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 xml:space="preserve">Question 5: </w:t>
      </w:r>
    </w:p>
    <w:p>
      <w:pPr>
        <w:spacing w:lineRule="auto" w:line="259"/>
        <w:rPr>
          <w:sz w:val="20"/>
          <w:szCs w:val="20"/>
        </w:rPr>
      </w:pPr>
      <w:r>
        <w:rPr>
          <w:sz w:val="20"/>
          <w:szCs w:val="20"/>
        </w:rPr>
        <w:t xml:space="preserve">Write a brief summary of the results obtained and what inferences you can draw from the analysis </w:t>
      </w:r>
      <w:r>
        <w:rPr>
          <w:sz w:val="20"/>
          <w:szCs w:val="20"/>
        </w:rPr>
        <w:t xml:space="preserve">performed. (Less than 250 words to be submitted in a pdf file)</w:t>
      </w:r>
    </w:p>
    <w:p>
      <w:pPr>
        <w:pStyle w:val="PO8"/>
        <w:rPr>
          <w:rStyle w:val="PO8"/>
        </w:rPr>
      </w:pPr>
    </w:p>
    <w:p>
      <w:pPr>
        <w:spacing w:lineRule="auto" w:line="259"/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 xml:space="preserve">Answer 5: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We created a master table. This table contains closing price of all the 6 six stocks. If no </w:t>
      </w:r>
      <w:r>
        <w:rPr>
          <w:b w:val="0"/>
          <w:sz w:val="20"/>
          <w:szCs w:val="20"/>
        </w:rPr>
        <w:t xml:space="preserve">transaction happened on that date, it will be shown as null for that stock.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We must create a date master table then only try to join tables based on the date columns. </w:t>
      </w:r>
      <w:r>
        <w:rPr>
          <w:b w:val="0"/>
          <w:sz w:val="20"/>
          <w:szCs w:val="20"/>
        </w:rPr>
        <w:t xml:space="preserve">Otherwise there will be wrong results.</w:t>
      </w:r>
    </w:p>
    <w:p>
      <w:pPr>
        <w:pStyle w:val="PO8"/>
        <w:rPr>
          <w:rStyle w:val="PO8"/>
        </w:rPr>
      </w:pPr>
      <w:r>
        <w:rPr>
          <w:rStyle w:val="PO8"/>
        </w:rPr>
        <w:t xml:space="preserve">Converting date fields into sql date format will really helpful in performing any date relation queries, </w:t>
      </w:r>
      <w:r>
        <w:rPr>
          <w:rStyle w:val="PO8"/>
        </w:rPr>
        <w:t xml:space="preserve">aggregation, sorting etc.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To plot the trend we are using closing price.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On any transaction day (D), we are trying to predict buy, sell and hold strategy of the stock </w:t>
      </w:r>
      <w:r>
        <w:rPr>
          <w:b w:val="0"/>
          <w:sz w:val="20"/>
          <w:szCs w:val="20"/>
        </w:rPr>
        <w:t xml:space="preserve">based on the past performance of the share. Past means </w:t>
      </w:r>
      <w:r>
        <w:rPr>
          <w:b w:val="0"/>
          <w:sz w:val="20"/>
          <w:szCs w:val="20"/>
          <w:u w:val="single"/>
        </w:rPr>
        <w:t>upto</w:t>
      </w:r>
      <w:r>
        <w:rPr>
          <w:b w:val="0"/>
          <w:sz w:val="20"/>
          <w:szCs w:val="20"/>
        </w:rPr>
        <w:t xml:space="preserve"> D-1 day.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This prediction is done using time series and not regular regression model. Because </w:t>
      </w:r>
      <w:r>
        <w:rPr>
          <w:b w:val="0"/>
          <w:sz w:val="20"/>
          <w:szCs w:val="20"/>
        </w:rPr>
        <w:t xml:space="preserve">timeseries data has completely different nature like.</w:t>
      </w:r>
    </w:p>
    <w:p>
      <w:pPr>
        <w:numPr>
          <w:ilvl w:val="1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Each time t data has some kind of influence on t+1 (so they are not independent). Time </w:t>
      </w:r>
      <w:r>
        <w:rPr>
          <w:b w:val="0"/>
          <w:sz w:val="20"/>
          <w:szCs w:val="20"/>
        </w:rPr>
        <w:t xml:space="preserve">is only explainable variable in timeseries based prediction models.</w:t>
      </w:r>
    </w:p>
    <w:p>
      <w:pPr>
        <w:numPr>
          <w:ilvl w:val="1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Prediction does not depend upon other parameters but the same parameters. Each </w:t>
      </w:r>
      <w:r>
        <w:rPr>
          <w:b w:val="0"/>
          <w:sz w:val="20"/>
          <w:szCs w:val="20"/>
        </w:rPr>
        <w:t xml:space="preserve">parameter is independent here unlike linear regression. In our case closing price of today </w:t>
      </w:r>
      <w:r>
        <w:rPr>
          <w:b w:val="0"/>
          <w:sz w:val="20"/>
          <w:szCs w:val="20"/>
        </w:rPr>
        <w:t xml:space="preserve">depends closing prices of previous days.</w:t>
      </w:r>
    </w:p>
    <w:p>
      <w:pPr>
        <w:numPr>
          <w:ilvl w:val="1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Chronology of dates matters unlike regular regression.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How much influence previous closing prices has on today’s closing price? To determine this is </w:t>
      </w:r>
      <w:r>
        <w:rPr>
          <w:b w:val="0"/>
          <w:sz w:val="20"/>
          <w:szCs w:val="20"/>
        </w:rPr>
        <w:t xml:space="preserve">really complex. For this we need to use models like ARMA. For our exercise we decided 20 </w:t>
      </w:r>
      <w:r>
        <w:rPr>
          <w:b w:val="0"/>
          <w:sz w:val="20"/>
          <w:szCs w:val="20"/>
        </w:rPr>
        <w:t xml:space="preserve">days means short time and 50 days long terms.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In this project on particular date we are taking average of last </w:t>
      </w:r>
      <w:r>
        <w:rPr>
          <w:b w:val="0"/>
          <w:sz w:val="20"/>
          <w:szCs w:val="20"/>
        </w:rPr>
        <w:t>19</w:t>
      </w:r>
      <w:r>
        <w:rPr>
          <w:b w:val="0"/>
          <w:sz w:val="20"/>
          <w:szCs w:val="20"/>
        </w:rPr>
        <w:t xml:space="preserve"> day’s closing price and say it </w:t>
      </w:r>
      <w:r>
        <w:rPr>
          <w:b w:val="0"/>
          <w:sz w:val="20"/>
          <w:szCs w:val="20"/>
        </w:rPr>
        <w:t xml:space="preserve">is 20 MA (moving average). To calculate long term average on particular date we are taking </w:t>
      </w:r>
      <w:r>
        <w:rPr>
          <w:b w:val="0"/>
          <w:sz w:val="20"/>
          <w:szCs w:val="20"/>
        </w:rPr>
        <w:t xml:space="preserve">average of last </w:t>
      </w:r>
      <w:r>
        <w:rPr>
          <w:b w:val="0"/>
          <w:sz w:val="20"/>
          <w:szCs w:val="20"/>
        </w:rPr>
        <w:t>49</w:t>
      </w:r>
      <w:r>
        <w:rPr>
          <w:b w:val="0"/>
          <w:sz w:val="20"/>
          <w:szCs w:val="20"/>
        </w:rPr>
        <w:t xml:space="preserve"> day’s closing price</w:t>
      </w:r>
      <w:r>
        <w:rPr>
          <w:b w:val="0"/>
          <w:sz w:val="20"/>
          <w:szCs w:val="20"/>
        </w:rPr>
        <w:t xml:space="preserve"> and say it is 50 MA</w:t>
      </w:r>
      <w:r>
        <w:rPr>
          <w:b w:val="0"/>
          <w:sz w:val="20"/>
          <w:szCs w:val="20"/>
        </w:rPr>
        <w:t>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On any particular day If 20MA price crosses above 50MA price it means there is a demand of </w:t>
      </w:r>
      <w:r>
        <w:rPr>
          <w:b w:val="0"/>
          <w:sz w:val="20"/>
          <w:szCs w:val="20"/>
        </w:rPr>
        <w:t xml:space="preserve">this share and it is going to pick up in longer run so buy now.</w:t>
      </w:r>
    </w:p>
    <w:p>
      <w:pPr>
        <w:numPr>
          <w:ilvl w:val="0"/>
          <w:numId w:val="1"/>
        </w:numPr>
        <w:spacing w:lineRule="auto" w:line="259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On any particular If 20MA price goes below 50MA price it means there is a supply of this </w:t>
      </w:r>
      <w:r>
        <w:rPr>
          <w:b w:val="0"/>
          <w:sz w:val="20"/>
          <w:szCs w:val="20"/>
        </w:rPr>
        <w:t xml:space="preserve">share and it is going to fall in longer run so sell now.</w:t>
      </w:r>
    </w:p>
    <w:p>
      <w:pPr>
        <w:numPr>
          <w:ilvl w:val="0"/>
          <w:numId w:val="1"/>
        </w:numPr>
        <w:spacing w:lineRule="auto" w:line="259"/>
        <w:rPr>
          <w:b w:val="1"/>
          <w:sz w:val="20"/>
          <w:szCs w:val="20"/>
        </w:rPr>
      </w:pPr>
      <w:r>
        <w:rPr>
          <w:b w:val="0"/>
          <w:sz w:val="20"/>
          <w:szCs w:val="20"/>
        </w:rPr>
        <w:t xml:space="preserve">When 20MA= 50MA then it is wait and watch, because we donot know in what direction it </w:t>
      </w:r>
      <w:r>
        <w:rPr>
          <w:b w:val="0"/>
          <w:sz w:val="20"/>
          <w:szCs w:val="20"/>
        </w:rPr>
        <w:t xml:space="preserve">can go from here.</w:t>
      </w:r>
      <w:r>
        <w:rPr>
          <w:b w:val="1"/>
          <w:sz w:val="20"/>
          <w:szCs w:val="20"/>
        </w:rPr>
        <w:t xml:space="preserve">  </w:t>
      </w:r>
    </w:p>
    <w:p>
      <w:pPr>
        <w:numPr>
          <w:ilvl w:val="0"/>
          <w:numId w:val="1"/>
        </w:numPr>
        <w:spacing w:lineRule="auto" w:line="259"/>
        <w:rPr>
          <w:b w:val="1"/>
          <w:sz w:val="20"/>
          <w:szCs w:val="20"/>
        </w:rPr>
      </w:pPr>
      <w:r>
        <w:rPr>
          <w:b w:val="1"/>
          <w:sz w:val="20"/>
          <w:szCs w:val="20"/>
        </w:rPr>
        <w:t xml:space="preserve">We created a function for Bajaj stock which will predict whether buy or sell or hold </w:t>
      </w:r>
      <w:r>
        <w:rPr>
          <w:b w:val="1"/>
          <w:sz w:val="20"/>
          <w:szCs w:val="20"/>
        </w:rPr>
        <w:t xml:space="preserve">based on the date input.</w:t>
      </w:r>
    </w:p>
    <w:p>
      <w:pPr>
        <w:spacing w:lineRule="auto" w:line="259"/>
        <w:rPr>
          <w:b w:val="1"/>
          <w:sz w:val="20"/>
          <w:szCs w:val="20"/>
        </w:rPr>
      </w:pPr>
    </w:p>
    <w:p>
      <w:pPr>
        <w:spacing w:lineRule="auto" w:line="259"/>
        <w:rPr>
          <w:b w:val="1"/>
          <w:sz w:val="20"/>
          <w:szCs w:val="20"/>
        </w:rPr>
      </w:pPr>
    </w:p>
    <w:p>
      <w:pPr>
        <w:spacing w:lineRule="auto" w:line="259"/>
        <w:rPr>
          <w:color w:val="auto"/>
          <w:sz w:val="20"/>
          <w:szCs w:val="20"/>
          <w:rFonts w:ascii="Segoe UI" w:eastAsia="Segoe UI" w:hAnsi="Segoe UI" w:cs="Segoe UI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rFonts w:eastAsia="Times New Roman" w:hAnsi="Times New Roman" w:cs="Times New Roman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rFonts w:eastAsia="Times New Roman" w:hAnsi="Times New Roman" w:cs="Times New Roman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rFonts w:eastAsia="Times New Roman" w:hAnsi="Times New Roman" w:cs="Times New Roman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rFonts w:eastAsia="Times New Roman" w:hAnsi="Times New Roman" w:cs="Times New Roman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rFonts w:eastAsia="Times New Roman" w:hAnsi="Times New Roman" w:cs="Times New Roman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rFonts w:eastAsia="Times New Roman" w:hAnsi="Times New Roman" w:cs="Times New Roman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rFonts w:eastAsia="Times New Roman" w:hAnsi="Times New Roman" w:cs="Times New Roman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rFonts w:eastAsia="Times New Roman" w:hAnsi="Times New Roman" w:cs="Times New Roman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rFonts w:eastAsia="Times New Roman" w:hAnsi="Times New Roman" w:cs="Times New Roman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8" w:type="paragraph">
    <w:name w:val="heading 2"/>
    <w:basedOn w:val="PO1"/>
    <w:next w:val="PO1"/>
    <w:link w:val="PO-1"/>
    <w:qFormat/>
    <w:uiPriority w:val="8"/>
    <w:pPr>
      <w:jc w:val="both"/>
      <w:rPr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