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90jpd4w53fa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17. Progress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aqp6xdzol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yislgh20m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Prepared By: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bkkr94fdt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mrh17zeux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Preparation Date: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t5l9eukbs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Report Period 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i53zv08byox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Accomplishments of this period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9buepiumv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Plans for the next review period: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Work planned to be completed in the following month. Also mention the “to complete CPI” and “to complete SPI”.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n3o5new0m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Metrics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 of change request approved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 of requirements delivered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Value of the features delivered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requirements Stability Index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Schedule Variance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Today Number of days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 of milestone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 of milestone missed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Cost variance in this milestone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Cost varaiance accumulated as of now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 : $ 20,000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CPI : 1.2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Utilization : 83%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Defect Density : .01 WDD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Productivity : 5 Units/Hr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Risk Budget Utilized by now: 20K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Project Total Risk Budget : 50K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Number of high exposure risk: RK123, RK234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Number of incident occurred: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Last Risk Audit Date: 01-Jan-2016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Resource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Number of people work (Technology wise, location wise, period)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Number of people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Number of hours training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Training required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Procurement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What are purchase order 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What has been procured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What will be procured in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What is the procurement budget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How much spend on procurement in last cycle.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z5c2n47x0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Issues: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are the bottlenecks in the project?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Status of Last Meeting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bbkefemwx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Change Request: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Scope, time, cost, resources or any other change required in the project.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