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p>
    <w:p w:rsidR="009F5DBD" w:rsidRDefault="009F5DBD" w:rsidP="009F5DBD">
      <w:pPr>
        <w:pStyle w:val="pcenter"/>
        <w:rPr>
          <w:rFonts w:ascii="Verdana" w:hAnsi="Verdana"/>
          <w:lang/>
        </w:rPr>
      </w:pPr>
      <w:r>
        <w:rPr>
          <w:rFonts w:ascii="Verdana" w:hAnsi="Verdana"/>
          <w:b/>
          <w:bCs/>
          <w:lang/>
        </w:rPr>
        <w:t>Estimating With Use Case Points- Example</w:t>
      </w:r>
    </w:p>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Verdana" w:eastAsia="Times New Roman" w:hAnsi="Verdana" w:cs="Times New Roman"/>
          <w:color w:val="000000"/>
          <w:sz w:val="16"/>
          <w:szCs w:val="16"/>
          <w:lang w:bidi="hi-IN"/>
        </w:rPr>
        <w:t xml:space="preserve">If you’ve worked with use cases, you’ve probably felt there should be an easy way to estimate the overall size of a project from all the work that went into writing the use cases. There’s clearly a relationship between use cases and code in that complicated use cases generally take longer to code than simple use cases. Fortunately, there is an approach for estimating and planning with </w:t>
      </w:r>
      <w:r w:rsidRPr="009F5DBD">
        <w:rPr>
          <w:rFonts w:ascii="Verdana" w:eastAsia="Times New Roman" w:hAnsi="Verdana" w:cs="Times New Roman"/>
          <w:i/>
          <w:iCs/>
          <w:color w:val="000000"/>
          <w:sz w:val="16"/>
          <w:szCs w:val="16"/>
          <w:lang w:bidi="hi-IN"/>
        </w:rPr>
        <w:t xml:space="preserve">use case points. </w:t>
      </w:r>
      <w:r w:rsidRPr="009F5DBD">
        <w:rPr>
          <w:rFonts w:ascii="Verdana" w:eastAsia="Times New Roman" w:hAnsi="Verdana" w:cs="Times New Roman"/>
          <w:color w:val="000000"/>
          <w:sz w:val="16"/>
          <w:szCs w:val="16"/>
          <w:lang w:bidi="hi-IN"/>
        </w:rPr>
        <w:t>Similar in concept to function points, use case points measure the size of an application. Once we know the approximate size of an application, we can derive an expected duration for the project if we also know (or can estimate) the team’s rate of progress.</w:t>
      </w:r>
    </w:p>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Verdana" w:eastAsia="Times New Roman" w:hAnsi="Verdana" w:cs="Times New Roman"/>
          <w:color w:val="000000"/>
          <w:sz w:val="16"/>
          <w:szCs w:val="16"/>
          <w:lang w:bidi="hi-IN"/>
        </w:rPr>
        <w:t xml:space="preserve">Use case points were first described by Gustav </w:t>
      </w:r>
      <w:proofErr w:type="spellStart"/>
      <w:r w:rsidRPr="009F5DBD">
        <w:rPr>
          <w:rFonts w:ascii="Verdana" w:eastAsia="Times New Roman" w:hAnsi="Verdana" w:cs="Times New Roman"/>
          <w:color w:val="000000"/>
          <w:sz w:val="16"/>
          <w:szCs w:val="16"/>
          <w:lang w:bidi="hi-IN"/>
        </w:rPr>
        <w:t>Karner</w:t>
      </w:r>
      <w:proofErr w:type="spellEnd"/>
      <w:r w:rsidRPr="009F5DBD">
        <w:rPr>
          <w:rFonts w:ascii="Verdana" w:eastAsia="Times New Roman" w:hAnsi="Verdana" w:cs="Times New Roman"/>
          <w:color w:val="000000"/>
          <w:sz w:val="16"/>
          <w:szCs w:val="16"/>
          <w:lang w:bidi="hi-IN"/>
        </w:rPr>
        <w:t xml:space="preserve">, but his initial work on the subject is closely guarded by Rational Software. This article, therefore, primarily documents </w:t>
      </w:r>
      <w:proofErr w:type="spellStart"/>
      <w:r w:rsidRPr="009F5DBD">
        <w:rPr>
          <w:rFonts w:ascii="Verdana" w:eastAsia="Times New Roman" w:hAnsi="Verdana" w:cs="Times New Roman"/>
          <w:color w:val="000000"/>
          <w:sz w:val="16"/>
          <w:szCs w:val="16"/>
          <w:lang w:bidi="hi-IN"/>
        </w:rPr>
        <w:t>Karner’s</w:t>
      </w:r>
      <w:proofErr w:type="spellEnd"/>
      <w:r w:rsidRPr="009F5DBD">
        <w:rPr>
          <w:rFonts w:ascii="Verdana" w:eastAsia="Times New Roman" w:hAnsi="Verdana" w:cs="Times New Roman"/>
          <w:color w:val="000000"/>
          <w:sz w:val="16"/>
          <w:szCs w:val="16"/>
          <w:lang w:bidi="hi-IN"/>
        </w:rPr>
        <w:t xml:space="preserve"> work as </w:t>
      </w:r>
      <w:proofErr w:type="spellStart"/>
      <w:r w:rsidRPr="009F5DBD">
        <w:rPr>
          <w:rFonts w:ascii="Verdana" w:eastAsia="Times New Roman" w:hAnsi="Verdana" w:cs="Times New Roman"/>
          <w:color w:val="000000"/>
          <w:sz w:val="16"/>
          <w:szCs w:val="16"/>
          <w:lang w:bidi="hi-IN"/>
        </w:rPr>
        <w:t>describer</w:t>
      </w:r>
      <w:proofErr w:type="spellEnd"/>
      <w:r w:rsidRPr="009F5DBD">
        <w:rPr>
          <w:rFonts w:ascii="Verdana" w:eastAsia="Times New Roman" w:hAnsi="Verdana" w:cs="Times New Roman"/>
          <w:color w:val="000000"/>
          <w:sz w:val="16"/>
          <w:szCs w:val="16"/>
          <w:lang w:bidi="hi-IN"/>
        </w:rPr>
        <w:t xml:space="preserve"> by Schneider and </w:t>
      </w:r>
      <w:proofErr w:type="gramStart"/>
      <w:r w:rsidRPr="009F5DBD">
        <w:rPr>
          <w:rFonts w:ascii="Verdana" w:eastAsia="Times New Roman" w:hAnsi="Verdana" w:cs="Times New Roman"/>
          <w:color w:val="000000"/>
          <w:sz w:val="16"/>
          <w:szCs w:val="16"/>
          <w:lang w:bidi="hi-IN"/>
        </w:rPr>
        <w:t>Winters</w:t>
      </w:r>
      <w:proofErr w:type="gramEnd"/>
      <w:r w:rsidRPr="009F5DBD">
        <w:rPr>
          <w:rFonts w:ascii="Verdana" w:eastAsia="Times New Roman" w:hAnsi="Verdana" w:cs="Times New Roman"/>
          <w:color w:val="000000"/>
          <w:sz w:val="16"/>
          <w:szCs w:val="16"/>
          <w:lang w:bidi="hi-IN"/>
        </w:rPr>
        <w:t xml:space="preserve"> (1998) and </w:t>
      </w:r>
      <w:proofErr w:type="spellStart"/>
      <w:r w:rsidRPr="009F5DBD">
        <w:rPr>
          <w:rFonts w:ascii="Verdana" w:eastAsia="Times New Roman" w:hAnsi="Verdana" w:cs="Times New Roman"/>
          <w:color w:val="000000"/>
          <w:sz w:val="16"/>
          <w:szCs w:val="16"/>
          <w:lang w:bidi="hi-IN"/>
        </w:rPr>
        <w:t>Ribu</w:t>
      </w:r>
      <w:proofErr w:type="spellEnd"/>
      <w:r w:rsidRPr="009F5DBD">
        <w:rPr>
          <w:rFonts w:ascii="Verdana" w:eastAsia="Times New Roman" w:hAnsi="Verdana" w:cs="Times New Roman"/>
          <w:color w:val="000000"/>
          <w:sz w:val="16"/>
          <w:szCs w:val="16"/>
          <w:lang w:bidi="hi-IN"/>
        </w:rPr>
        <w:t xml:space="preserve"> (2001).</w:t>
      </w:r>
    </w:p>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Verdana" w:eastAsia="Times New Roman" w:hAnsi="Verdana" w:cs="Times New Roman"/>
          <w:b/>
          <w:bCs/>
          <w:color w:val="000000"/>
          <w:sz w:val="16"/>
          <w:szCs w:val="16"/>
          <w:lang w:bidi="hi-IN"/>
        </w:rPr>
        <w:t>Use Case Points</w:t>
      </w:r>
    </w:p>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Verdana" w:eastAsia="Times New Roman" w:hAnsi="Verdana" w:cs="Times New Roman"/>
          <w:color w:val="000000"/>
          <w:sz w:val="16"/>
          <w:szCs w:val="16"/>
          <w:lang w:bidi="hi-IN"/>
        </w:rPr>
        <w:t>The number of use case points in a project is a function of the following:</w:t>
      </w:r>
    </w:p>
    <w:p w:rsidR="009F5DBD" w:rsidRPr="009F5DBD" w:rsidRDefault="009F5DBD" w:rsidP="009F5DBD">
      <w:pPr>
        <w:numPr>
          <w:ilvl w:val="0"/>
          <w:numId w:val="1"/>
        </w:numPr>
        <w:shd w:val="clear" w:color="auto" w:fill="FFFFFF"/>
        <w:spacing w:before="100" w:beforeAutospacing="1" w:after="100" w:afterAutospacing="1" w:line="240" w:lineRule="auto"/>
        <w:ind w:left="2775"/>
        <w:rPr>
          <w:rFonts w:ascii="Verdana" w:eastAsia="Times New Roman" w:hAnsi="Verdana" w:cs="Times New Roman"/>
          <w:color w:val="000000"/>
          <w:sz w:val="16"/>
          <w:szCs w:val="16"/>
          <w:lang w:bidi="hi-IN"/>
        </w:rPr>
      </w:pPr>
      <w:r w:rsidRPr="009F5DBD">
        <w:rPr>
          <w:rFonts w:ascii="Verdana" w:eastAsia="Times New Roman" w:hAnsi="Verdana" w:cs="Times New Roman"/>
          <w:color w:val="000000"/>
          <w:sz w:val="16"/>
          <w:szCs w:val="16"/>
          <w:lang w:bidi="hi-IN"/>
        </w:rPr>
        <w:t>the number and complexity of the use cases in the system</w:t>
      </w:r>
    </w:p>
    <w:p w:rsidR="009F5DBD" w:rsidRPr="009F5DBD" w:rsidRDefault="009F5DBD" w:rsidP="009F5DBD">
      <w:pPr>
        <w:numPr>
          <w:ilvl w:val="0"/>
          <w:numId w:val="1"/>
        </w:numPr>
        <w:shd w:val="clear" w:color="auto" w:fill="FFFFFF"/>
        <w:spacing w:before="100" w:beforeAutospacing="1" w:after="100" w:afterAutospacing="1" w:line="240" w:lineRule="auto"/>
        <w:ind w:left="2775"/>
        <w:rPr>
          <w:rFonts w:ascii="Verdana" w:eastAsia="Times New Roman" w:hAnsi="Verdana" w:cs="Times New Roman"/>
          <w:color w:val="000000"/>
          <w:sz w:val="16"/>
          <w:szCs w:val="16"/>
          <w:lang w:bidi="hi-IN"/>
        </w:rPr>
      </w:pPr>
      <w:r w:rsidRPr="009F5DBD">
        <w:rPr>
          <w:rFonts w:ascii="Verdana" w:eastAsia="Times New Roman" w:hAnsi="Verdana" w:cs="Times New Roman"/>
          <w:color w:val="000000"/>
          <w:sz w:val="16"/>
          <w:szCs w:val="16"/>
          <w:lang w:bidi="hi-IN"/>
        </w:rPr>
        <w:t>the number and complexity of the actors on the system</w:t>
      </w:r>
    </w:p>
    <w:p w:rsidR="009F5DBD" w:rsidRPr="009F5DBD" w:rsidRDefault="009F5DBD" w:rsidP="009F5DBD">
      <w:pPr>
        <w:numPr>
          <w:ilvl w:val="0"/>
          <w:numId w:val="1"/>
        </w:numPr>
        <w:shd w:val="clear" w:color="auto" w:fill="FFFFFF"/>
        <w:spacing w:before="100" w:beforeAutospacing="1" w:after="100" w:afterAutospacing="1" w:line="240" w:lineRule="auto"/>
        <w:ind w:left="2775"/>
        <w:rPr>
          <w:rFonts w:ascii="Verdana" w:eastAsia="Times New Roman" w:hAnsi="Verdana" w:cs="Times New Roman"/>
          <w:color w:val="000000"/>
          <w:sz w:val="16"/>
          <w:szCs w:val="16"/>
          <w:lang w:bidi="hi-IN"/>
        </w:rPr>
      </w:pPr>
      <w:r w:rsidRPr="009F5DBD">
        <w:rPr>
          <w:rFonts w:ascii="Verdana" w:eastAsia="Times New Roman" w:hAnsi="Verdana" w:cs="Times New Roman"/>
          <w:color w:val="000000"/>
          <w:sz w:val="16"/>
          <w:szCs w:val="16"/>
          <w:lang w:bidi="hi-IN"/>
        </w:rPr>
        <w:t>various non-functional requirements (such as portability, performance, maintainability) that are not written as use cases</w:t>
      </w:r>
    </w:p>
    <w:p w:rsidR="009F5DBD" w:rsidRPr="009F5DBD" w:rsidRDefault="009F5DBD" w:rsidP="009F5DBD">
      <w:pPr>
        <w:numPr>
          <w:ilvl w:val="0"/>
          <w:numId w:val="1"/>
        </w:numPr>
        <w:shd w:val="clear" w:color="auto" w:fill="FFFFFF"/>
        <w:spacing w:before="100" w:beforeAutospacing="1" w:after="100" w:afterAutospacing="1" w:line="240" w:lineRule="auto"/>
        <w:ind w:left="2775"/>
        <w:rPr>
          <w:rFonts w:ascii="Verdana" w:eastAsia="Times New Roman" w:hAnsi="Verdana" w:cs="Times New Roman"/>
          <w:color w:val="000000"/>
          <w:sz w:val="16"/>
          <w:szCs w:val="16"/>
          <w:lang w:bidi="hi-IN"/>
        </w:rPr>
      </w:pPr>
      <w:r w:rsidRPr="009F5DBD">
        <w:rPr>
          <w:rFonts w:ascii="Verdana" w:eastAsia="Times New Roman" w:hAnsi="Verdana" w:cs="Times New Roman"/>
          <w:color w:val="000000"/>
          <w:sz w:val="16"/>
          <w:szCs w:val="16"/>
          <w:lang w:bidi="hi-IN"/>
        </w:rPr>
        <w:t>the environment in which the project will be developed (such as the language, the team’s motivation, and so on)</w:t>
      </w:r>
    </w:p>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Verdana" w:eastAsia="Times New Roman" w:hAnsi="Verdana" w:cs="Times New Roman"/>
          <w:color w:val="000000"/>
          <w:sz w:val="16"/>
          <w:szCs w:val="16"/>
          <w:lang w:bidi="hi-IN"/>
        </w:rPr>
        <w:t>The basic formula for converting all of this into a single measure, use case points, is that we will "weigh" the complexity of the use cases and actors and then adjust their combined weight to reflect the influence of the nonfunctional and environmental factors.</w:t>
      </w:r>
    </w:p>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Verdana" w:eastAsia="Times New Roman" w:hAnsi="Verdana" w:cs="Times New Roman"/>
          <w:color w:val="000000"/>
          <w:sz w:val="16"/>
          <w:szCs w:val="16"/>
          <w:lang w:bidi="hi-IN"/>
        </w:rPr>
        <w:t xml:space="preserve">Fundamental to the use of use case points is the need for all use cases to be written at approximately the same </w:t>
      </w:r>
      <w:proofErr w:type="gramStart"/>
      <w:r w:rsidRPr="009F5DBD">
        <w:rPr>
          <w:rFonts w:ascii="Verdana" w:eastAsia="Times New Roman" w:hAnsi="Verdana" w:cs="Times New Roman"/>
          <w:color w:val="000000"/>
          <w:sz w:val="16"/>
          <w:szCs w:val="16"/>
          <w:lang w:bidi="hi-IN"/>
        </w:rPr>
        <w:t>level</w:t>
      </w:r>
      <w:proofErr w:type="gramEnd"/>
      <w:r w:rsidRPr="009F5DBD">
        <w:rPr>
          <w:rFonts w:ascii="Verdana" w:eastAsia="Times New Roman" w:hAnsi="Verdana" w:cs="Times New Roman"/>
          <w:color w:val="000000"/>
          <w:sz w:val="16"/>
          <w:szCs w:val="16"/>
          <w:lang w:bidi="hi-IN"/>
        </w:rPr>
        <w:t xml:space="preserve">. Alistair Cockburn (2001) identifies five levels for use cases: very high summary, summary, user goal, </w:t>
      </w:r>
      <w:proofErr w:type="spellStart"/>
      <w:r w:rsidRPr="009F5DBD">
        <w:rPr>
          <w:rFonts w:ascii="Verdana" w:eastAsia="Times New Roman" w:hAnsi="Verdana" w:cs="Times New Roman"/>
          <w:color w:val="000000"/>
          <w:sz w:val="16"/>
          <w:szCs w:val="16"/>
          <w:lang w:bidi="hi-IN"/>
        </w:rPr>
        <w:t>subfunction</w:t>
      </w:r>
      <w:proofErr w:type="spellEnd"/>
      <w:r w:rsidRPr="009F5DBD">
        <w:rPr>
          <w:rFonts w:ascii="Verdana" w:eastAsia="Times New Roman" w:hAnsi="Verdana" w:cs="Times New Roman"/>
          <w:color w:val="000000"/>
          <w:sz w:val="16"/>
          <w:szCs w:val="16"/>
          <w:lang w:bidi="hi-IN"/>
        </w:rPr>
        <w:t xml:space="preserve">, and too low. Cockburn’s very high summary and summary use cases are useful for setting the context within which lower-level use cases operate. However, they are written at too high of a level to be useful for estimating. Cockburn recommends that user goal-level use cases form the foundation of a well thought through collection of use cases. At a lower level, </w:t>
      </w:r>
      <w:proofErr w:type="spellStart"/>
      <w:r w:rsidRPr="009F5DBD">
        <w:rPr>
          <w:rFonts w:ascii="Verdana" w:eastAsia="Times New Roman" w:hAnsi="Verdana" w:cs="Times New Roman"/>
          <w:color w:val="000000"/>
          <w:sz w:val="16"/>
          <w:szCs w:val="16"/>
          <w:lang w:bidi="hi-IN"/>
        </w:rPr>
        <w:t>subfunction</w:t>
      </w:r>
      <w:proofErr w:type="spellEnd"/>
      <w:r w:rsidRPr="009F5DBD">
        <w:rPr>
          <w:rFonts w:ascii="Verdana" w:eastAsia="Times New Roman" w:hAnsi="Verdana" w:cs="Times New Roman"/>
          <w:color w:val="000000"/>
          <w:sz w:val="16"/>
          <w:szCs w:val="16"/>
          <w:lang w:bidi="hi-IN"/>
        </w:rPr>
        <w:t xml:space="preserve"> use cases are written to provide detail on an as-needed basis.</w:t>
      </w:r>
    </w:p>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Verdana" w:eastAsia="Times New Roman" w:hAnsi="Verdana" w:cs="Times New Roman"/>
          <w:color w:val="000000"/>
          <w:sz w:val="16"/>
          <w:szCs w:val="16"/>
          <w:lang w:bidi="hi-IN"/>
        </w:rPr>
        <w:t>If a project team wishes to estimate with use case points, they should write their use cases at Cockburn’s user goal level. Each use case (at all levels of Cockburn’s hierarchy) has a goal. The goal of a user goal-level use case is a fundamental unit of business value. There are two tests for the whether a user goal use case is written at the proper level: First, the more often the user achieves the goal, the more value is delivered to the business; Second, the use case is normally completed within a single session and after the goal is achieved, the user may go on to some other activity.</w:t>
      </w:r>
    </w:p>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Verdana" w:eastAsia="Times New Roman" w:hAnsi="Verdana" w:cs="Times New Roman"/>
          <w:color w:val="000000"/>
          <w:sz w:val="16"/>
          <w:szCs w:val="16"/>
          <w:lang w:bidi="hi-IN"/>
        </w:rPr>
        <w:t xml:space="preserve">A sample user goal use case is shown in Figure 1. This use case is from a job posting and search site. It describes the situation in which a third-party recruiter has already posted a job opening on the site and now needs to submit payment for placing that </w:t>
      </w:r>
      <w:proofErr w:type="spellStart"/>
      <w:r w:rsidRPr="009F5DBD">
        <w:rPr>
          <w:rFonts w:ascii="Verdana" w:eastAsia="Times New Roman" w:hAnsi="Verdana" w:cs="Times New Roman"/>
          <w:color w:val="000000"/>
          <w:sz w:val="16"/>
          <w:szCs w:val="16"/>
          <w:lang w:bidi="hi-IN"/>
        </w:rPr>
        <w:t>ad.</w:t>
      </w:r>
      <w:proofErr w:type="spellEnd"/>
    </w:p>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Verdana" w:eastAsia="Times New Roman" w:hAnsi="Verdana" w:cs="Times New Roman"/>
          <w:color w:val="000000"/>
          <w:sz w:val="16"/>
          <w:szCs w:val="16"/>
          <w:lang w:bidi="hi-IN"/>
        </w:rPr>
        <w:t xml:space="preserve">Since this is not an article on use cases, I won’t fully cover all the details of the use case shown in Figure 1; however, it is worth reviewing the meaning of the Main Success Scenario and Extensions sections. The Main Success Scenario is a description of the primary successful path through the use case. In this case, success is achieved after completing the five steps shown. The Extensions section defines alternative paths through the use case. Often, extensions are used for error handling; but extensions are also used to describe successful but secondary paths, such as in extension 3a of Figure 1. Each path through a use case is referred to as a </w:t>
      </w:r>
      <w:r w:rsidRPr="009F5DBD">
        <w:rPr>
          <w:rFonts w:ascii="Verdana" w:eastAsia="Times New Roman" w:hAnsi="Verdana" w:cs="Times New Roman"/>
          <w:i/>
          <w:iCs/>
          <w:color w:val="000000"/>
          <w:sz w:val="16"/>
          <w:szCs w:val="16"/>
          <w:lang w:bidi="hi-IN"/>
        </w:rPr>
        <w:t>scenario</w:t>
      </w:r>
      <w:r w:rsidRPr="009F5DBD">
        <w:rPr>
          <w:rFonts w:ascii="Verdana" w:eastAsia="Times New Roman" w:hAnsi="Verdana" w:cs="Times New Roman"/>
          <w:color w:val="000000"/>
          <w:sz w:val="16"/>
          <w:szCs w:val="16"/>
          <w:lang w:bidi="hi-IN"/>
        </w:rPr>
        <w:t xml:space="preserve">. </w:t>
      </w:r>
      <w:proofErr w:type="gramStart"/>
      <w:r w:rsidRPr="009F5DBD">
        <w:rPr>
          <w:rFonts w:ascii="Verdana" w:eastAsia="Times New Roman" w:hAnsi="Verdana" w:cs="Times New Roman"/>
          <w:color w:val="000000"/>
          <w:sz w:val="16"/>
          <w:szCs w:val="16"/>
          <w:lang w:bidi="hi-IN"/>
        </w:rPr>
        <w:t>So, just as the Main Success Scenario represents the sequence of steps one through five, an alternate scenario is represented by the sequence 1, 2, 2a, 2a1, 2, 3, 4, 5.</w:t>
      </w:r>
      <w:proofErr w:type="gramEnd"/>
    </w:p>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Courier New" w:eastAsia="Times New Roman" w:hAnsi="Courier New" w:cs="Courier New"/>
          <w:color w:val="000000"/>
          <w:sz w:val="16"/>
          <w:szCs w:val="16"/>
          <w:lang w:bidi="hi-IN"/>
        </w:rPr>
        <w:t>Use Case Title: Pay for a job posting</w:t>
      </w:r>
    </w:p>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Courier New" w:eastAsia="Times New Roman" w:hAnsi="Courier New" w:cs="Courier New"/>
          <w:color w:val="000000"/>
          <w:sz w:val="16"/>
          <w:szCs w:val="16"/>
          <w:lang w:bidi="hi-IN"/>
        </w:rPr>
        <w:t>Primary actor: Recruiter</w:t>
      </w:r>
    </w:p>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Courier New" w:eastAsia="Times New Roman" w:hAnsi="Courier New" w:cs="Courier New"/>
          <w:color w:val="000000"/>
          <w:sz w:val="16"/>
          <w:szCs w:val="16"/>
          <w:lang w:bidi="hi-IN"/>
        </w:rPr>
        <w:lastRenderedPageBreak/>
        <w:t>Level: Actor goal</w:t>
      </w:r>
    </w:p>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Courier New" w:eastAsia="Times New Roman" w:hAnsi="Courier New" w:cs="Courier New"/>
          <w:color w:val="000000"/>
          <w:sz w:val="16"/>
          <w:szCs w:val="16"/>
          <w:lang w:bidi="hi-IN"/>
        </w:rPr>
        <w:t>Precondition: The job information has been entered but is not viewable.</w:t>
      </w:r>
    </w:p>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Courier New" w:eastAsia="Times New Roman" w:hAnsi="Courier New" w:cs="Courier New"/>
          <w:color w:val="000000"/>
          <w:sz w:val="16"/>
          <w:szCs w:val="16"/>
          <w:lang w:bidi="hi-IN"/>
        </w:rPr>
        <w:t>Minimal Guarantees: None</w:t>
      </w:r>
    </w:p>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Courier New" w:eastAsia="Times New Roman" w:hAnsi="Courier New" w:cs="Courier New"/>
          <w:color w:val="000000"/>
          <w:sz w:val="16"/>
          <w:szCs w:val="16"/>
          <w:lang w:bidi="hi-IN"/>
        </w:rPr>
        <w:t>Success Guarantees: Job is posted; recruiter’s credit card is charged.</w:t>
      </w:r>
    </w:p>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Courier New" w:eastAsia="Times New Roman" w:hAnsi="Courier New" w:cs="Courier New"/>
          <w:color w:val="000000"/>
          <w:sz w:val="16"/>
          <w:szCs w:val="16"/>
          <w:lang w:bidi="hi-IN"/>
        </w:rPr>
        <w:t>Main Success Scenario:</w:t>
      </w:r>
    </w:p>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Courier New" w:eastAsia="Times New Roman" w:hAnsi="Courier New" w:cs="Courier New"/>
          <w:color w:val="000000"/>
          <w:sz w:val="16"/>
          <w:szCs w:val="16"/>
          <w:lang w:bidi="hi-IN"/>
        </w:rPr>
        <w:t>1. Recruiter submits credit card number, date, and authentication information.</w:t>
      </w:r>
    </w:p>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Courier New" w:eastAsia="Times New Roman" w:hAnsi="Courier New" w:cs="Courier New"/>
          <w:color w:val="000000"/>
          <w:sz w:val="16"/>
          <w:szCs w:val="16"/>
          <w:lang w:bidi="hi-IN"/>
        </w:rPr>
        <w:t>2. System validates credit card.</w:t>
      </w:r>
    </w:p>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Courier New" w:eastAsia="Times New Roman" w:hAnsi="Courier New" w:cs="Courier New"/>
          <w:color w:val="000000"/>
          <w:sz w:val="16"/>
          <w:szCs w:val="16"/>
          <w:lang w:bidi="hi-IN"/>
        </w:rPr>
        <w:t>3. System charges credit card full amount.</w:t>
      </w:r>
    </w:p>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Courier New" w:eastAsia="Times New Roman" w:hAnsi="Courier New" w:cs="Courier New"/>
          <w:color w:val="000000"/>
          <w:sz w:val="16"/>
          <w:szCs w:val="16"/>
          <w:lang w:bidi="hi-IN"/>
        </w:rPr>
        <w:t>4. Job posting is made viewable to Job Seekers.</w:t>
      </w:r>
    </w:p>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Courier New" w:eastAsia="Times New Roman" w:hAnsi="Courier New" w:cs="Courier New"/>
          <w:color w:val="000000"/>
          <w:sz w:val="16"/>
          <w:szCs w:val="16"/>
          <w:lang w:bidi="hi-IN"/>
        </w:rPr>
        <w:t>5. Recruiter is given a unique confirmation number.</w:t>
      </w:r>
    </w:p>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Courier New" w:eastAsia="Times New Roman" w:hAnsi="Courier New" w:cs="Courier New"/>
          <w:color w:val="000000"/>
          <w:sz w:val="16"/>
          <w:szCs w:val="16"/>
          <w:lang w:bidi="hi-IN"/>
        </w:rPr>
        <w:t>Extensions:</w:t>
      </w:r>
    </w:p>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Courier New" w:eastAsia="Times New Roman" w:hAnsi="Courier New" w:cs="Courier New"/>
          <w:color w:val="000000"/>
          <w:sz w:val="16"/>
          <w:szCs w:val="16"/>
          <w:lang w:bidi="hi-IN"/>
        </w:rPr>
        <w:t>2a: The card is not of a type accepted by the system:</w:t>
      </w:r>
    </w:p>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Courier New" w:eastAsia="Times New Roman" w:hAnsi="Courier New" w:cs="Courier New"/>
          <w:color w:val="000000"/>
          <w:sz w:val="16"/>
          <w:szCs w:val="16"/>
          <w:lang w:bidi="hi-IN"/>
        </w:rPr>
        <w:t>2a1: The system notifies the user to use a different card.</w:t>
      </w:r>
    </w:p>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Courier New" w:eastAsia="Times New Roman" w:hAnsi="Courier New" w:cs="Courier New"/>
          <w:color w:val="000000"/>
          <w:sz w:val="16"/>
          <w:szCs w:val="16"/>
          <w:lang w:bidi="hi-IN"/>
        </w:rPr>
        <w:t>2b: The card is expired:</w:t>
      </w:r>
    </w:p>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Courier New" w:eastAsia="Times New Roman" w:hAnsi="Courier New" w:cs="Courier New"/>
          <w:color w:val="000000"/>
          <w:sz w:val="16"/>
          <w:szCs w:val="16"/>
          <w:lang w:bidi="hi-IN"/>
        </w:rPr>
        <w:t>2b1: The system notifies the user to use a different card.</w:t>
      </w:r>
    </w:p>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Courier New" w:eastAsia="Times New Roman" w:hAnsi="Courier New" w:cs="Courier New"/>
          <w:color w:val="000000"/>
          <w:sz w:val="16"/>
          <w:szCs w:val="16"/>
          <w:lang w:bidi="hi-IN"/>
        </w:rPr>
        <w:t>2c: The card number is invalid:</w:t>
      </w:r>
    </w:p>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Courier New" w:eastAsia="Times New Roman" w:hAnsi="Courier New" w:cs="Courier New"/>
          <w:color w:val="000000"/>
          <w:sz w:val="16"/>
          <w:szCs w:val="16"/>
          <w:lang w:bidi="hi-IN"/>
        </w:rPr>
        <w:t>2c1: The system notifies the user to re-enter the number.</w:t>
      </w:r>
    </w:p>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Courier New" w:eastAsia="Times New Roman" w:hAnsi="Courier New" w:cs="Courier New"/>
          <w:color w:val="000000"/>
          <w:sz w:val="16"/>
          <w:szCs w:val="16"/>
          <w:lang w:bidi="hi-IN"/>
        </w:rPr>
        <w:t xml:space="preserve">3a: The card has insufficient available credit to post the </w:t>
      </w:r>
      <w:proofErr w:type="spellStart"/>
      <w:r w:rsidRPr="009F5DBD">
        <w:rPr>
          <w:rFonts w:ascii="Courier New" w:eastAsia="Times New Roman" w:hAnsi="Courier New" w:cs="Courier New"/>
          <w:color w:val="000000"/>
          <w:sz w:val="16"/>
          <w:szCs w:val="16"/>
          <w:lang w:bidi="hi-IN"/>
        </w:rPr>
        <w:t>ad.</w:t>
      </w:r>
      <w:proofErr w:type="spellEnd"/>
    </w:p>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Courier New" w:eastAsia="Times New Roman" w:hAnsi="Courier New" w:cs="Courier New"/>
          <w:color w:val="000000"/>
          <w:sz w:val="16"/>
          <w:szCs w:val="16"/>
          <w:lang w:bidi="hi-IN"/>
        </w:rPr>
        <w:t>3a1: The system charges as much as it can to the current credit card.</w:t>
      </w:r>
    </w:p>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Courier New" w:eastAsia="Times New Roman" w:hAnsi="Courier New" w:cs="Courier New"/>
          <w:color w:val="000000"/>
          <w:sz w:val="16"/>
          <w:szCs w:val="16"/>
          <w:lang w:bidi="hi-IN"/>
        </w:rPr>
        <w:t>3a2: The user is told about the problem and asked to enter a second credit card for the remaining charge. The use case continues at Step 2.</w:t>
      </w:r>
    </w:p>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proofErr w:type="gramStart"/>
      <w:r w:rsidRPr="009F5DBD">
        <w:rPr>
          <w:rFonts w:ascii="Verdana" w:eastAsia="Times New Roman" w:hAnsi="Verdana" w:cs="Times New Roman"/>
          <w:color w:val="000000"/>
          <w:sz w:val="16"/>
          <w:szCs w:val="16"/>
          <w:lang w:bidi="hi-IN"/>
        </w:rPr>
        <w:t>Figure 1.</w:t>
      </w:r>
      <w:proofErr w:type="gramEnd"/>
      <w:r w:rsidRPr="009F5DBD">
        <w:rPr>
          <w:rFonts w:ascii="Verdana" w:eastAsia="Times New Roman" w:hAnsi="Verdana" w:cs="Times New Roman"/>
          <w:color w:val="000000"/>
          <w:sz w:val="16"/>
          <w:szCs w:val="16"/>
          <w:lang w:bidi="hi-IN"/>
        </w:rPr>
        <w:t xml:space="preserve"> A sample use case for pay for a job posting</w:t>
      </w:r>
    </w:p>
    <w:p w:rsidR="009F5DBD" w:rsidRPr="009F5DBD" w:rsidRDefault="009F5DBD" w:rsidP="009F5DBD">
      <w:pPr>
        <w:spacing w:before="100" w:beforeAutospacing="1" w:after="100" w:afterAutospacing="1" w:line="240" w:lineRule="auto"/>
        <w:jc w:val="both"/>
        <w:rPr>
          <w:rFonts w:ascii="Verdana" w:eastAsia="Times New Roman" w:hAnsi="Verdana" w:cs="Times New Roman"/>
          <w:b/>
          <w:bCs/>
          <w:color w:val="000000"/>
          <w:sz w:val="16"/>
          <w:szCs w:val="16"/>
          <w:lang w:bidi="hi-IN"/>
        </w:rPr>
      </w:pPr>
      <w:r w:rsidRPr="009F5DBD">
        <w:rPr>
          <w:rFonts w:ascii="Verdana" w:eastAsia="Times New Roman" w:hAnsi="Verdana" w:cs="Times New Roman"/>
          <w:b/>
          <w:bCs/>
          <w:color w:val="000000"/>
          <w:sz w:val="16"/>
          <w:szCs w:val="16"/>
          <w:lang w:bidi="hi-IN"/>
        </w:rPr>
        <w:t>Unadjusted Use Case Weight</w:t>
      </w:r>
    </w:p>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Verdana" w:eastAsia="Times New Roman" w:hAnsi="Verdana" w:cs="Times New Roman"/>
          <w:color w:val="000000"/>
          <w:sz w:val="16"/>
          <w:szCs w:val="16"/>
          <w:lang w:bidi="hi-IN"/>
        </w:rPr>
        <w:t xml:space="preserve">If all of a project’s use cases are written at approximately the level of detail shown in Figure 1, it’s possible to calculate use case points from them. Unlike an expert opinion-based estimating approach where the team discusses items and estimates them, use case points are assigned by a formula. In </w:t>
      </w:r>
      <w:proofErr w:type="spellStart"/>
      <w:r w:rsidRPr="009F5DBD">
        <w:rPr>
          <w:rFonts w:ascii="Verdana" w:eastAsia="Times New Roman" w:hAnsi="Verdana" w:cs="Times New Roman"/>
          <w:color w:val="000000"/>
          <w:sz w:val="16"/>
          <w:szCs w:val="16"/>
          <w:lang w:bidi="hi-IN"/>
        </w:rPr>
        <w:t>Karner’s</w:t>
      </w:r>
      <w:proofErr w:type="spellEnd"/>
      <w:r w:rsidRPr="009F5DBD">
        <w:rPr>
          <w:rFonts w:ascii="Verdana" w:eastAsia="Times New Roman" w:hAnsi="Verdana" w:cs="Times New Roman"/>
          <w:color w:val="000000"/>
          <w:sz w:val="16"/>
          <w:szCs w:val="16"/>
          <w:lang w:bidi="hi-IN"/>
        </w:rPr>
        <w:t xml:space="preserve"> original formula, each use case is assigned a number of points based on the number of transactions within the use case. A transaction (at least when working with user goal-level use cases) is equivalent to a step in the use case. Therefore we can determine the number of transactions by counting the steps in the use case. </w:t>
      </w:r>
      <w:proofErr w:type="spellStart"/>
      <w:r w:rsidRPr="009F5DBD">
        <w:rPr>
          <w:rFonts w:ascii="Verdana" w:eastAsia="Times New Roman" w:hAnsi="Verdana" w:cs="Times New Roman"/>
          <w:color w:val="000000"/>
          <w:sz w:val="16"/>
          <w:szCs w:val="16"/>
          <w:lang w:bidi="hi-IN"/>
        </w:rPr>
        <w:t>Karner</w:t>
      </w:r>
      <w:proofErr w:type="spellEnd"/>
      <w:r w:rsidRPr="009F5DBD">
        <w:rPr>
          <w:rFonts w:ascii="Verdana" w:eastAsia="Times New Roman" w:hAnsi="Verdana" w:cs="Times New Roman"/>
          <w:color w:val="000000"/>
          <w:sz w:val="16"/>
          <w:szCs w:val="16"/>
          <w:lang w:bidi="hi-IN"/>
        </w:rPr>
        <w:t xml:space="preserve"> originally proposed ignoring transactions in the extensions part of a use case. However, this was probably largely because extensions were not as commonly used in the use cases he worked with during the era when he first proposed use case points (1993). Extensions clearly represent a significant amount of work and need to be included in any reasonable estimating effort.</w:t>
      </w:r>
    </w:p>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Verdana" w:eastAsia="Times New Roman" w:hAnsi="Verdana" w:cs="Times New Roman"/>
          <w:color w:val="000000"/>
          <w:sz w:val="16"/>
          <w:szCs w:val="16"/>
          <w:lang w:bidi="hi-IN"/>
        </w:rPr>
        <w:lastRenderedPageBreak/>
        <w:t>Counting the number of transactions in a use case with extensions requires a small amount of caution. That is, you cannot simply count the number of lines in the extension part of the template and add those to the lines in the main success scenario.</w:t>
      </w:r>
    </w:p>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Verdana" w:eastAsia="Times New Roman" w:hAnsi="Verdana" w:cs="Times New Roman"/>
          <w:color w:val="000000"/>
          <w:sz w:val="16"/>
          <w:szCs w:val="16"/>
          <w:lang w:bidi="hi-IN"/>
        </w:rPr>
        <w:t>In Figure 1, each extension starts with a result of a transaction, rather than a new transaction itself. For example, extension 2a ("The card is not of a type accepted by the system") is the result of the transaction described by step 2 of the main success scenario ("System validates credit card"). So, item 2a in the extensions section of Figure 1 is not counted. The same, of course, is true for 2b, 2c, and 3a. The transaction count for the use case in Figure 1 is then ten. You may want to count 2b1 and 2b2 only once but that is more effort than is worthwhile, and they may be separate transactions sharing common text in the use case.</w:t>
      </w:r>
    </w:p>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Verdana" w:eastAsia="Times New Roman" w:hAnsi="Verdana" w:cs="Times New Roman"/>
          <w:color w:val="000000"/>
          <w:sz w:val="16"/>
          <w:szCs w:val="16"/>
          <w:lang w:bidi="hi-IN"/>
        </w:rPr>
        <w:t>Table 1 shows the points assigned to each simple, average, and complex use case based on the number of transactions. Since the use case we’re considering contains more than seven transactions it is considered complex.</w:t>
      </w:r>
    </w:p>
    <w:tbl>
      <w:tblPr>
        <w:tblW w:w="4545" w:type="dxa"/>
        <w:tblCellSpacing w:w="15"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tblPr>
      <w:tblGrid>
        <w:gridCol w:w="1730"/>
        <w:gridCol w:w="1750"/>
        <w:gridCol w:w="1065"/>
      </w:tblGrid>
      <w:tr w:rsidR="009F5DBD" w:rsidRPr="009F5DBD" w:rsidTr="009F5DBD">
        <w:trPr>
          <w:tblCellSpacing w:w="15" w:type="dxa"/>
        </w:trPr>
        <w:tc>
          <w:tcPr>
            <w:tcW w:w="1455" w:type="dxa"/>
            <w:tcBorders>
              <w:top w:val="outset" w:sz="6" w:space="0" w:color="000000"/>
              <w:left w:val="outset" w:sz="6" w:space="0" w:color="000000"/>
              <w:bottom w:val="outset" w:sz="6" w:space="0" w:color="000000"/>
              <w:right w:val="outset" w:sz="6" w:space="0" w:color="000000"/>
            </w:tcBorders>
            <w:hideMark/>
          </w:tcPr>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Verdana" w:eastAsia="Times New Roman" w:hAnsi="Verdana" w:cs="Times New Roman"/>
                <w:b/>
                <w:bCs/>
                <w:color w:val="000000"/>
                <w:sz w:val="16"/>
                <w:szCs w:val="16"/>
                <w:lang w:bidi="hi-IN"/>
              </w:rPr>
              <w:t>Use case complexity</w:t>
            </w:r>
          </w:p>
        </w:tc>
        <w:tc>
          <w:tcPr>
            <w:tcW w:w="1485" w:type="dxa"/>
            <w:tcBorders>
              <w:top w:val="outset" w:sz="6" w:space="0" w:color="000000"/>
              <w:left w:val="outset" w:sz="6" w:space="0" w:color="000000"/>
              <w:bottom w:val="outset" w:sz="6" w:space="0" w:color="000000"/>
              <w:right w:val="outset" w:sz="6" w:space="0" w:color="000000"/>
            </w:tcBorders>
            <w:hideMark/>
          </w:tcPr>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Verdana" w:eastAsia="Times New Roman" w:hAnsi="Verdana" w:cs="Times New Roman"/>
                <w:b/>
                <w:bCs/>
                <w:color w:val="000000"/>
                <w:sz w:val="16"/>
                <w:szCs w:val="16"/>
                <w:lang w:bidi="hi-IN"/>
              </w:rPr>
              <w:t>Number of transactions</w:t>
            </w:r>
          </w:p>
        </w:tc>
        <w:tc>
          <w:tcPr>
            <w:tcW w:w="735" w:type="dxa"/>
            <w:tcBorders>
              <w:top w:val="outset" w:sz="6" w:space="0" w:color="000000"/>
              <w:left w:val="outset" w:sz="6" w:space="0" w:color="000000"/>
              <w:bottom w:val="outset" w:sz="6" w:space="0" w:color="000000"/>
              <w:right w:val="outset" w:sz="6" w:space="0" w:color="000000"/>
            </w:tcBorders>
            <w:hideMark/>
          </w:tcPr>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Verdana" w:eastAsia="Times New Roman" w:hAnsi="Verdana" w:cs="Times New Roman"/>
                <w:b/>
                <w:bCs/>
                <w:color w:val="000000"/>
                <w:sz w:val="16"/>
                <w:szCs w:val="16"/>
                <w:lang w:bidi="hi-IN"/>
              </w:rPr>
              <w:t>Weight</w:t>
            </w:r>
          </w:p>
        </w:tc>
      </w:tr>
      <w:tr w:rsidR="009F5DBD" w:rsidRPr="009F5DBD" w:rsidTr="009F5DBD">
        <w:trPr>
          <w:tblCellSpacing w:w="15" w:type="dxa"/>
        </w:trPr>
        <w:tc>
          <w:tcPr>
            <w:tcW w:w="1455" w:type="dxa"/>
            <w:tcBorders>
              <w:top w:val="outset" w:sz="6" w:space="0" w:color="000000"/>
              <w:left w:val="outset" w:sz="6" w:space="0" w:color="000000"/>
              <w:bottom w:val="outset" w:sz="6" w:space="0" w:color="000000"/>
              <w:right w:val="outset" w:sz="6" w:space="0" w:color="000000"/>
            </w:tcBorders>
            <w:hideMark/>
          </w:tcPr>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Verdana" w:eastAsia="Times New Roman" w:hAnsi="Verdana" w:cs="Times New Roman"/>
                <w:color w:val="000000"/>
                <w:sz w:val="16"/>
                <w:szCs w:val="16"/>
                <w:lang w:bidi="hi-IN"/>
              </w:rPr>
              <w:t>Simple</w:t>
            </w:r>
          </w:p>
        </w:tc>
        <w:tc>
          <w:tcPr>
            <w:tcW w:w="1485" w:type="dxa"/>
            <w:tcBorders>
              <w:top w:val="outset" w:sz="6" w:space="0" w:color="000000"/>
              <w:left w:val="outset" w:sz="6" w:space="0" w:color="000000"/>
              <w:bottom w:val="outset" w:sz="6" w:space="0" w:color="000000"/>
              <w:right w:val="outset" w:sz="6" w:space="0" w:color="000000"/>
            </w:tcBorders>
            <w:hideMark/>
          </w:tcPr>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Verdana" w:eastAsia="Times New Roman" w:hAnsi="Verdana" w:cs="Times New Roman"/>
                <w:color w:val="000000"/>
                <w:sz w:val="16"/>
                <w:szCs w:val="16"/>
                <w:lang w:bidi="hi-IN"/>
              </w:rPr>
              <w:t>3 or fewer</w:t>
            </w:r>
          </w:p>
        </w:tc>
        <w:tc>
          <w:tcPr>
            <w:tcW w:w="735" w:type="dxa"/>
            <w:tcBorders>
              <w:top w:val="outset" w:sz="6" w:space="0" w:color="000000"/>
              <w:left w:val="outset" w:sz="6" w:space="0" w:color="000000"/>
              <w:bottom w:val="outset" w:sz="6" w:space="0" w:color="000000"/>
              <w:right w:val="outset" w:sz="6" w:space="0" w:color="000000"/>
            </w:tcBorders>
            <w:hideMark/>
          </w:tcPr>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Verdana" w:eastAsia="Times New Roman" w:hAnsi="Verdana" w:cs="Times New Roman"/>
                <w:color w:val="000000"/>
                <w:sz w:val="16"/>
                <w:szCs w:val="16"/>
                <w:lang w:bidi="hi-IN"/>
              </w:rPr>
              <w:t>5</w:t>
            </w:r>
          </w:p>
        </w:tc>
      </w:tr>
      <w:tr w:rsidR="009F5DBD" w:rsidRPr="009F5DBD" w:rsidTr="009F5DBD">
        <w:trPr>
          <w:tblCellSpacing w:w="15" w:type="dxa"/>
        </w:trPr>
        <w:tc>
          <w:tcPr>
            <w:tcW w:w="1455" w:type="dxa"/>
            <w:tcBorders>
              <w:top w:val="outset" w:sz="6" w:space="0" w:color="000000"/>
              <w:left w:val="outset" w:sz="6" w:space="0" w:color="000000"/>
              <w:bottom w:val="outset" w:sz="6" w:space="0" w:color="000000"/>
              <w:right w:val="outset" w:sz="6" w:space="0" w:color="000000"/>
            </w:tcBorders>
            <w:hideMark/>
          </w:tcPr>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Verdana" w:eastAsia="Times New Roman" w:hAnsi="Verdana" w:cs="Times New Roman"/>
                <w:color w:val="000000"/>
                <w:sz w:val="16"/>
                <w:szCs w:val="16"/>
                <w:lang w:bidi="hi-IN"/>
              </w:rPr>
              <w:t>Average</w:t>
            </w:r>
          </w:p>
        </w:tc>
        <w:tc>
          <w:tcPr>
            <w:tcW w:w="1485" w:type="dxa"/>
            <w:tcBorders>
              <w:top w:val="outset" w:sz="6" w:space="0" w:color="000000"/>
              <w:left w:val="outset" w:sz="6" w:space="0" w:color="000000"/>
              <w:bottom w:val="outset" w:sz="6" w:space="0" w:color="000000"/>
              <w:right w:val="outset" w:sz="6" w:space="0" w:color="000000"/>
            </w:tcBorders>
            <w:hideMark/>
          </w:tcPr>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Verdana" w:eastAsia="Times New Roman" w:hAnsi="Verdana" w:cs="Times New Roman"/>
                <w:color w:val="000000"/>
                <w:sz w:val="16"/>
                <w:szCs w:val="16"/>
                <w:lang w:bidi="hi-IN"/>
              </w:rPr>
              <w:t>4 to 7</w:t>
            </w:r>
          </w:p>
        </w:tc>
        <w:tc>
          <w:tcPr>
            <w:tcW w:w="735" w:type="dxa"/>
            <w:tcBorders>
              <w:top w:val="outset" w:sz="6" w:space="0" w:color="000000"/>
              <w:left w:val="outset" w:sz="6" w:space="0" w:color="000000"/>
              <w:bottom w:val="outset" w:sz="6" w:space="0" w:color="000000"/>
              <w:right w:val="outset" w:sz="6" w:space="0" w:color="000000"/>
            </w:tcBorders>
            <w:hideMark/>
          </w:tcPr>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Verdana" w:eastAsia="Times New Roman" w:hAnsi="Verdana" w:cs="Times New Roman"/>
                <w:color w:val="000000"/>
                <w:sz w:val="16"/>
                <w:szCs w:val="16"/>
                <w:lang w:bidi="hi-IN"/>
              </w:rPr>
              <w:t>10</w:t>
            </w:r>
          </w:p>
        </w:tc>
      </w:tr>
      <w:tr w:rsidR="009F5DBD" w:rsidRPr="009F5DBD" w:rsidTr="009F5DBD">
        <w:trPr>
          <w:tblCellSpacing w:w="15" w:type="dxa"/>
        </w:trPr>
        <w:tc>
          <w:tcPr>
            <w:tcW w:w="1455" w:type="dxa"/>
            <w:tcBorders>
              <w:top w:val="outset" w:sz="6" w:space="0" w:color="000000"/>
              <w:left w:val="outset" w:sz="6" w:space="0" w:color="000000"/>
              <w:bottom w:val="outset" w:sz="6" w:space="0" w:color="000000"/>
              <w:right w:val="outset" w:sz="6" w:space="0" w:color="000000"/>
            </w:tcBorders>
            <w:hideMark/>
          </w:tcPr>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Verdana" w:eastAsia="Times New Roman" w:hAnsi="Verdana" w:cs="Times New Roman"/>
                <w:color w:val="000000"/>
                <w:sz w:val="16"/>
                <w:szCs w:val="16"/>
                <w:lang w:bidi="hi-IN"/>
              </w:rPr>
              <w:t>Complex</w:t>
            </w:r>
          </w:p>
        </w:tc>
        <w:tc>
          <w:tcPr>
            <w:tcW w:w="1485" w:type="dxa"/>
            <w:tcBorders>
              <w:top w:val="outset" w:sz="6" w:space="0" w:color="000000"/>
              <w:left w:val="outset" w:sz="6" w:space="0" w:color="000000"/>
              <w:bottom w:val="outset" w:sz="6" w:space="0" w:color="000000"/>
              <w:right w:val="outset" w:sz="6" w:space="0" w:color="000000"/>
            </w:tcBorders>
            <w:hideMark/>
          </w:tcPr>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Verdana" w:eastAsia="Times New Roman" w:hAnsi="Verdana" w:cs="Times New Roman"/>
                <w:color w:val="000000"/>
                <w:sz w:val="16"/>
                <w:szCs w:val="16"/>
                <w:lang w:bidi="hi-IN"/>
              </w:rPr>
              <w:t>More than 7</w:t>
            </w:r>
          </w:p>
        </w:tc>
        <w:tc>
          <w:tcPr>
            <w:tcW w:w="735" w:type="dxa"/>
            <w:tcBorders>
              <w:top w:val="outset" w:sz="6" w:space="0" w:color="000000"/>
              <w:left w:val="outset" w:sz="6" w:space="0" w:color="000000"/>
              <w:bottom w:val="outset" w:sz="6" w:space="0" w:color="000000"/>
              <w:right w:val="outset" w:sz="6" w:space="0" w:color="000000"/>
            </w:tcBorders>
            <w:hideMark/>
          </w:tcPr>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Verdana" w:eastAsia="Times New Roman" w:hAnsi="Verdana" w:cs="Times New Roman"/>
                <w:color w:val="000000"/>
                <w:sz w:val="16"/>
                <w:szCs w:val="16"/>
                <w:lang w:bidi="hi-IN"/>
              </w:rPr>
              <w:t>15</w:t>
            </w:r>
          </w:p>
        </w:tc>
      </w:tr>
    </w:tbl>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proofErr w:type="gramStart"/>
      <w:r w:rsidRPr="009F5DBD">
        <w:rPr>
          <w:rFonts w:ascii="Verdana" w:eastAsia="Times New Roman" w:hAnsi="Verdana" w:cs="Times New Roman"/>
          <w:color w:val="000000"/>
          <w:sz w:val="16"/>
          <w:szCs w:val="16"/>
          <w:lang w:bidi="hi-IN"/>
        </w:rPr>
        <w:t>Table 1.</w:t>
      </w:r>
      <w:proofErr w:type="gramEnd"/>
      <w:r w:rsidRPr="009F5DBD">
        <w:rPr>
          <w:rFonts w:ascii="Verdana" w:eastAsia="Times New Roman" w:hAnsi="Verdana" w:cs="Times New Roman"/>
          <w:color w:val="000000"/>
          <w:sz w:val="16"/>
          <w:szCs w:val="16"/>
          <w:lang w:bidi="hi-IN"/>
        </w:rPr>
        <w:t xml:space="preserve"> Use case weights based on the number of transactions</w:t>
      </w:r>
    </w:p>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Verdana" w:eastAsia="Times New Roman" w:hAnsi="Verdana" w:cs="Times New Roman"/>
          <w:color w:val="000000"/>
          <w:sz w:val="16"/>
          <w:szCs w:val="16"/>
          <w:lang w:bidi="hi-IN"/>
        </w:rPr>
        <w:t xml:space="preserve">Repeat this process for each use case in the project. The sum of the weights for each use case is known as the </w:t>
      </w:r>
      <w:r w:rsidRPr="009F5DBD">
        <w:rPr>
          <w:rFonts w:ascii="Verdana" w:eastAsia="Times New Roman" w:hAnsi="Verdana" w:cs="Times New Roman"/>
          <w:i/>
          <w:iCs/>
          <w:color w:val="000000"/>
          <w:sz w:val="16"/>
          <w:szCs w:val="16"/>
          <w:lang w:bidi="hi-IN"/>
        </w:rPr>
        <w:t>Unadjusted Use Case Weight</w:t>
      </w:r>
      <w:r w:rsidRPr="009F5DBD">
        <w:rPr>
          <w:rFonts w:ascii="Verdana" w:eastAsia="Times New Roman" w:hAnsi="Verdana" w:cs="Times New Roman"/>
          <w:color w:val="000000"/>
          <w:sz w:val="16"/>
          <w:szCs w:val="16"/>
          <w:lang w:bidi="hi-IN"/>
        </w:rPr>
        <w:t xml:space="preserve">, or UUCW. Table 2 shows how to calculate UUCW for a project with 40 simple use cases, 21 </w:t>
      </w:r>
      <w:proofErr w:type="gramStart"/>
      <w:r w:rsidRPr="009F5DBD">
        <w:rPr>
          <w:rFonts w:ascii="Verdana" w:eastAsia="Times New Roman" w:hAnsi="Verdana" w:cs="Times New Roman"/>
          <w:color w:val="000000"/>
          <w:sz w:val="16"/>
          <w:szCs w:val="16"/>
          <w:lang w:bidi="hi-IN"/>
        </w:rPr>
        <w:t>average</w:t>
      </w:r>
      <w:proofErr w:type="gramEnd"/>
      <w:r w:rsidRPr="009F5DBD">
        <w:rPr>
          <w:rFonts w:ascii="Verdana" w:eastAsia="Times New Roman" w:hAnsi="Verdana" w:cs="Times New Roman"/>
          <w:color w:val="000000"/>
          <w:sz w:val="16"/>
          <w:szCs w:val="16"/>
          <w:lang w:bidi="hi-IN"/>
        </w:rPr>
        <w:t>, and 10 complex.</w:t>
      </w:r>
    </w:p>
    <w:tbl>
      <w:tblPr>
        <w:tblW w:w="7965" w:type="dxa"/>
        <w:tblCellSpacing w:w="15"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tblPr>
      <w:tblGrid>
        <w:gridCol w:w="3103"/>
        <w:gridCol w:w="1335"/>
        <w:gridCol w:w="2263"/>
        <w:gridCol w:w="1264"/>
      </w:tblGrid>
      <w:tr w:rsidR="009F5DBD" w:rsidRPr="009F5DBD" w:rsidTr="009F5DBD">
        <w:trPr>
          <w:tblCellSpacing w:w="15" w:type="dxa"/>
        </w:trPr>
        <w:tc>
          <w:tcPr>
            <w:tcW w:w="2670" w:type="dxa"/>
            <w:tcBorders>
              <w:top w:val="outset" w:sz="6" w:space="0" w:color="000000"/>
              <w:left w:val="outset" w:sz="6" w:space="0" w:color="000000"/>
              <w:bottom w:val="outset" w:sz="6" w:space="0" w:color="000000"/>
              <w:right w:val="outset" w:sz="6" w:space="0" w:color="000000"/>
            </w:tcBorders>
            <w:hideMark/>
          </w:tcPr>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Verdana" w:eastAsia="Times New Roman" w:hAnsi="Verdana" w:cs="Times New Roman"/>
                <w:b/>
                <w:bCs/>
                <w:color w:val="000000"/>
                <w:sz w:val="16"/>
                <w:szCs w:val="16"/>
                <w:lang w:bidi="hi-IN"/>
              </w:rPr>
              <w:t>Use case complexity</w:t>
            </w:r>
          </w:p>
        </w:tc>
        <w:tc>
          <w:tcPr>
            <w:tcW w:w="1140" w:type="dxa"/>
            <w:tcBorders>
              <w:top w:val="outset" w:sz="6" w:space="0" w:color="000000"/>
              <w:left w:val="outset" w:sz="6" w:space="0" w:color="000000"/>
              <w:bottom w:val="outset" w:sz="6" w:space="0" w:color="000000"/>
              <w:right w:val="outset" w:sz="6" w:space="0" w:color="000000"/>
            </w:tcBorders>
            <w:hideMark/>
          </w:tcPr>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Verdana" w:eastAsia="Times New Roman" w:hAnsi="Verdana" w:cs="Times New Roman"/>
                <w:b/>
                <w:bCs/>
                <w:color w:val="000000"/>
                <w:sz w:val="16"/>
                <w:szCs w:val="16"/>
                <w:lang w:bidi="hi-IN"/>
              </w:rPr>
              <w:t>Weight</w:t>
            </w:r>
          </w:p>
        </w:tc>
        <w:tc>
          <w:tcPr>
            <w:tcW w:w="1950" w:type="dxa"/>
            <w:tcBorders>
              <w:top w:val="outset" w:sz="6" w:space="0" w:color="000000"/>
              <w:left w:val="outset" w:sz="6" w:space="0" w:color="000000"/>
              <w:bottom w:val="outset" w:sz="6" w:space="0" w:color="000000"/>
              <w:right w:val="outset" w:sz="6" w:space="0" w:color="000000"/>
            </w:tcBorders>
            <w:hideMark/>
          </w:tcPr>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Verdana" w:eastAsia="Times New Roman" w:hAnsi="Verdana" w:cs="Times New Roman"/>
                <w:b/>
                <w:bCs/>
                <w:color w:val="000000"/>
                <w:sz w:val="16"/>
                <w:szCs w:val="16"/>
                <w:lang w:bidi="hi-IN"/>
              </w:rPr>
              <w:t>Number of use cases</w:t>
            </w:r>
          </w:p>
        </w:tc>
        <w:tc>
          <w:tcPr>
            <w:tcW w:w="1065" w:type="dxa"/>
            <w:tcBorders>
              <w:top w:val="outset" w:sz="6" w:space="0" w:color="000000"/>
              <w:left w:val="outset" w:sz="6" w:space="0" w:color="000000"/>
              <w:bottom w:val="outset" w:sz="6" w:space="0" w:color="000000"/>
              <w:right w:val="outset" w:sz="6" w:space="0" w:color="000000"/>
            </w:tcBorders>
            <w:hideMark/>
          </w:tcPr>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Verdana" w:eastAsia="Times New Roman" w:hAnsi="Verdana" w:cs="Times New Roman"/>
                <w:b/>
                <w:bCs/>
                <w:color w:val="000000"/>
                <w:sz w:val="16"/>
                <w:szCs w:val="16"/>
                <w:lang w:bidi="hi-IN"/>
              </w:rPr>
              <w:t>Product</w:t>
            </w:r>
          </w:p>
        </w:tc>
      </w:tr>
      <w:tr w:rsidR="009F5DBD" w:rsidRPr="009F5DBD" w:rsidTr="009F5DBD">
        <w:trPr>
          <w:tblCellSpacing w:w="15" w:type="dxa"/>
        </w:trPr>
        <w:tc>
          <w:tcPr>
            <w:tcW w:w="2670" w:type="dxa"/>
            <w:tcBorders>
              <w:top w:val="outset" w:sz="6" w:space="0" w:color="000000"/>
              <w:left w:val="outset" w:sz="6" w:space="0" w:color="000000"/>
              <w:bottom w:val="outset" w:sz="6" w:space="0" w:color="000000"/>
              <w:right w:val="outset" w:sz="6" w:space="0" w:color="000000"/>
            </w:tcBorders>
            <w:hideMark/>
          </w:tcPr>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Verdana" w:eastAsia="Times New Roman" w:hAnsi="Verdana" w:cs="Times New Roman"/>
                <w:color w:val="000000"/>
                <w:sz w:val="16"/>
                <w:szCs w:val="16"/>
                <w:lang w:bidi="hi-IN"/>
              </w:rPr>
              <w:t>Simple</w:t>
            </w:r>
          </w:p>
        </w:tc>
        <w:tc>
          <w:tcPr>
            <w:tcW w:w="1140" w:type="dxa"/>
            <w:tcBorders>
              <w:top w:val="outset" w:sz="6" w:space="0" w:color="000000"/>
              <w:left w:val="outset" w:sz="6" w:space="0" w:color="000000"/>
              <w:bottom w:val="outset" w:sz="6" w:space="0" w:color="000000"/>
              <w:right w:val="outset" w:sz="6" w:space="0" w:color="000000"/>
            </w:tcBorders>
            <w:hideMark/>
          </w:tcPr>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Verdana" w:eastAsia="Times New Roman" w:hAnsi="Verdana" w:cs="Times New Roman"/>
                <w:color w:val="000000"/>
                <w:sz w:val="16"/>
                <w:szCs w:val="16"/>
                <w:lang w:bidi="hi-IN"/>
              </w:rPr>
              <w:t>5</w:t>
            </w:r>
          </w:p>
        </w:tc>
        <w:tc>
          <w:tcPr>
            <w:tcW w:w="1950" w:type="dxa"/>
            <w:tcBorders>
              <w:top w:val="outset" w:sz="6" w:space="0" w:color="000000"/>
              <w:left w:val="outset" w:sz="6" w:space="0" w:color="000000"/>
              <w:bottom w:val="outset" w:sz="6" w:space="0" w:color="000000"/>
              <w:right w:val="outset" w:sz="6" w:space="0" w:color="000000"/>
            </w:tcBorders>
            <w:hideMark/>
          </w:tcPr>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Verdana" w:eastAsia="Times New Roman" w:hAnsi="Verdana" w:cs="Times New Roman"/>
                <w:color w:val="000000"/>
                <w:sz w:val="16"/>
                <w:szCs w:val="16"/>
                <w:lang w:bidi="hi-IN"/>
              </w:rPr>
              <w:t>40</w:t>
            </w:r>
          </w:p>
        </w:tc>
        <w:tc>
          <w:tcPr>
            <w:tcW w:w="1065" w:type="dxa"/>
            <w:tcBorders>
              <w:top w:val="outset" w:sz="6" w:space="0" w:color="000000"/>
              <w:left w:val="outset" w:sz="6" w:space="0" w:color="000000"/>
              <w:bottom w:val="outset" w:sz="6" w:space="0" w:color="000000"/>
              <w:right w:val="outset" w:sz="6" w:space="0" w:color="000000"/>
            </w:tcBorders>
            <w:hideMark/>
          </w:tcPr>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Verdana" w:eastAsia="Times New Roman" w:hAnsi="Verdana" w:cs="Times New Roman"/>
                <w:color w:val="000000"/>
                <w:sz w:val="16"/>
                <w:szCs w:val="16"/>
                <w:lang w:bidi="hi-IN"/>
              </w:rPr>
              <w:t>200</w:t>
            </w:r>
          </w:p>
        </w:tc>
      </w:tr>
      <w:tr w:rsidR="009F5DBD" w:rsidRPr="009F5DBD" w:rsidTr="009F5DBD">
        <w:trPr>
          <w:tblCellSpacing w:w="15" w:type="dxa"/>
        </w:trPr>
        <w:tc>
          <w:tcPr>
            <w:tcW w:w="2670" w:type="dxa"/>
            <w:tcBorders>
              <w:top w:val="outset" w:sz="6" w:space="0" w:color="000000"/>
              <w:left w:val="outset" w:sz="6" w:space="0" w:color="000000"/>
              <w:bottom w:val="outset" w:sz="6" w:space="0" w:color="000000"/>
              <w:right w:val="outset" w:sz="6" w:space="0" w:color="000000"/>
            </w:tcBorders>
            <w:hideMark/>
          </w:tcPr>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Verdana" w:eastAsia="Times New Roman" w:hAnsi="Verdana" w:cs="Times New Roman"/>
                <w:color w:val="000000"/>
                <w:sz w:val="16"/>
                <w:szCs w:val="16"/>
                <w:lang w:bidi="hi-IN"/>
              </w:rPr>
              <w:t>Average</w:t>
            </w:r>
          </w:p>
        </w:tc>
        <w:tc>
          <w:tcPr>
            <w:tcW w:w="1140" w:type="dxa"/>
            <w:tcBorders>
              <w:top w:val="outset" w:sz="6" w:space="0" w:color="000000"/>
              <w:left w:val="outset" w:sz="6" w:space="0" w:color="000000"/>
              <w:bottom w:val="outset" w:sz="6" w:space="0" w:color="000000"/>
              <w:right w:val="outset" w:sz="6" w:space="0" w:color="000000"/>
            </w:tcBorders>
            <w:hideMark/>
          </w:tcPr>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Verdana" w:eastAsia="Times New Roman" w:hAnsi="Verdana" w:cs="Times New Roman"/>
                <w:color w:val="000000"/>
                <w:sz w:val="16"/>
                <w:szCs w:val="16"/>
                <w:lang w:bidi="hi-IN"/>
              </w:rPr>
              <w:t>10</w:t>
            </w:r>
          </w:p>
        </w:tc>
        <w:tc>
          <w:tcPr>
            <w:tcW w:w="1950" w:type="dxa"/>
            <w:tcBorders>
              <w:top w:val="outset" w:sz="6" w:space="0" w:color="000000"/>
              <w:left w:val="outset" w:sz="6" w:space="0" w:color="000000"/>
              <w:bottom w:val="outset" w:sz="6" w:space="0" w:color="000000"/>
              <w:right w:val="outset" w:sz="6" w:space="0" w:color="000000"/>
            </w:tcBorders>
            <w:hideMark/>
          </w:tcPr>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Verdana" w:eastAsia="Times New Roman" w:hAnsi="Verdana" w:cs="Times New Roman"/>
                <w:color w:val="000000"/>
                <w:sz w:val="16"/>
                <w:szCs w:val="16"/>
                <w:lang w:bidi="hi-IN"/>
              </w:rPr>
              <w:t>21</w:t>
            </w:r>
          </w:p>
        </w:tc>
        <w:tc>
          <w:tcPr>
            <w:tcW w:w="1065" w:type="dxa"/>
            <w:tcBorders>
              <w:top w:val="outset" w:sz="6" w:space="0" w:color="000000"/>
              <w:left w:val="outset" w:sz="6" w:space="0" w:color="000000"/>
              <w:bottom w:val="outset" w:sz="6" w:space="0" w:color="000000"/>
              <w:right w:val="outset" w:sz="6" w:space="0" w:color="000000"/>
            </w:tcBorders>
            <w:hideMark/>
          </w:tcPr>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Verdana" w:eastAsia="Times New Roman" w:hAnsi="Verdana" w:cs="Times New Roman"/>
                <w:color w:val="000000"/>
                <w:sz w:val="16"/>
                <w:szCs w:val="16"/>
                <w:lang w:bidi="hi-IN"/>
              </w:rPr>
              <w:t>210</w:t>
            </w:r>
          </w:p>
        </w:tc>
      </w:tr>
      <w:tr w:rsidR="009F5DBD" w:rsidRPr="009F5DBD" w:rsidTr="009F5DBD">
        <w:trPr>
          <w:tblCellSpacing w:w="15" w:type="dxa"/>
        </w:trPr>
        <w:tc>
          <w:tcPr>
            <w:tcW w:w="2670" w:type="dxa"/>
            <w:tcBorders>
              <w:top w:val="outset" w:sz="6" w:space="0" w:color="000000"/>
              <w:left w:val="outset" w:sz="6" w:space="0" w:color="000000"/>
              <w:bottom w:val="outset" w:sz="6" w:space="0" w:color="000000"/>
              <w:right w:val="outset" w:sz="6" w:space="0" w:color="000000"/>
            </w:tcBorders>
            <w:hideMark/>
          </w:tcPr>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Verdana" w:eastAsia="Times New Roman" w:hAnsi="Verdana" w:cs="Times New Roman"/>
                <w:color w:val="000000"/>
                <w:sz w:val="16"/>
                <w:szCs w:val="16"/>
                <w:lang w:bidi="hi-IN"/>
              </w:rPr>
              <w:t>Complex</w:t>
            </w:r>
          </w:p>
        </w:tc>
        <w:tc>
          <w:tcPr>
            <w:tcW w:w="1140" w:type="dxa"/>
            <w:tcBorders>
              <w:top w:val="outset" w:sz="6" w:space="0" w:color="000000"/>
              <w:left w:val="outset" w:sz="6" w:space="0" w:color="000000"/>
              <w:bottom w:val="outset" w:sz="6" w:space="0" w:color="000000"/>
              <w:right w:val="outset" w:sz="6" w:space="0" w:color="000000"/>
            </w:tcBorders>
            <w:hideMark/>
          </w:tcPr>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Verdana" w:eastAsia="Times New Roman" w:hAnsi="Verdana" w:cs="Times New Roman"/>
                <w:color w:val="000000"/>
                <w:sz w:val="16"/>
                <w:szCs w:val="16"/>
                <w:lang w:bidi="hi-IN"/>
              </w:rPr>
              <w:t>15</w:t>
            </w:r>
          </w:p>
        </w:tc>
        <w:tc>
          <w:tcPr>
            <w:tcW w:w="1950" w:type="dxa"/>
            <w:tcBorders>
              <w:top w:val="outset" w:sz="6" w:space="0" w:color="000000"/>
              <w:left w:val="outset" w:sz="6" w:space="0" w:color="000000"/>
              <w:bottom w:val="outset" w:sz="6" w:space="0" w:color="000000"/>
              <w:right w:val="outset" w:sz="6" w:space="0" w:color="000000"/>
            </w:tcBorders>
            <w:hideMark/>
          </w:tcPr>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Verdana" w:eastAsia="Times New Roman" w:hAnsi="Verdana" w:cs="Times New Roman"/>
                <w:color w:val="000000"/>
                <w:sz w:val="16"/>
                <w:szCs w:val="16"/>
                <w:lang w:bidi="hi-IN"/>
              </w:rPr>
              <w:t>10</w:t>
            </w:r>
          </w:p>
        </w:tc>
        <w:tc>
          <w:tcPr>
            <w:tcW w:w="1065" w:type="dxa"/>
            <w:tcBorders>
              <w:top w:val="outset" w:sz="6" w:space="0" w:color="000000"/>
              <w:left w:val="outset" w:sz="6" w:space="0" w:color="000000"/>
              <w:bottom w:val="outset" w:sz="6" w:space="0" w:color="000000"/>
              <w:right w:val="outset" w:sz="6" w:space="0" w:color="000000"/>
            </w:tcBorders>
            <w:hideMark/>
          </w:tcPr>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Verdana" w:eastAsia="Times New Roman" w:hAnsi="Verdana" w:cs="Times New Roman"/>
                <w:color w:val="000000"/>
                <w:sz w:val="16"/>
                <w:szCs w:val="16"/>
                <w:lang w:bidi="hi-IN"/>
              </w:rPr>
              <w:t>150</w:t>
            </w:r>
          </w:p>
        </w:tc>
      </w:tr>
      <w:tr w:rsidR="009F5DBD" w:rsidRPr="009F5DBD" w:rsidTr="009F5DBD">
        <w:trPr>
          <w:tblCellSpacing w:w="15" w:type="dxa"/>
        </w:trPr>
        <w:tc>
          <w:tcPr>
            <w:tcW w:w="2670" w:type="dxa"/>
            <w:tcBorders>
              <w:top w:val="outset" w:sz="6" w:space="0" w:color="000000"/>
              <w:left w:val="outset" w:sz="6" w:space="0" w:color="000000"/>
              <w:bottom w:val="outset" w:sz="6" w:space="0" w:color="000000"/>
              <w:right w:val="outset" w:sz="6" w:space="0" w:color="000000"/>
            </w:tcBorders>
            <w:hideMark/>
          </w:tcPr>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Verdana" w:eastAsia="Times New Roman" w:hAnsi="Verdana" w:cs="Times New Roman"/>
                <w:color w:val="000000"/>
                <w:sz w:val="16"/>
                <w:szCs w:val="16"/>
                <w:lang w:bidi="hi-IN"/>
              </w:rPr>
              <w:t>Total</w:t>
            </w:r>
          </w:p>
        </w:tc>
        <w:tc>
          <w:tcPr>
            <w:tcW w:w="1140" w:type="dxa"/>
            <w:tcBorders>
              <w:top w:val="outset" w:sz="6" w:space="0" w:color="000000"/>
              <w:left w:val="outset" w:sz="6" w:space="0" w:color="000000"/>
              <w:bottom w:val="outset" w:sz="6" w:space="0" w:color="000000"/>
              <w:right w:val="outset" w:sz="6" w:space="0" w:color="000000"/>
            </w:tcBorders>
            <w:hideMark/>
          </w:tcPr>
          <w:p w:rsidR="009F5DBD" w:rsidRPr="009F5DBD" w:rsidRDefault="009F5DBD" w:rsidP="009F5DBD">
            <w:pPr>
              <w:spacing w:after="30" w:line="240" w:lineRule="auto"/>
              <w:rPr>
                <w:rFonts w:ascii="Verdana" w:eastAsia="Times New Roman" w:hAnsi="Verdana" w:cs="Times New Roman"/>
                <w:color w:val="000000"/>
                <w:sz w:val="16"/>
                <w:szCs w:val="16"/>
                <w:lang w:bidi="hi-IN"/>
              </w:rPr>
            </w:pPr>
            <w:r w:rsidRPr="009F5DBD">
              <w:rPr>
                <w:rFonts w:ascii="Verdana" w:eastAsia="Times New Roman" w:hAnsi="Verdana" w:cs="Times New Roman"/>
                <w:color w:val="000000"/>
                <w:sz w:val="16"/>
                <w:szCs w:val="16"/>
                <w:lang w:bidi="hi-IN"/>
              </w:rPr>
              <w:t> </w:t>
            </w:r>
          </w:p>
        </w:tc>
        <w:tc>
          <w:tcPr>
            <w:tcW w:w="1950" w:type="dxa"/>
            <w:tcBorders>
              <w:top w:val="outset" w:sz="6" w:space="0" w:color="000000"/>
              <w:left w:val="outset" w:sz="6" w:space="0" w:color="000000"/>
              <w:bottom w:val="outset" w:sz="6" w:space="0" w:color="000000"/>
              <w:right w:val="outset" w:sz="6" w:space="0" w:color="000000"/>
            </w:tcBorders>
            <w:hideMark/>
          </w:tcPr>
          <w:p w:rsidR="009F5DBD" w:rsidRPr="009F5DBD" w:rsidRDefault="009F5DBD" w:rsidP="009F5DBD">
            <w:pPr>
              <w:spacing w:after="30" w:line="240" w:lineRule="auto"/>
              <w:rPr>
                <w:rFonts w:ascii="Verdana" w:eastAsia="Times New Roman" w:hAnsi="Verdana" w:cs="Times New Roman"/>
                <w:color w:val="000000"/>
                <w:sz w:val="16"/>
                <w:szCs w:val="16"/>
                <w:lang w:bidi="hi-IN"/>
              </w:rPr>
            </w:pPr>
            <w:r w:rsidRPr="009F5DBD">
              <w:rPr>
                <w:rFonts w:ascii="Verdana" w:eastAsia="Times New Roman" w:hAnsi="Verdana" w:cs="Times New Roman"/>
                <w:color w:val="000000"/>
                <w:sz w:val="16"/>
                <w:szCs w:val="16"/>
                <w:lang w:bidi="hi-IN"/>
              </w:rPr>
              <w:t> </w:t>
            </w:r>
          </w:p>
        </w:tc>
        <w:tc>
          <w:tcPr>
            <w:tcW w:w="1065" w:type="dxa"/>
            <w:tcBorders>
              <w:top w:val="outset" w:sz="6" w:space="0" w:color="000000"/>
              <w:left w:val="outset" w:sz="6" w:space="0" w:color="000000"/>
              <w:bottom w:val="outset" w:sz="6" w:space="0" w:color="000000"/>
              <w:right w:val="outset" w:sz="6" w:space="0" w:color="000000"/>
            </w:tcBorders>
            <w:hideMark/>
          </w:tcPr>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r w:rsidRPr="009F5DBD">
              <w:rPr>
                <w:rFonts w:ascii="Verdana" w:eastAsia="Times New Roman" w:hAnsi="Verdana" w:cs="Times New Roman"/>
                <w:color w:val="000000"/>
                <w:sz w:val="16"/>
                <w:szCs w:val="16"/>
                <w:lang w:bidi="hi-IN"/>
              </w:rPr>
              <w:t>560</w:t>
            </w:r>
          </w:p>
        </w:tc>
      </w:tr>
    </w:tbl>
    <w:p w:rsidR="009F5DBD" w:rsidRPr="009F5DBD" w:rsidRDefault="009F5DBD" w:rsidP="009F5DBD">
      <w:pPr>
        <w:spacing w:before="100" w:beforeAutospacing="1" w:after="100" w:afterAutospacing="1" w:line="240" w:lineRule="auto"/>
        <w:jc w:val="both"/>
        <w:rPr>
          <w:rFonts w:ascii="Verdana" w:eastAsia="Times New Roman" w:hAnsi="Verdana" w:cs="Times New Roman"/>
          <w:color w:val="000000"/>
          <w:sz w:val="16"/>
          <w:szCs w:val="16"/>
          <w:lang w:bidi="hi-IN"/>
        </w:rPr>
      </w:pPr>
      <w:proofErr w:type="gramStart"/>
      <w:r w:rsidRPr="009F5DBD">
        <w:rPr>
          <w:rFonts w:ascii="Verdana" w:eastAsia="Times New Roman" w:hAnsi="Verdana" w:cs="Times New Roman"/>
          <w:color w:val="000000"/>
          <w:sz w:val="16"/>
          <w:szCs w:val="16"/>
          <w:lang w:bidi="hi-IN"/>
        </w:rPr>
        <w:t>Table 2.</w:t>
      </w:r>
      <w:proofErr w:type="gramEnd"/>
      <w:r w:rsidRPr="009F5DBD">
        <w:rPr>
          <w:rFonts w:ascii="Verdana" w:eastAsia="Times New Roman" w:hAnsi="Verdana" w:cs="Times New Roman"/>
          <w:color w:val="000000"/>
          <w:sz w:val="16"/>
          <w:szCs w:val="16"/>
          <w:lang w:bidi="hi-IN"/>
        </w:rPr>
        <w:t xml:space="preserve"> Calculating Unadjusted Use Case Weight (UUCW) for a simple project</w:t>
      </w:r>
    </w:p>
    <w:p w:rsidR="00F365E2" w:rsidRDefault="00F365E2"/>
    <w:sectPr w:rsidR="00F365E2" w:rsidSect="00F365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D648C0"/>
    <w:multiLevelType w:val="multilevel"/>
    <w:tmpl w:val="92B0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F5DBD"/>
    <w:rsid w:val="009F5DBD"/>
    <w:rsid w:val="00F365E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5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5DBD"/>
    <w:pPr>
      <w:spacing w:before="100" w:beforeAutospacing="1" w:after="100" w:afterAutospacing="1" w:line="240" w:lineRule="auto"/>
      <w:jc w:val="both"/>
    </w:pPr>
    <w:rPr>
      <w:rFonts w:ascii="Times New Roman" w:eastAsia="Times New Roman" w:hAnsi="Times New Roman" w:cs="Times New Roman"/>
      <w:color w:val="000000"/>
      <w:sz w:val="16"/>
      <w:szCs w:val="16"/>
      <w:lang w:bidi="hi-IN"/>
    </w:rPr>
  </w:style>
  <w:style w:type="paragraph" w:customStyle="1" w:styleId="pcenter">
    <w:name w:val="pcenter"/>
    <w:basedOn w:val="Normal"/>
    <w:rsid w:val="009F5DBD"/>
    <w:pPr>
      <w:spacing w:before="100" w:beforeAutospacing="1" w:after="100" w:afterAutospacing="1" w:line="240" w:lineRule="auto"/>
      <w:jc w:val="center"/>
    </w:pPr>
    <w:rPr>
      <w:rFonts w:ascii="Times New Roman" w:eastAsia="Times New Roman" w:hAnsi="Times New Roman" w:cs="Times New Roman"/>
      <w:color w:val="000000"/>
      <w:sz w:val="16"/>
      <w:szCs w:val="16"/>
      <w:lang w:bidi="hi-IN"/>
    </w:rPr>
  </w:style>
</w:styles>
</file>

<file path=word/webSettings.xml><?xml version="1.0" encoding="utf-8"?>
<w:webSettings xmlns:r="http://schemas.openxmlformats.org/officeDocument/2006/relationships" xmlns:w="http://schemas.openxmlformats.org/wordprocessingml/2006/main">
  <w:divs>
    <w:div w:id="168715233">
      <w:bodyDiv w:val="1"/>
      <w:marLeft w:val="0"/>
      <w:marRight w:val="0"/>
      <w:marTop w:val="0"/>
      <w:marBottom w:val="0"/>
      <w:divBdr>
        <w:top w:val="none" w:sz="0" w:space="0" w:color="auto"/>
        <w:left w:val="none" w:sz="0" w:space="0" w:color="auto"/>
        <w:bottom w:val="none" w:sz="0" w:space="0" w:color="auto"/>
        <w:right w:val="none" w:sz="0" w:space="0" w:color="auto"/>
      </w:divBdr>
      <w:divsChild>
        <w:div w:id="1618751572">
          <w:marLeft w:val="0"/>
          <w:marRight w:val="0"/>
          <w:marTop w:val="0"/>
          <w:marBottom w:val="0"/>
          <w:divBdr>
            <w:top w:val="none" w:sz="0" w:space="0" w:color="auto"/>
            <w:left w:val="none" w:sz="0" w:space="0" w:color="auto"/>
            <w:bottom w:val="none" w:sz="0" w:space="0" w:color="auto"/>
            <w:right w:val="none" w:sz="0" w:space="0" w:color="auto"/>
          </w:divBdr>
          <w:divsChild>
            <w:div w:id="252127808">
              <w:marLeft w:val="0"/>
              <w:marRight w:val="0"/>
              <w:marTop w:val="0"/>
              <w:marBottom w:val="0"/>
              <w:divBdr>
                <w:top w:val="none" w:sz="0" w:space="0" w:color="auto"/>
                <w:left w:val="none" w:sz="0" w:space="0" w:color="auto"/>
                <w:bottom w:val="none" w:sz="0" w:space="0" w:color="auto"/>
                <w:right w:val="none" w:sz="0" w:space="0" w:color="auto"/>
              </w:divBdr>
              <w:divsChild>
                <w:div w:id="1586767545">
                  <w:marLeft w:val="2025"/>
                  <w:marRight w:val="0"/>
                  <w:marTop w:val="0"/>
                  <w:marBottom w:val="0"/>
                  <w:divBdr>
                    <w:top w:val="none" w:sz="0" w:space="0" w:color="auto"/>
                    <w:left w:val="none" w:sz="0" w:space="0" w:color="auto"/>
                    <w:bottom w:val="none" w:sz="0" w:space="0" w:color="auto"/>
                    <w:right w:val="none" w:sz="0" w:space="0" w:color="auto"/>
                  </w:divBdr>
                  <w:divsChild>
                    <w:div w:id="154687910">
                      <w:marLeft w:val="30"/>
                      <w:marRight w:val="3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1423067573">
      <w:bodyDiv w:val="1"/>
      <w:marLeft w:val="0"/>
      <w:marRight w:val="0"/>
      <w:marTop w:val="0"/>
      <w:marBottom w:val="0"/>
      <w:divBdr>
        <w:top w:val="none" w:sz="0" w:space="0" w:color="auto"/>
        <w:left w:val="none" w:sz="0" w:space="0" w:color="auto"/>
        <w:bottom w:val="none" w:sz="0" w:space="0" w:color="auto"/>
        <w:right w:val="none" w:sz="0" w:space="0" w:color="auto"/>
      </w:divBdr>
      <w:divsChild>
        <w:div w:id="92366944">
          <w:marLeft w:val="0"/>
          <w:marRight w:val="0"/>
          <w:marTop w:val="0"/>
          <w:marBottom w:val="0"/>
          <w:divBdr>
            <w:top w:val="none" w:sz="0" w:space="0" w:color="auto"/>
            <w:left w:val="none" w:sz="0" w:space="0" w:color="auto"/>
            <w:bottom w:val="none" w:sz="0" w:space="0" w:color="auto"/>
            <w:right w:val="none" w:sz="0" w:space="0" w:color="auto"/>
          </w:divBdr>
          <w:divsChild>
            <w:div w:id="706105266">
              <w:marLeft w:val="0"/>
              <w:marRight w:val="0"/>
              <w:marTop w:val="0"/>
              <w:marBottom w:val="0"/>
              <w:divBdr>
                <w:top w:val="none" w:sz="0" w:space="0" w:color="auto"/>
                <w:left w:val="none" w:sz="0" w:space="0" w:color="auto"/>
                <w:bottom w:val="none" w:sz="0" w:space="0" w:color="auto"/>
                <w:right w:val="none" w:sz="0" w:space="0" w:color="auto"/>
              </w:divBdr>
              <w:divsChild>
                <w:div w:id="1042949380">
                  <w:marLeft w:val="2025"/>
                  <w:marRight w:val="0"/>
                  <w:marTop w:val="0"/>
                  <w:marBottom w:val="0"/>
                  <w:divBdr>
                    <w:top w:val="none" w:sz="0" w:space="0" w:color="auto"/>
                    <w:left w:val="none" w:sz="0" w:space="0" w:color="auto"/>
                    <w:bottom w:val="none" w:sz="0" w:space="0" w:color="auto"/>
                    <w:right w:val="none" w:sz="0" w:space="0" w:color="auto"/>
                  </w:divBdr>
                  <w:divsChild>
                    <w:div w:id="1253973643">
                      <w:marLeft w:val="30"/>
                      <w:marRight w:val="3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1187</Words>
  <Characters>6769</Characters>
  <Application>Microsoft Office Word</Application>
  <DocSecurity>0</DocSecurity>
  <Lines>56</Lines>
  <Paragraphs>15</Paragraphs>
  <ScaleCrop>false</ScaleCrop>
  <Company/>
  <LinksUpToDate>false</LinksUpToDate>
  <CharactersWithSpaces>7941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Prasad</dc:creator>
  <cp:keywords/>
  <dc:description/>
  <cp:lastModifiedBy>Hari Prasad</cp:lastModifiedBy>
  <cp:revision>1</cp:revision>
  <dcterms:created xsi:type="dcterms:W3CDTF">2011-12-01T17:08:00Z</dcterms:created>
  <dcterms:modified xsi:type="dcterms:W3CDTF">2011-12-01T17:08:00Z</dcterms:modified>
</cp:coreProperties>
</file>