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13D0" w14:textId="510BD433" w:rsidR="00256840" w:rsidRPr="00256840" w:rsidRDefault="00256840" w:rsidP="00256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proofErr w:type="spellStart"/>
      <w:proofErr w:type="gramStart"/>
      <w:r w:rsidRPr="002568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SOP:R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isk</w:t>
      </w:r>
      <w:proofErr w:type="spellEnd"/>
      <w:proofErr w:type="gramEnd"/>
      <w:r w:rsidRPr="002568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Management</w:t>
      </w:r>
    </w:p>
    <w:p w14:paraId="28120472" w14:textId="77777777" w:rsidR="00256840" w:rsidRDefault="00256840" w:rsidP="00256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7B3570" w14:textId="77777777" w:rsidR="00B809C9" w:rsidRPr="00D51305" w:rsidRDefault="00B809C9" w:rsidP="00B809C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273"/>
        <w:gridCol w:w="1615"/>
        <w:gridCol w:w="1751"/>
        <w:gridCol w:w="1685"/>
        <w:gridCol w:w="1692"/>
      </w:tblGrid>
      <w:tr w:rsidR="00B809C9" w:rsidRPr="000772C5" w14:paraId="1CC131B3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76BDD669" w14:textId="77777777" w:rsidR="00B809C9" w:rsidRPr="000619AC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19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6BD77A58" w14:textId="2E4C31A6" w:rsidR="00B809C9" w:rsidRPr="000772C5" w:rsidRDefault="003A4864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A48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08-</w:t>
            </w:r>
            <w:proofErr w:type="gramStart"/>
            <w:r w:rsidRPr="003A48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SOP:Risk</w:t>
            </w:r>
            <w:proofErr w:type="gramEnd"/>
            <w:r w:rsidRPr="003A48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Management</w:t>
            </w:r>
          </w:p>
        </w:tc>
        <w:tc>
          <w:tcPr>
            <w:tcW w:w="1765" w:type="dxa"/>
          </w:tcPr>
          <w:p w14:paraId="447D7A14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B809C9" w:rsidRPr="000772C5" w14:paraId="25DF3B7A" w14:textId="77777777" w:rsidTr="00917027">
        <w:tc>
          <w:tcPr>
            <w:tcW w:w="2324" w:type="dxa"/>
          </w:tcPr>
          <w:p w14:paraId="3A9C711A" w14:textId="77777777" w:rsidR="00B809C9" w:rsidRPr="000619AC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19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1EABBA74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3D1CBCF9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128A6537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6259B0C4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B809C9" w:rsidRPr="000772C5" w14:paraId="0FF0B043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7FF97CDA" w14:textId="77777777" w:rsidR="00B809C9" w:rsidRPr="000619AC" w:rsidRDefault="00B809C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19A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2137A69E" w14:textId="77777777" w:rsidR="00B809C9" w:rsidRPr="000772C5" w:rsidRDefault="00B809C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6EFFB2C5" w14:textId="77777777" w:rsidR="00B809C9" w:rsidRPr="000772C5" w:rsidRDefault="00B809C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627A1252" w14:textId="77777777" w:rsidR="00B809C9" w:rsidRPr="000772C5" w:rsidRDefault="00B809C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001DBD38" w14:textId="77777777" w:rsidR="00B809C9" w:rsidRPr="000772C5" w:rsidRDefault="00B809C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B809C9" w:rsidRPr="000772C5" w14:paraId="72FCFFAC" w14:textId="77777777" w:rsidTr="00917027">
        <w:tc>
          <w:tcPr>
            <w:tcW w:w="2324" w:type="dxa"/>
          </w:tcPr>
          <w:p w14:paraId="1FA6C68C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5C1BA049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AE1021D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151AD41A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1479A73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B809C9" w:rsidRPr="000772C5" w14:paraId="6683E681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E957C7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8D95586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14B29C45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321CB73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286C016" w14:textId="77777777" w:rsidR="00B809C9" w:rsidRPr="000772C5" w:rsidRDefault="00B809C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6D2ECCE2" w14:textId="77777777" w:rsidR="00B809C9" w:rsidRDefault="00B809C9" w:rsidP="00B809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776FB21" w14:textId="3B19CF58" w:rsidR="00B809C9" w:rsidRDefault="00B809C9" w:rsidP="00B809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322E8EA3" w14:textId="2107602A" w:rsidR="004529E2" w:rsidRPr="00C15727" w:rsidRDefault="004529E2" w:rsidP="004529E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C15727">
        <w:rPr>
          <w:rFonts w:ascii="Arial" w:eastAsia="Times New Roman" w:hAnsi="Arial" w:cs="Arial"/>
          <w:sz w:val="20"/>
          <w:szCs w:val="20"/>
          <w:lang w:val="en-US" w:eastAsia="en-IN"/>
        </w:rPr>
        <w:t>How to manage PMO and Project level risk on daily basis?</w:t>
      </w:r>
    </w:p>
    <w:p w14:paraId="1E9D43B0" w14:textId="77777777" w:rsidR="00D51305" w:rsidRPr="00D51305" w:rsidRDefault="00D51305" w:rsidP="00B8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92564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Audience</w:t>
      </w:r>
    </w:p>
    <w:p w14:paraId="580C2A3F" w14:textId="77777777" w:rsidR="009974B6" w:rsidRPr="000772C5" w:rsidRDefault="009974B6" w:rsidP="00997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772C5">
        <w:rPr>
          <w:rFonts w:ascii="Arial" w:eastAsia="Times New Roman" w:hAnsi="Arial" w:cs="Arial"/>
          <w:sz w:val="20"/>
          <w:szCs w:val="20"/>
          <w:lang w:eastAsia="en-IN"/>
        </w:rPr>
        <w:t>PMO head</w:t>
      </w:r>
    </w:p>
    <w:p w14:paraId="65BD8BB6" w14:textId="77777777" w:rsidR="009974B6" w:rsidRPr="000772C5" w:rsidRDefault="009974B6" w:rsidP="00997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0772C5">
        <w:rPr>
          <w:rFonts w:ascii="Arial" w:eastAsia="Times New Roman" w:hAnsi="Arial" w:cs="Arial"/>
          <w:sz w:val="20"/>
          <w:szCs w:val="20"/>
          <w:lang w:eastAsia="en-IN"/>
        </w:rPr>
        <w:t>HoDs</w:t>
      </w:r>
      <w:proofErr w:type="spellEnd"/>
    </w:p>
    <w:p w14:paraId="33A5BEF4" w14:textId="77777777" w:rsidR="009974B6" w:rsidRPr="000772C5" w:rsidRDefault="009974B6" w:rsidP="00997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772C5">
        <w:rPr>
          <w:rFonts w:ascii="Arial" w:eastAsia="Times New Roman" w:hAnsi="Arial" w:cs="Arial"/>
          <w:sz w:val="20"/>
          <w:szCs w:val="20"/>
          <w:lang w:eastAsia="en-IN"/>
        </w:rPr>
        <w:t>PMTs</w:t>
      </w:r>
    </w:p>
    <w:p w14:paraId="789B5773" w14:textId="77777777" w:rsidR="009974B6" w:rsidRPr="000772C5" w:rsidRDefault="009974B6" w:rsidP="00997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772C5">
        <w:rPr>
          <w:rFonts w:ascii="Arial" w:eastAsia="Times New Roman" w:hAnsi="Arial" w:cs="Arial"/>
          <w:sz w:val="20"/>
          <w:szCs w:val="20"/>
          <w:lang w:eastAsia="en-IN"/>
        </w:rPr>
        <w:t>Top management</w:t>
      </w:r>
    </w:p>
    <w:p w14:paraId="7A76DB8C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CD184F8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Guidelines</w:t>
      </w:r>
    </w:p>
    <w:p w14:paraId="4CE6E25A" w14:textId="1ECBFE1A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 Risk is event which has probability of happening in fut</w:t>
      </w:r>
      <w:r w:rsidR="003F422C">
        <w:rPr>
          <w:rFonts w:ascii="Arial" w:eastAsia="Times New Roman" w:hAnsi="Arial" w:cs="Arial"/>
          <w:sz w:val="20"/>
          <w:szCs w:val="20"/>
          <w:lang w:eastAsia="en-IN"/>
        </w:rPr>
        <w:t>u</w:t>
      </w:r>
      <w:r>
        <w:rPr>
          <w:rFonts w:ascii="Arial" w:eastAsia="Times New Roman" w:hAnsi="Arial" w:cs="Arial"/>
          <w:sz w:val="20"/>
          <w:szCs w:val="20"/>
          <w:lang w:eastAsia="en-IN"/>
        </w:rPr>
        <w:t>re.</w:t>
      </w:r>
    </w:p>
    <w:p w14:paraId="160AC671" w14:textId="77777777" w:rsidR="005F20D1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</w:t>
      </w:r>
      <w:r w:rsidR="00B6590A">
        <w:rPr>
          <w:rFonts w:ascii="Arial" w:eastAsia="Times New Roman" w:hAnsi="Arial" w:cs="Arial"/>
          <w:sz w:val="20"/>
          <w:szCs w:val="20"/>
          <w:lang w:eastAsia="en-IN"/>
        </w:rPr>
        <w:t xml:space="preserve"> Risk can be threat </w:t>
      </w:r>
      <w:r w:rsidR="003F422C">
        <w:rPr>
          <w:rFonts w:ascii="Arial" w:eastAsia="Times New Roman" w:hAnsi="Arial" w:cs="Arial"/>
          <w:sz w:val="20"/>
          <w:szCs w:val="20"/>
          <w:lang w:eastAsia="en-IN"/>
        </w:rPr>
        <w:t xml:space="preserve">or opportunity </w:t>
      </w:r>
      <w:r w:rsidR="00B6590A">
        <w:rPr>
          <w:rFonts w:ascii="Arial" w:eastAsia="Times New Roman" w:hAnsi="Arial" w:cs="Arial"/>
          <w:sz w:val="20"/>
          <w:szCs w:val="20"/>
          <w:lang w:eastAsia="en-IN"/>
        </w:rPr>
        <w:t>to the project objective</w:t>
      </w:r>
      <w:r w:rsidR="003F422C"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  <w:proofErr w:type="gramStart"/>
      <w:r w:rsidR="003F422C">
        <w:rPr>
          <w:rFonts w:ascii="Arial" w:eastAsia="Times New Roman" w:hAnsi="Arial" w:cs="Arial"/>
          <w:sz w:val="20"/>
          <w:szCs w:val="20"/>
          <w:lang w:eastAsia="en-IN"/>
        </w:rPr>
        <w:t>Therefore</w:t>
      </w:r>
      <w:proofErr w:type="gramEnd"/>
      <w:r w:rsidR="003F422C">
        <w:rPr>
          <w:rFonts w:ascii="Arial" w:eastAsia="Times New Roman" w:hAnsi="Arial" w:cs="Arial"/>
          <w:sz w:val="20"/>
          <w:szCs w:val="20"/>
          <w:lang w:eastAsia="en-IN"/>
        </w:rPr>
        <w:t xml:space="preserve"> ide</w:t>
      </w:r>
      <w:r w:rsidR="00305D6E">
        <w:rPr>
          <w:rFonts w:ascii="Arial" w:eastAsia="Times New Roman" w:hAnsi="Arial" w:cs="Arial"/>
          <w:sz w:val="20"/>
          <w:szCs w:val="20"/>
          <w:lang w:eastAsia="en-IN"/>
        </w:rPr>
        <w:t>ntification of the Risk on time, assessing</w:t>
      </w:r>
      <w:r w:rsidR="00407E0F">
        <w:rPr>
          <w:rFonts w:ascii="Arial" w:eastAsia="Times New Roman" w:hAnsi="Arial" w:cs="Arial"/>
          <w:sz w:val="20"/>
          <w:szCs w:val="20"/>
          <w:lang w:eastAsia="en-IN"/>
        </w:rPr>
        <w:t xml:space="preserve"> and timely responding to the risk is critical for a project success.</w:t>
      </w:r>
    </w:p>
    <w:p w14:paraId="2231991F" w14:textId="19D802AD" w:rsidR="00704E54" w:rsidRDefault="00520F7D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 r</w:t>
      </w:r>
      <w:r w:rsidR="005F20D1">
        <w:rPr>
          <w:rFonts w:ascii="Arial" w:eastAsia="Times New Roman" w:hAnsi="Arial" w:cs="Arial"/>
          <w:sz w:val="20"/>
          <w:szCs w:val="20"/>
          <w:lang w:eastAsia="en-IN"/>
        </w:rPr>
        <w:t xml:space="preserve">isk may be related to </w:t>
      </w:r>
      <w:proofErr w:type="gramStart"/>
      <w:r w:rsidR="005F20D1">
        <w:rPr>
          <w:rFonts w:ascii="Arial" w:eastAsia="Times New Roman" w:hAnsi="Arial" w:cs="Arial"/>
          <w:sz w:val="20"/>
          <w:szCs w:val="20"/>
          <w:lang w:eastAsia="en-IN"/>
        </w:rPr>
        <w:t>a</w:t>
      </w:r>
      <w:proofErr w:type="gramEnd"/>
      <w:r w:rsidR="005F20D1">
        <w:rPr>
          <w:rFonts w:ascii="Arial" w:eastAsia="Times New Roman" w:hAnsi="Arial" w:cs="Arial"/>
          <w:sz w:val="20"/>
          <w:szCs w:val="20"/>
          <w:lang w:eastAsia="en-IN"/>
        </w:rPr>
        <w:t xml:space="preserve"> activity, milestone, phase or entire project.</w:t>
      </w:r>
    </w:p>
    <w:p w14:paraId="7E5C40A1" w14:textId="45D110AA" w:rsidR="000C3EB9" w:rsidRDefault="00520F7D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 r</w:t>
      </w:r>
      <w:r w:rsidR="000C3EB9">
        <w:rPr>
          <w:rFonts w:ascii="Arial" w:eastAsia="Times New Roman" w:hAnsi="Arial" w:cs="Arial"/>
          <w:sz w:val="20"/>
          <w:szCs w:val="20"/>
          <w:lang w:eastAsia="en-IN"/>
        </w:rPr>
        <w:t xml:space="preserve">isk </w:t>
      </w:r>
      <w:r>
        <w:rPr>
          <w:rFonts w:ascii="Arial" w:eastAsia="Times New Roman" w:hAnsi="Arial" w:cs="Arial"/>
          <w:sz w:val="20"/>
          <w:szCs w:val="20"/>
          <w:lang w:eastAsia="en-IN"/>
        </w:rPr>
        <w:t>can</w:t>
      </w:r>
      <w:r w:rsidR="000C3EB9">
        <w:rPr>
          <w:rFonts w:ascii="Arial" w:eastAsia="Times New Roman" w:hAnsi="Arial" w:cs="Arial"/>
          <w:sz w:val="20"/>
          <w:szCs w:val="20"/>
          <w:lang w:eastAsia="en-IN"/>
        </w:rPr>
        <w:t xml:space="preserve"> be reported by anybody irresp</w:t>
      </w:r>
      <w:r>
        <w:rPr>
          <w:rFonts w:ascii="Arial" w:eastAsia="Times New Roman" w:hAnsi="Arial" w:cs="Arial"/>
          <w:sz w:val="20"/>
          <w:szCs w:val="20"/>
          <w:lang w:eastAsia="en-IN"/>
        </w:rPr>
        <w:t>ec</w:t>
      </w:r>
      <w:r w:rsidR="000C3EB9">
        <w:rPr>
          <w:rFonts w:ascii="Arial" w:eastAsia="Times New Roman" w:hAnsi="Arial" w:cs="Arial"/>
          <w:sz w:val="20"/>
          <w:szCs w:val="20"/>
          <w:lang w:eastAsia="en-IN"/>
        </w:rPr>
        <w:t>tive of the role of the person in the project or organization.</w:t>
      </w:r>
    </w:p>
    <w:p w14:paraId="5CDD96F4" w14:textId="61FA6EF2" w:rsidR="00704E54" w:rsidRDefault="00520F7D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 r</w:t>
      </w:r>
      <w:r w:rsidR="00704E54">
        <w:rPr>
          <w:rFonts w:ascii="Arial" w:eastAsia="Times New Roman" w:hAnsi="Arial" w:cs="Arial"/>
          <w:sz w:val="20"/>
          <w:szCs w:val="20"/>
          <w:lang w:eastAsia="en-IN"/>
        </w:rPr>
        <w:t xml:space="preserve">isk management as </w:t>
      </w:r>
      <w:r w:rsidR="0033755E">
        <w:rPr>
          <w:rFonts w:ascii="Arial" w:eastAsia="Times New Roman" w:hAnsi="Arial" w:cs="Arial"/>
          <w:sz w:val="20"/>
          <w:szCs w:val="20"/>
          <w:lang w:eastAsia="en-IN"/>
        </w:rPr>
        <w:t>5</w:t>
      </w:r>
      <w:r w:rsidR="00704E5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33755E">
        <w:rPr>
          <w:rFonts w:ascii="Arial" w:eastAsia="Times New Roman" w:hAnsi="Arial" w:cs="Arial"/>
          <w:sz w:val="20"/>
          <w:szCs w:val="20"/>
          <w:lang w:eastAsia="en-IN"/>
        </w:rPr>
        <w:t>major activities</w:t>
      </w:r>
      <w:r w:rsidR="00704E54">
        <w:rPr>
          <w:rFonts w:ascii="Arial" w:eastAsia="Times New Roman" w:hAnsi="Arial" w:cs="Arial"/>
          <w:sz w:val="20"/>
          <w:szCs w:val="20"/>
          <w:lang w:eastAsia="en-IN"/>
        </w:rPr>
        <w:t xml:space="preserve"> namely</w:t>
      </w:r>
    </w:p>
    <w:p w14:paraId="70138AAF" w14:textId="30F46DD2" w:rsidR="00704E54" w:rsidRDefault="00704E54" w:rsidP="00704E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Identification</w:t>
      </w:r>
    </w:p>
    <w:p w14:paraId="2C25DAA5" w14:textId="27461010" w:rsidR="00704E54" w:rsidRDefault="00704E54" w:rsidP="00704E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Assessment</w:t>
      </w:r>
    </w:p>
    <w:p w14:paraId="45E30FF4" w14:textId="6FA9F0F0" w:rsidR="00704E54" w:rsidRDefault="00AC14E3" w:rsidP="00704E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Prioritization</w:t>
      </w:r>
    </w:p>
    <w:p w14:paraId="658D182D" w14:textId="629DAB23" w:rsidR="00AC14E3" w:rsidRDefault="00AC14E3" w:rsidP="00704E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Response Plan &amp; Action</w:t>
      </w:r>
      <w:r w:rsidR="0033755E">
        <w:rPr>
          <w:rFonts w:ascii="Arial" w:eastAsia="Times New Roman" w:hAnsi="Arial" w:cs="Arial"/>
          <w:sz w:val="20"/>
          <w:szCs w:val="20"/>
          <w:lang w:eastAsia="en-IN"/>
        </w:rPr>
        <w:t>s</w:t>
      </w:r>
    </w:p>
    <w:p w14:paraId="5B00F8C1" w14:textId="6567A38A" w:rsidR="00AC14E3" w:rsidRDefault="00AC14E3" w:rsidP="00704E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Monitoring</w:t>
      </w:r>
      <w:r w:rsidR="0033755E">
        <w:rPr>
          <w:rFonts w:ascii="Arial" w:eastAsia="Times New Roman" w:hAnsi="Arial" w:cs="Arial"/>
          <w:sz w:val="20"/>
          <w:szCs w:val="20"/>
          <w:lang w:eastAsia="en-IN"/>
        </w:rPr>
        <w:t xml:space="preserve"> &amp; Control</w:t>
      </w:r>
    </w:p>
    <w:p w14:paraId="4699395D" w14:textId="77777777" w:rsidR="0006727E" w:rsidRDefault="000F23EC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Identification: </w:t>
      </w:r>
    </w:p>
    <w:p w14:paraId="6BC69839" w14:textId="02AB2B35" w:rsidR="0006727E" w:rsidRDefault="000F23EC" w:rsidP="000672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Refer the old projects, their risk and issue</w:t>
      </w:r>
      <w:r w:rsidR="0006727E">
        <w:rPr>
          <w:rFonts w:ascii="Arial" w:eastAsia="Times New Roman" w:hAnsi="Arial" w:cs="Arial"/>
          <w:sz w:val="20"/>
          <w:szCs w:val="20"/>
          <w:lang w:eastAsia="en-IN"/>
        </w:rPr>
        <w:t xml:space="preserve"> records.</w:t>
      </w:r>
    </w:p>
    <w:p w14:paraId="7BA530FF" w14:textId="09731101" w:rsidR="0006727E" w:rsidRDefault="0006727E" w:rsidP="000672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Refer organization </w:t>
      </w:r>
      <w:hyperlink r:id="rId8" w:history="1">
        <w:r w:rsidRPr="00710A0C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risk database</w:t>
        </w:r>
      </w:hyperlink>
    </w:p>
    <w:p w14:paraId="1E5FFDC6" w14:textId="07131275" w:rsidR="00070582" w:rsidRDefault="00070582" w:rsidP="000672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During CRM discuss the inherent risk in the project</w:t>
      </w:r>
    </w:p>
    <w:p w14:paraId="01B7C3A9" w14:textId="2F3F01A0" w:rsidR="00F12097" w:rsidRDefault="005E0723" w:rsidP="000672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During </w:t>
      </w:r>
      <w:r w:rsidR="00F12097">
        <w:rPr>
          <w:rFonts w:ascii="Arial" w:eastAsia="Times New Roman" w:hAnsi="Arial" w:cs="Arial"/>
          <w:sz w:val="20"/>
          <w:szCs w:val="20"/>
          <w:lang w:eastAsia="en-IN"/>
        </w:rPr>
        <w:t xml:space="preserve">Daily </w:t>
      </w:r>
      <w:proofErr w:type="spellStart"/>
      <w:r w:rsidR="00F12097">
        <w:rPr>
          <w:rFonts w:ascii="Arial" w:eastAsia="Times New Roman" w:hAnsi="Arial" w:cs="Arial"/>
          <w:sz w:val="20"/>
          <w:szCs w:val="20"/>
          <w:lang w:eastAsia="en-IN"/>
        </w:rPr>
        <w:t>standup</w:t>
      </w:r>
      <w:proofErr w:type="spellEnd"/>
      <w:r w:rsidR="00F12097">
        <w:rPr>
          <w:rFonts w:ascii="Arial" w:eastAsia="Times New Roman" w:hAnsi="Arial" w:cs="Arial"/>
          <w:sz w:val="20"/>
          <w:szCs w:val="20"/>
          <w:lang w:eastAsia="en-IN"/>
        </w:rPr>
        <w:t xml:space="preserve"> meeting identify new risks, if any</w:t>
      </w:r>
    </w:p>
    <w:p w14:paraId="1F2E19BD" w14:textId="07716F75" w:rsidR="005E0723" w:rsidRDefault="005E0723" w:rsidP="000672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During weekly planning meetings identify new risks, if any</w:t>
      </w:r>
    </w:p>
    <w:p w14:paraId="25CD8983" w14:textId="3CAFFF99" w:rsidR="00F1694D" w:rsidRDefault="00F1694D" w:rsidP="000672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If required conduct a risk identification workshop for the project</w:t>
      </w:r>
      <w:r w:rsidR="003E4474">
        <w:rPr>
          <w:rFonts w:ascii="Arial" w:eastAsia="Times New Roman" w:hAnsi="Arial" w:cs="Arial"/>
          <w:sz w:val="20"/>
          <w:szCs w:val="20"/>
          <w:lang w:eastAsia="en-IN"/>
        </w:rPr>
        <w:t>. Involve all the departments in this meeting.</w:t>
      </w:r>
    </w:p>
    <w:p w14:paraId="004EE529" w14:textId="164564D5" w:rsidR="003E4474" w:rsidRDefault="003E4474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Assessment</w:t>
      </w:r>
    </w:p>
    <w:p w14:paraId="668DCF08" w14:textId="7BBDEEB7" w:rsidR="00704E54" w:rsidRDefault="00B90A7A" w:rsidP="003E4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Determine</w:t>
      </w:r>
      <w:r w:rsidR="00D03FF1">
        <w:rPr>
          <w:rFonts w:ascii="Arial" w:eastAsia="Times New Roman" w:hAnsi="Arial" w:cs="Arial"/>
          <w:sz w:val="20"/>
          <w:szCs w:val="20"/>
          <w:lang w:eastAsia="en-IN"/>
        </w:rPr>
        <w:t xml:space="preserve"> and assign probability to each identified risk</w:t>
      </w:r>
      <w:r w:rsidR="00BA3FC2"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  <w:r w:rsidR="0073249B">
        <w:rPr>
          <w:rFonts w:ascii="Arial" w:eastAsia="Times New Roman" w:hAnsi="Arial" w:cs="Arial"/>
          <w:sz w:val="20"/>
          <w:szCs w:val="20"/>
          <w:lang w:eastAsia="en-IN"/>
        </w:rPr>
        <w:t>Probability</w:t>
      </w:r>
      <w:r w:rsidR="00BA3FC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73249B">
        <w:rPr>
          <w:rFonts w:ascii="Arial" w:eastAsia="Times New Roman" w:hAnsi="Arial" w:cs="Arial"/>
          <w:sz w:val="20"/>
          <w:szCs w:val="20"/>
          <w:lang w:eastAsia="en-IN"/>
        </w:rPr>
        <w:t xml:space="preserve">number </w:t>
      </w:r>
      <w:r w:rsidR="00BA3FC2">
        <w:rPr>
          <w:rFonts w:ascii="Arial" w:eastAsia="Times New Roman" w:hAnsi="Arial" w:cs="Arial"/>
          <w:sz w:val="20"/>
          <w:szCs w:val="20"/>
          <w:lang w:eastAsia="en-IN"/>
        </w:rPr>
        <w:t>should be be</w:t>
      </w:r>
      <w:r w:rsidR="0073249B">
        <w:rPr>
          <w:rFonts w:ascii="Arial" w:eastAsia="Times New Roman" w:hAnsi="Arial" w:cs="Arial"/>
          <w:sz w:val="20"/>
          <w:szCs w:val="20"/>
          <w:lang w:eastAsia="en-IN"/>
        </w:rPr>
        <w:t>tween 0 and 1 but neither 0 nor 1.</w:t>
      </w:r>
      <w:r w:rsidR="002006C0">
        <w:rPr>
          <w:rFonts w:ascii="Arial" w:eastAsia="Times New Roman" w:hAnsi="Arial" w:cs="Arial"/>
          <w:sz w:val="20"/>
          <w:szCs w:val="20"/>
          <w:lang w:eastAsia="en-IN"/>
        </w:rPr>
        <w:t xml:space="preserve"> Max probability can be .90</w:t>
      </w:r>
      <w:r w:rsidR="002D1721">
        <w:rPr>
          <w:rFonts w:ascii="Arial" w:eastAsia="Times New Roman" w:hAnsi="Arial" w:cs="Arial"/>
          <w:sz w:val="20"/>
          <w:szCs w:val="20"/>
          <w:lang w:eastAsia="en-IN"/>
        </w:rPr>
        <w:t xml:space="preserve"> (avoid using .99). Min </w:t>
      </w:r>
      <w:r w:rsidR="00D177CF">
        <w:rPr>
          <w:rFonts w:ascii="Arial" w:eastAsia="Times New Roman" w:hAnsi="Arial" w:cs="Arial"/>
          <w:sz w:val="20"/>
          <w:szCs w:val="20"/>
          <w:lang w:eastAsia="en-IN"/>
        </w:rPr>
        <w:t xml:space="preserve">probability can be .01 (avoid using less than this) </w:t>
      </w:r>
    </w:p>
    <w:p w14:paraId="6D53A9AF" w14:textId="64FBD169" w:rsidR="00D03FF1" w:rsidRDefault="00B90A7A" w:rsidP="003E4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Determine and assign impact of each risk</w:t>
      </w:r>
      <w:r w:rsidR="00744603">
        <w:rPr>
          <w:rFonts w:ascii="Arial" w:eastAsia="Times New Roman" w:hAnsi="Arial" w:cs="Arial"/>
          <w:sz w:val="20"/>
          <w:szCs w:val="20"/>
          <w:lang w:eastAsia="en-IN"/>
        </w:rPr>
        <w:t>. Impact should be assessed on project objectives Cost, CDD, Quality, Scope.</w:t>
      </w:r>
      <w:r w:rsidR="00F94037">
        <w:rPr>
          <w:rFonts w:ascii="Arial" w:eastAsia="Times New Roman" w:hAnsi="Arial" w:cs="Arial"/>
          <w:sz w:val="20"/>
          <w:szCs w:val="20"/>
          <w:lang w:eastAsia="en-IN"/>
        </w:rPr>
        <w:t xml:space="preserve"> Impact </w:t>
      </w:r>
      <w:r w:rsidR="00F662DB">
        <w:rPr>
          <w:rFonts w:ascii="Arial" w:eastAsia="Times New Roman" w:hAnsi="Arial" w:cs="Arial"/>
          <w:sz w:val="20"/>
          <w:szCs w:val="20"/>
          <w:lang w:eastAsia="en-IN"/>
        </w:rPr>
        <w:t>should be assigned as Very High, High, Medium, Low</w:t>
      </w:r>
      <w:r w:rsidR="00073190">
        <w:rPr>
          <w:rFonts w:ascii="Arial" w:eastAsia="Times New Roman" w:hAnsi="Arial" w:cs="Arial"/>
          <w:sz w:val="20"/>
          <w:szCs w:val="20"/>
          <w:lang w:eastAsia="en-IN"/>
        </w:rPr>
        <w:t>. To assign the impact use impact table.</w:t>
      </w:r>
      <w:r w:rsidR="00F72BF3">
        <w:rPr>
          <w:rFonts w:ascii="Arial" w:eastAsia="Times New Roman" w:hAnsi="Arial" w:cs="Arial"/>
          <w:sz w:val="20"/>
          <w:szCs w:val="20"/>
          <w:lang w:eastAsia="en-IN"/>
        </w:rPr>
        <w:t xml:space="preserve"> Impact table is mentioned at the end of this SOP. It should </w:t>
      </w:r>
      <w:proofErr w:type="gramStart"/>
      <w:r w:rsidR="00F72BF3">
        <w:rPr>
          <w:rFonts w:ascii="Arial" w:eastAsia="Times New Roman" w:hAnsi="Arial" w:cs="Arial"/>
          <w:sz w:val="20"/>
          <w:szCs w:val="20"/>
          <w:lang w:eastAsia="en-IN"/>
        </w:rPr>
        <w:t>completed</w:t>
      </w:r>
      <w:proofErr w:type="gramEnd"/>
      <w:r w:rsidR="00F72BF3">
        <w:rPr>
          <w:rFonts w:ascii="Arial" w:eastAsia="Times New Roman" w:hAnsi="Arial" w:cs="Arial"/>
          <w:sz w:val="20"/>
          <w:szCs w:val="20"/>
          <w:lang w:eastAsia="en-IN"/>
        </w:rPr>
        <w:t xml:space="preserve">, validated against business </w:t>
      </w:r>
      <w:r w:rsidR="00831ECF">
        <w:rPr>
          <w:rFonts w:ascii="Arial" w:eastAsia="Times New Roman" w:hAnsi="Arial" w:cs="Arial"/>
          <w:sz w:val="20"/>
          <w:szCs w:val="20"/>
          <w:lang w:eastAsia="en-IN"/>
        </w:rPr>
        <w:t>goals</w:t>
      </w:r>
      <w:r w:rsidR="00F72BF3">
        <w:rPr>
          <w:rFonts w:ascii="Arial" w:eastAsia="Times New Roman" w:hAnsi="Arial" w:cs="Arial"/>
          <w:sz w:val="20"/>
          <w:szCs w:val="20"/>
          <w:lang w:eastAsia="en-IN"/>
        </w:rPr>
        <w:t xml:space="preserve"> and refined b</w:t>
      </w:r>
      <w:r w:rsidR="00831ECF">
        <w:rPr>
          <w:rFonts w:ascii="Arial" w:eastAsia="Times New Roman" w:hAnsi="Arial" w:cs="Arial"/>
          <w:sz w:val="20"/>
          <w:szCs w:val="20"/>
          <w:lang w:eastAsia="en-IN"/>
        </w:rPr>
        <w:t>ased on the need.</w:t>
      </w:r>
      <w:r w:rsidR="00F86769">
        <w:rPr>
          <w:rFonts w:ascii="Arial" w:eastAsia="Times New Roman" w:hAnsi="Arial" w:cs="Arial"/>
          <w:sz w:val="20"/>
          <w:szCs w:val="20"/>
          <w:lang w:eastAsia="en-IN"/>
        </w:rPr>
        <w:t xml:space="preserve"> Max impact can be </w:t>
      </w:r>
      <w:r w:rsidR="00904CFC">
        <w:rPr>
          <w:rFonts w:ascii="Arial" w:eastAsia="Times New Roman" w:hAnsi="Arial" w:cs="Arial"/>
          <w:sz w:val="20"/>
          <w:szCs w:val="20"/>
          <w:lang w:eastAsia="en-IN"/>
        </w:rPr>
        <w:t>.80 (avoid .9 or .99 etc). Min impact can be .05 (avoid using lessor this number)</w:t>
      </w:r>
    </w:p>
    <w:p w14:paraId="644FB49D" w14:textId="150C1346" w:rsidR="003125EC" w:rsidRDefault="003125EC" w:rsidP="00312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Prioritization</w:t>
      </w:r>
    </w:p>
    <w:p w14:paraId="60F01DAA" w14:textId="2DCF89C3" w:rsidR="00831ECF" w:rsidRDefault="00831ECF" w:rsidP="003E4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Product of </w:t>
      </w:r>
      <w:r w:rsidR="003125EC">
        <w:rPr>
          <w:rFonts w:ascii="Arial" w:eastAsia="Times New Roman" w:hAnsi="Arial" w:cs="Arial"/>
          <w:sz w:val="20"/>
          <w:szCs w:val="20"/>
          <w:lang w:eastAsia="en-IN"/>
        </w:rPr>
        <w:t>Probability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and Impact is Exposure</w:t>
      </w:r>
      <w:r w:rsidR="0092746B">
        <w:rPr>
          <w:rFonts w:ascii="Arial" w:eastAsia="Times New Roman" w:hAnsi="Arial" w:cs="Arial"/>
          <w:sz w:val="20"/>
          <w:szCs w:val="20"/>
          <w:lang w:eastAsia="en-IN"/>
        </w:rPr>
        <w:t xml:space="preserve">. Min exposure would be </w:t>
      </w:r>
      <w:r w:rsidR="00DF4504">
        <w:rPr>
          <w:rFonts w:ascii="Arial" w:eastAsia="Times New Roman" w:hAnsi="Arial" w:cs="Arial"/>
          <w:sz w:val="20"/>
          <w:szCs w:val="20"/>
          <w:lang w:eastAsia="en-IN"/>
        </w:rPr>
        <w:t>.01 (min probability) x .05 (Min Impact) = .005</w:t>
      </w:r>
      <w:r w:rsidR="00185971">
        <w:rPr>
          <w:rFonts w:ascii="Arial" w:eastAsia="Times New Roman" w:hAnsi="Arial" w:cs="Arial"/>
          <w:sz w:val="20"/>
          <w:szCs w:val="20"/>
          <w:lang w:eastAsia="en-IN"/>
        </w:rPr>
        <w:t>. Max exposure would be .90 (max probability) x .80 (max impact) =.720</w:t>
      </w:r>
    </w:p>
    <w:p w14:paraId="172156CC" w14:textId="7599AEF0" w:rsidR="003125EC" w:rsidRDefault="003125EC" w:rsidP="003E4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Use exposure index to</w:t>
      </w:r>
      <w:r w:rsidR="006E0F9B">
        <w:rPr>
          <w:rFonts w:ascii="Arial" w:eastAsia="Times New Roman" w:hAnsi="Arial" w:cs="Arial"/>
          <w:sz w:val="20"/>
          <w:szCs w:val="20"/>
          <w:lang w:eastAsia="en-IN"/>
        </w:rPr>
        <w:t xml:space="preserve"> prioritize risks</w:t>
      </w:r>
    </w:p>
    <w:p w14:paraId="645F327E" w14:textId="5025243A" w:rsidR="00B755CB" w:rsidRPr="00095ECD" w:rsidRDefault="00786B4B" w:rsidP="00095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Mark the tolerance limit for a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particular project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objective.</w:t>
      </w:r>
      <w:r w:rsidR="004539A3">
        <w:rPr>
          <w:rFonts w:ascii="Arial" w:eastAsia="Times New Roman" w:hAnsi="Arial" w:cs="Arial"/>
          <w:sz w:val="20"/>
          <w:szCs w:val="20"/>
          <w:lang w:eastAsia="en-IN"/>
        </w:rPr>
        <w:t xml:space="preserve"> For example </w:t>
      </w:r>
      <w:r w:rsidR="00597A37">
        <w:rPr>
          <w:rFonts w:ascii="Arial" w:eastAsia="Times New Roman" w:hAnsi="Arial" w:cs="Arial"/>
          <w:sz w:val="20"/>
          <w:szCs w:val="20"/>
          <w:lang w:eastAsia="en-IN"/>
        </w:rPr>
        <w:t xml:space="preserve">(this table should be tailored in future based on the </w:t>
      </w:r>
      <w:r w:rsidR="002F7AC7">
        <w:rPr>
          <w:rFonts w:ascii="Arial" w:eastAsia="Times New Roman" w:hAnsi="Arial" w:cs="Arial"/>
          <w:sz w:val="20"/>
          <w:szCs w:val="20"/>
          <w:lang w:eastAsia="en-IN"/>
        </w:rPr>
        <w:t xml:space="preserve">discussion with stakeholders. </w:t>
      </w:r>
      <w:proofErr w:type="gramStart"/>
      <w:r w:rsidR="002F7AC7">
        <w:rPr>
          <w:rFonts w:ascii="Arial" w:eastAsia="Times New Roman" w:hAnsi="Arial" w:cs="Arial"/>
          <w:sz w:val="20"/>
          <w:szCs w:val="20"/>
          <w:lang w:eastAsia="en-IN"/>
        </w:rPr>
        <w:t>At this time</w:t>
      </w:r>
      <w:proofErr w:type="gramEnd"/>
      <w:r w:rsidR="002F7AC7">
        <w:rPr>
          <w:rFonts w:ascii="Arial" w:eastAsia="Times New Roman" w:hAnsi="Arial" w:cs="Arial"/>
          <w:sz w:val="20"/>
          <w:szCs w:val="20"/>
          <w:lang w:eastAsia="en-IN"/>
        </w:rPr>
        <w:t xml:space="preserve"> this is just a guideline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45"/>
        <w:gridCol w:w="1890"/>
        <w:gridCol w:w="4341"/>
      </w:tblGrid>
      <w:tr w:rsidR="004D7AD9" w14:paraId="6B900957" w14:textId="77777777" w:rsidTr="004D7AD9">
        <w:tc>
          <w:tcPr>
            <w:tcW w:w="7576" w:type="dxa"/>
            <w:gridSpan w:val="3"/>
            <w:shd w:val="clear" w:color="auto" w:fill="FFFFFF" w:themeFill="background1"/>
          </w:tcPr>
          <w:p w14:paraId="10F03E3B" w14:textId="179EDBF9" w:rsidR="004D7AD9" w:rsidRPr="00095ECD" w:rsidRDefault="006416D0" w:rsidP="00095EC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95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Time Tolerance</w:t>
            </w:r>
          </w:p>
        </w:tc>
      </w:tr>
      <w:tr w:rsidR="0036117B" w14:paraId="61A83815" w14:textId="77777777" w:rsidTr="007623E3">
        <w:tc>
          <w:tcPr>
            <w:tcW w:w="1345" w:type="dxa"/>
            <w:shd w:val="clear" w:color="auto" w:fill="00B050"/>
          </w:tcPr>
          <w:p w14:paraId="68FE1929" w14:textId="77777777" w:rsidR="0036117B" w:rsidRDefault="0036117B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.005 to .010</w:t>
            </w:r>
          </w:p>
        </w:tc>
        <w:tc>
          <w:tcPr>
            <w:tcW w:w="1890" w:type="dxa"/>
            <w:shd w:val="clear" w:color="auto" w:fill="FFFF00"/>
          </w:tcPr>
          <w:p w14:paraId="77182530" w14:textId="77777777" w:rsidR="0036117B" w:rsidRDefault="0036117B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.11 to .20</w:t>
            </w:r>
          </w:p>
        </w:tc>
        <w:tc>
          <w:tcPr>
            <w:tcW w:w="4341" w:type="dxa"/>
            <w:shd w:val="clear" w:color="auto" w:fill="FF0000"/>
          </w:tcPr>
          <w:p w14:paraId="7457A6D5" w14:textId="77777777" w:rsidR="0036117B" w:rsidRDefault="0036117B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&gt;.21</w:t>
            </w:r>
          </w:p>
        </w:tc>
      </w:tr>
      <w:tr w:rsidR="0036117B" w14:paraId="0F296F87" w14:textId="77777777" w:rsidTr="007623E3">
        <w:tc>
          <w:tcPr>
            <w:tcW w:w="1345" w:type="dxa"/>
            <w:shd w:val="clear" w:color="auto" w:fill="00B050"/>
          </w:tcPr>
          <w:p w14:paraId="7DB1C13D" w14:textId="293119A1" w:rsidR="0036117B" w:rsidRDefault="0036117B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Ok or tolerable risk</w:t>
            </w:r>
          </w:p>
        </w:tc>
        <w:tc>
          <w:tcPr>
            <w:tcW w:w="1890" w:type="dxa"/>
            <w:shd w:val="clear" w:color="auto" w:fill="FFFF00"/>
          </w:tcPr>
          <w:p w14:paraId="274F2D0F" w14:textId="26842EE0" w:rsidR="0036117B" w:rsidRDefault="0036117B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Watch close try to reduce impact/probability</w:t>
            </w:r>
          </w:p>
        </w:tc>
        <w:tc>
          <w:tcPr>
            <w:tcW w:w="4341" w:type="dxa"/>
            <w:shd w:val="clear" w:color="auto" w:fill="FF0000"/>
          </w:tcPr>
          <w:p w14:paraId="23806182" w14:textId="020D2852" w:rsidR="0036117B" w:rsidRDefault="0036117B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Must have mitigation or contingency plan, must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take action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proactively to arrest risk</w:t>
            </w:r>
          </w:p>
        </w:tc>
      </w:tr>
    </w:tbl>
    <w:p w14:paraId="5CE2D6E8" w14:textId="07D17A51" w:rsidR="00B91FCD" w:rsidRDefault="00B91FCD" w:rsidP="00361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A4E2349" w14:textId="72AC6149" w:rsidR="00095ECD" w:rsidRDefault="00095ECD" w:rsidP="00361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A1D2F72" w14:textId="77777777" w:rsidR="00095ECD" w:rsidRDefault="00095ECD" w:rsidP="00361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1800"/>
        <w:gridCol w:w="3441"/>
      </w:tblGrid>
      <w:tr w:rsidR="006416D0" w14:paraId="0AC66F9E" w14:textId="77777777" w:rsidTr="006416D0">
        <w:tc>
          <w:tcPr>
            <w:tcW w:w="7576" w:type="dxa"/>
            <w:gridSpan w:val="3"/>
            <w:shd w:val="clear" w:color="auto" w:fill="FFFFFF" w:themeFill="background1"/>
          </w:tcPr>
          <w:p w14:paraId="6B5DDBCE" w14:textId="548DB681" w:rsidR="006416D0" w:rsidRPr="00095ECD" w:rsidRDefault="006416D0" w:rsidP="00095EC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95E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Cost Tolerance</w:t>
            </w:r>
          </w:p>
        </w:tc>
      </w:tr>
      <w:tr w:rsidR="006A7239" w14:paraId="513A34B5" w14:textId="77777777" w:rsidTr="00340D64">
        <w:tc>
          <w:tcPr>
            <w:tcW w:w="2335" w:type="dxa"/>
            <w:shd w:val="clear" w:color="auto" w:fill="00B050"/>
          </w:tcPr>
          <w:p w14:paraId="5012B69C" w14:textId="55F23552" w:rsidR="006A7239" w:rsidRDefault="006A7239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.005 to .0</w:t>
            </w:r>
            <w:r w:rsidR="00340D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00" w:type="dxa"/>
            <w:shd w:val="clear" w:color="auto" w:fill="FFFF00"/>
          </w:tcPr>
          <w:p w14:paraId="78F46A57" w14:textId="16E31328" w:rsidR="006A7239" w:rsidRDefault="006A7239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</w:t>
            </w:r>
            <w:r w:rsidR="00340D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081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to .</w:t>
            </w:r>
            <w:r w:rsidR="004D7AD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441" w:type="dxa"/>
            <w:shd w:val="clear" w:color="auto" w:fill="FF0000"/>
          </w:tcPr>
          <w:p w14:paraId="53A08C7B" w14:textId="02D6A4EB" w:rsidR="006A7239" w:rsidRDefault="006A7239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&gt;.</w:t>
            </w:r>
            <w:r w:rsidR="004D7AD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6A7239" w14:paraId="50F3C1CC" w14:textId="77777777" w:rsidTr="00340D64">
        <w:tc>
          <w:tcPr>
            <w:tcW w:w="2335" w:type="dxa"/>
            <w:shd w:val="clear" w:color="auto" w:fill="00B050"/>
          </w:tcPr>
          <w:p w14:paraId="4104DE6B" w14:textId="77777777" w:rsidR="006A7239" w:rsidRDefault="006A7239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Ok or tolerable risk</w:t>
            </w:r>
          </w:p>
        </w:tc>
        <w:tc>
          <w:tcPr>
            <w:tcW w:w="1800" w:type="dxa"/>
            <w:shd w:val="clear" w:color="auto" w:fill="FFFF00"/>
          </w:tcPr>
          <w:p w14:paraId="72D58077" w14:textId="77777777" w:rsidR="006A7239" w:rsidRDefault="006A7239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Watch close try to reduce impact/probability</w:t>
            </w:r>
          </w:p>
        </w:tc>
        <w:tc>
          <w:tcPr>
            <w:tcW w:w="3441" w:type="dxa"/>
            <w:shd w:val="clear" w:color="auto" w:fill="FF0000"/>
          </w:tcPr>
          <w:p w14:paraId="03AE4E05" w14:textId="77777777" w:rsidR="006A7239" w:rsidRDefault="006A7239" w:rsidP="007623E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Must have mitigation or contingency plan, must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take action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proactively to arrest risk</w:t>
            </w:r>
          </w:p>
        </w:tc>
      </w:tr>
    </w:tbl>
    <w:p w14:paraId="6030ED76" w14:textId="77777777" w:rsidR="006A7239" w:rsidRDefault="006A7239" w:rsidP="00361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8CDFBD6" w14:textId="77777777" w:rsidR="0036117B" w:rsidRDefault="0036117B" w:rsidP="00361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9BB219E" w14:textId="581BE312" w:rsidR="006E0F9B" w:rsidRDefault="00C658C5" w:rsidP="003E4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Select a risk for a</w:t>
      </w:r>
      <w:r w:rsidR="006E0F9B">
        <w:rPr>
          <w:rFonts w:ascii="Arial" w:eastAsia="Times New Roman" w:hAnsi="Arial" w:cs="Arial"/>
          <w:sz w:val="20"/>
          <w:szCs w:val="20"/>
          <w:lang w:eastAsia="en-IN"/>
        </w:rPr>
        <w:t xml:space="preserve"> response plan</w:t>
      </w:r>
      <w:r>
        <w:rPr>
          <w:rFonts w:ascii="Arial" w:eastAsia="Times New Roman" w:hAnsi="Arial" w:cs="Arial"/>
          <w:sz w:val="20"/>
          <w:szCs w:val="20"/>
          <w:lang w:eastAsia="en-IN"/>
        </w:rPr>
        <w:t>ning</w:t>
      </w:r>
      <w:r w:rsidR="006E0F9B">
        <w:rPr>
          <w:rFonts w:ascii="Arial" w:eastAsia="Times New Roman" w:hAnsi="Arial" w:cs="Arial"/>
          <w:sz w:val="20"/>
          <w:szCs w:val="20"/>
          <w:lang w:eastAsia="en-IN"/>
        </w:rPr>
        <w:t xml:space="preserve"> based on the </w:t>
      </w:r>
      <w:r>
        <w:rPr>
          <w:rFonts w:ascii="Arial" w:eastAsia="Times New Roman" w:hAnsi="Arial" w:cs="Arial"/>
          <w:sz w:val="20"/>
          <w:szCs w:val="20"/>
          <w:lang w:eastAsia="en-IN"/>
        </w:rPr>
        <w:t>tolerance</w:t>
      </w:r>
      <w:r w:rsidR="008A65F3">
        <w:rPr>
          <w:rFonts w:ascii="Arial" w:eastAsia="Times New Roman" w:hAnsi="Arial" w:cs="Arial"/>
          <w:sz w:val="20"/>
          <w:szCs w:val="20"/>
          <w:lang w:eastAsia="en-IN"/>
        </w:rPr>
        <w:t xml:space="preserve"> calculated and tolerance of the organization/stakeholders</w:t>
      </w:r>
    </w:p>
    <w:p w14:paraId="40953C8B" w14:textId="77777777" w:rsidR="00284ED4" w:rsidRDefault="00284ED4" w:rsidP="004F66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Response Plan &amp; Action</w:t>
      </w:r>
    </w:p>
    <w:p w14:paraId="40E2FFB5" w14:textId="29F34C19" w:rsidR="004F660A" w:rsidRDefault="004F660A" w:rsidP="002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Prepare </w:t>
      </w:r>
      <w:r w:rsidR="00284ED4">
        <w:rPr>
          <w:rFonts w:ascii="Arial" w:eastAsia="Times New Roman" w:hAnsi="Arial" w:cs="Arial"/>
          <w:sz w:val="20"/>
          <w:szCs w:val="20"/>
          <w:lang w:eastAsia="en-IN"/>
        </w:rPr>
        <w:t>response plan for each prioritized risk.</w:t>
      </w:r>
    </w:p>
    <w:p w14:paraId="75BB343E" w14:textId="140C3647" w:rsidR="00614191" w:rsidRDefault="00614191" w:rsidP="002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Response plan for a negative risk would be </w:t>
      </w:r>
      <w:r w:rsidR="006B1BF6">
        <w:rPr>
          <w:rFonts w:ascii="Arial" w:eastAsia="Times New Roman" w:hAnsi="Arial" w:cs="Arial"/>
          <w:sz w:val="20"/>
          <w:szCs w:val="20"/>
          <w:lang w:eastAsia="en-IN"/>
        </w:rPr>
        <w:t xml:space="preserve">fall in one of the categories </w:t>
      </w:r>
      <w:r>
        <w:rPr>
          <w:rFonts w:ascii="Arial" w:eastAsia="Times New Roman" w:hAnsi="Arial" w:cs="Arial"/>
          <w:sz w:val="20"/>
          <w:szCs w:val="20"/>
          <w:lang w:eastAsia="en-IN"/>
        </w:rPr>
        <w:t>Avoidance, Mitigation, Transference, Acceptance</w:t>
      </w:r>
    </w:p>
    <w:p w14:paraId="338AFA24" w14:textId="71ECA860" w:rsidR="006B1BF6" w:rsidRDefault="006B1BF6" w:rsidP="002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Calculate the cost of response plan and </w:t>
      </w:r>
      <w:r w:rsidR="00BA4F6D">
        <w:rPr>
          <w:rFonts w:ascii="Arial" w:eastAsia="Times New Roman" w:hAnsi="Arial" w:cs="Arial"/>
          <w:sz w:val="20"/>
          <w:szCs w:val="20"/>
          <w:lang w:eastAsia="en-IN"/>
        </w:rPr>
        <w:t>value which response plan will save</w:t>
      </w:r>
    </w:p>
    <w:p w14:paraId="1F0451D4" w14:textId="47E26056" w:rsidR="00BA4F6D" w:rsidRDefault="0095716D" w:rsidP="002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Select &amp; apply</w:t>
      </w:r>
      <w:r w:rsidR="00BA4F6D">
        <w:rPr>
          <w:rFonts w:ascii="Arial" w:eastAsia="Times New Roman" w:hAnsi="Arial" w:cs="Arial"/>
          <w:sz w:val="20"/>
          <w:szCs w:val="20"/>
          <w:lang w:eastAsia="en-IN"/>
        </w:rPr>
        <w:t xml:space="preserve"> only </w:t>
      </w:r>
      <w:proofErr w:type="gramStart"/>
      <w:r w:rsidR="00BA4F6D">
        <w:rPr>
          <w:rFonts w:ascii="Arial" w:eastAsia="Times New Roman" w:hAnsi="Arial" w:cs="Arial"/>
          <w:sz w:val="20"/>
          <w:szCs w:val="20"/>
          <w:lang w:eastAsia="en-IN"/>
        </w:rPr>
        <w:t>cost effective</w:t>
      </w:r>
      <w:proofErr w:type="gramEnd"/>
      <w:r w:rsidR="00BA4F6D">
        <w:rPr>
          <w:rFonts w:ascii="Arial" w:eastAsia="Times New Roman" w:hAnsi="Arial" w:cs="Arial"/>
          <w:sz w:val="20"/>
          <w:szCs w:val="20"/>
          <w:lang w:eastAsia="en-IN"/>
        </w:rPr>
        <w:t xml:space="preserve"> response plan</w:t>
      </w:r>
    </w:p>
    <w:p w14:paraId="726170CF" w14:textId="06B6C2BD" w:rsidR="0095716D" w:rsidRDefault="0095716D" w:rsidP="00957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Monitor &amp; Control Risk</w:t>
      </w:r>
      <w:r w:rsidR="006D52CB">
        <w:rPr>
          <w:rFonts w:ascii="Arial" w:eastAsia="Times New Roman" w:hAnsi="Arial" w:cs="Arial"/>
          <w:sz w:val="20"/>
          <w:szCs w:val="20"/>
          <w:lang w:eastAsia="en-IN"/>
        </w:rPr>
        <w:t xml:space="preserve"> is part of daily stand-ups or any project meeting or review meeting (internal or external both). It includes all the below.</w:t>
      </w:r>
    </w:p>
    <w:p w14:paraId="063F56CD" w14:textId="77777777" w:rsidR="00D55997" w:rsidRDefault="0095716D" w:rsidP="00957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Continuous eva</w:t>
      </w:r>
      <w:r w:rsidR="007B5FE6">
        <w:rPr>
          <w:rFonts w:ascii="Arial" w:eastAsia="Times New Roman" w:hAnsi="Arial" w:cs="Arial"/>
          <w:sz w:val="20"/>
          <w:szCs w:val="20"/>
          <w:lang w:eastAsia="en-IN"/>
        </w:rPr>
        <w:t>luation of existing risk</w:t>
      </w:r>
    </w:p>
    <w:p w14:paraId="42F03E31" w14:textId="77777777" w:rsidR="00D55997" w:rsidRDefault="00D55997" w:rsidP="00957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Identify of new risk</w:t>
      </w:r>
    </w:p>
    <w:p w14:paraId="17FC9814" w14:textId="77777777" w:rsidR="00B630B7" w:rsidRDefault="00B630B7" w:rsidP="00957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Re-</w:t>
      </w:r>
      <w:proofErr w:type="spellStart"/>
      <w:r>
        <w:rPr>
          <w:rFonts w:ascii="Arial" w:eastAsia="Times New Roman" w:hAnsi="Arial" w:cs="Arial"/>
          <w:sz w:val="20"/>
          <w:szCs w:val="20"/>
          <w:lang w:eastAsia="en-IN"/>
        </w:rPr>
        <w:t>occurance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of the same risk</w:t>
      </w:r>
    </w:p>
    <w:p w14:paraId="198C7A36" w14:textId="29BF86EE" w:rsidR="004F3A4C" w:rsidRDefault="00B630B7" w:rsidP="00957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Risk not get</w:t>
      </w:r>
      <w:r w:rsidR="004F3A4C">
        <w:rPr>
          <w:rFonts w:ascii="Arial" w:eastAsia="Times New Roman" w:hAnsi="Arial" w:cs="Arial"/>
          <w:sz w:val="20"/>
          <w:szCs w:val="20"/>
          <w:lang w:eastAsia="en-IN"/>
        </w:rPr>
        <w:t>ting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arrested fully</w:t>
      </w:r>
    </w:p>
    <w:p w14:paraId="77A210FB" w14:textId="77BE6473" w:rsidR="00D55997" w:rsidRPr="00A77B6D" w:rsidRDefault="004F3A4C" w:rsidP="00A77B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New risk is pops out because of response plan of </w:t>
      </w:r>
      <w:r w:rsidR="006D52CB">
        <w:rPr>
          <w:rFonts w:ascii="Arial" w:eastAsia="Times New Roman" w:hAnsi="Arial" w:cs="Arial"/>
          <w:sz w:val="20"/>
          <w:szCs w:val="20"/>
          <w:lang w:eastAsia="en-IN"/>
        </w:rPr>
        <w:t>earlier risk</w:t>
      </w:r>
    </w:p>
    <w:p w14:paraId="53528A04" w14:textId="4B7EFE3D" w:rsidR="009974B6" w:rsidRDefault="001E495A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Risks</w:t>
      </w:r>
      <w:r w:rsidR="009974B6">
        <w:rPr>
          <w:rFonts w:ascii="Arial" w:eastAsia="Times New Roman" w:hAnsi="Arial" w:cs="Arial"/>
          <w:sz w:val="20"/>
          <w:szCs w:val="20"/>
          <w:lang w:eastAsia="en-IN"/>
        </w:rPr>
        <w:t xml:space="preserve"> are identified as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might be future problem </w:t>
      </w:r>
      <w:r w:rsidR="009974B6">
        <w:rPr>
          <w:rFonts w:ascii="Arial" w:eastAsia="Times New Roman" w:hAnsi="Arial" w:cs="Arial"/>
          <w:sz w:val="20"/>
          <w:szCs w:val="20"/>
          <w:lang w:eastAsia="en-IN"/>
        </w:rPr>
        <w:t xml:space="preserve">in the daily stand-up meeting (DSUM). They are assigned to the owner </w:t>
      </w:r>
      <w:r w:rsidR="00244879">
        <w:rPr>
          <w:rFonts w:ascii="Arial" w:eastAsia="Times New Roman" w:hAnsi="Arial" w:cs="Arial"/>
          <w:sz w:val="20"/>
          <w:szCs w:val="20"/>
          <w:lang w:eastAsia="en-IN"/>
        </w:rPr>
        <w:t>for the management (assessing, response planning etc) purpose</w:t>
      </w:r>
      <w:r w:rsidR="009974B6"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</w:p>
    <w:p w14:paraId="208590E0" w14:textId="77A45E15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Normally it is self-assigned by the </w:t>
      </w:r>
      <w:r w:rsidR="003E4CF4">
        <w:rPr>
          <w:rFonts w:ascii="Arial" w:eastAsia="Times New Roman" w:hAnsi="Arial" w:cs="Arial"/>
          <w:sz w:val="20"/>
          <w:szCs w:val="20"/>
          <w:lang w:eastAsia="en-IN"/>
        </w:rPr>
        <w:t>would be impacted</w:t>
      </w:r>
      <w:r>
        <w:rPr>
          <w:rFonts w:ascii="Arial" w:eastAsia="Times New Roman" w:hAnsi="Arial" w:cs="Arial"/>
          <w:sz w:val="20"/>
          <w:szCs w:val="20"/>
          <w:lang w:eastAsia="en-IN"/>
        </w:rPr>
        <w:t>. But if that does not happen automatically then PM or PMO head shall do the assignment.</w:t>
      </w:r>
    </w:p>
    <w:p w14:paraId="3F13978C" w14:textId="0FA22C89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</w:t>
      </w:r>
      <w:r w:rsidR="00704EC1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is related to a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project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then PM must register the issue in the PWA against the project.</w:t>
      </w:r>
    </w:p>
    <w:p w14:paraId="6DA9BC35" w14:textId="49C65474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</w:t>
      </w:r>
      <w:r w:rsidR="00704EC1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is related to PMO then PMO Head should registered the issue in TEAM-PMO project.</w:t>
      </w:r>
    </w:p>
    <w:p w14:paraId="23A6421B" w14:textId="55D9F8A5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</w:t>
      </w:r>
      <w:r w:rsidR="00704EC1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can be managed by owner within the “agreed” </w:t>
      </w:r>
      <w:proofErr w:type="gramStart"/>
      <w:r w:rsidR="00BF2FD4">
        <w:rPr>
          <w:rFonts w:ascii="Arial" w:eastAsia="Times New Roman" w:hAnsi="Arial" w:cs="Arial"/>
          <w:sz w:val="20"/>
          <w:szCs w:val="20"/>
          <w:lang w:eastAsia="en-IN"/>
        </w:rPr>
        <w:t>resources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then PM should do the follow up and nothing else</w:t>
      </w:r>
    </w:p>
    <w:p w14:paraId="6715B3D4" w14:textId="6A3708D9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</w:t>
      </w:r>
      <w:r w:rsidR="00617016">
        <w:rPr>
          <w:rFonts w:ascii="Arial" w:eastAsia="Times New Roman" w:hAnsi="Arial" w:cs="Arial"/>
          <w:sz w:val="20"/>
          <w:szCs w:val="20"/>
          <w:lang w:eastAsia="en-IN"/>
        </w:rPr>
        <w:t>resources required to manage a r</w:t>
      </w:r>
      <w:r w:rsidR="00BF2FD4">
        <w:rPr>
          <w:rFonts w:ascii="Arial" w:eastAsia="Times New Roman" w:hAnsi="Arial" w:cs="Arial"/>
          <w:sz w:val="20"/>
          <w:szCs w:val="20"/>
          <w:lang w:eastAsia="en-IN"/>
        </w:rPr>
        <w:t>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617016">
        <w:rPr>
          <w:rFonts w:ascii="Arial" w:eastAsia="Times New Roman" w:hAnsi="Arial" w:cs="Arial"/>
          <w:sz w:val="20"/>
          <w:szCs w:val="20"/>
          <w:lang w:eastAsia="en-IN"/>
        </w:rPr>
        <w:t xml:space="preserve">is more than the risk budget or if risk budget is not established at the start of </w:t>
      </w:r>
      <w:proofErr w:type="gramStart"/>
      <w:r w:rsidR="00617016">
        <w:rPr>
          <w:rFonts w:ascii="Arial" w:eastAsia="Times New Roman" w:hAnsi="Arial" w:cs="Arial"/>
          <w:sz w:val="20"/>
          <w:szCs w:val="20"/>
          <w:lang w:eastAsia="en-IN"/>
        </w:rPr>
        <w:t>project</w:t>
      </w:r>
      <w:proofErr w:type="gramEnd"/>
      <w:r w:rsidR="00617016">
        <w:rPr>
          <w:rFonts w:ascii="Arial" w:eastAsia="Times New Roman" w:hAnsi="Arial" w:cs="Arial"/>
          <w:sz w:val="20"/>
          <w:szCs w:val="20"/>
          <w:lang w:eastAsia="en-IN"/>
        </w:rPr>
        <w:t xml:space="preserve"> then </w:t>
      </w:r>
      <w:r w:rsidR="00B96266">
        <w:rPr>
          <w:rFonts w:ascii="Arial" w:eastAsia="Times New Roman" w:hAnsi="Arial" w:cs="Arial"/>
          <w:sz w:val="20"/>
          <w:szCs w:val="20"/>
          <w:lang w:eastAsia="en-IN"/>
        </w:rPr>
        <w:t>PM need to take approval on risk budget from PMO Head.</w:t>
      </w:r>
    </w:p>
    <w:p w14:paraId="46A0AD59" w14:textId="7C92CA01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PMO Head cannot </w:t>
      </w:r>
      <w:r w:rsidR="00230FE0">
        <w:rPr>
          <w:rFonts w:ascii="Arial" w:eastAsia="Times New Roman" w:hAnsi="Arial" w:cs="Arial"/>
          <w:sz w:val="20"/>
          <w:szCs w:val="20"/>
          <w:lang w:eastAsia="en-IN"/>
        </w:rPr>
        <w:t xml:space="preserve">take the </w:t>
      </w:r>
      <w:r w:rsidR="005C093B">
        <w:rPr>
          <w:rFonts w:ascii="Arial" w:eastAsia="Times New Roman" w:hAnsi="Arial" w:cs="Arial"/>
          <w:sz w:val="20"/>
          <w:szCs w:val="20"/>
          <w:lang w:eastAsia="en-IN"/>
        </w:rPr>
        <w:t>decision</w:t>
      </w:r>
      <w:r w:rsidR="00230FE0">
        <w:rPr>
          <w:rFonts w:ascii="Arial" w:eastAsia="Times New Roman" w:hAnsi="Arial" w:cs="Arial"/>
          <w:sz w:val="20"/>
          <w:szCs w:val="20"/>
          <w:lang w:eastAsia="en-IN"/>
        </w:rPr>
        <w:t xml:space="preserve"> of </w:t>
      </w:r>
      <w:r w:rsidR="005C093B">
        <w:rPr>
          <w:rFonts w:ascii="Arial" w:eastAsia="Times New Roman" w:hAnsi="Arial" w:cs="Arial"/>
          <w:sz w:val="20"/>
          <w:szCs w:val="20"/>
          <w:lang w:eastAsia="en-IN"/>
        </w:rPr>
        <w:t xml:space="preserve">risk </w:t>
      </w:r>
      <w:proofErr w:type="gramStart"/>
      <w:r w:rsidR="005C093B">
        <w:rPr>
          <w:rFonts w:ascii="Arial" w:eastAsia="Times New Roman" w:hAnsi="Arial" w:cs="Arial"/>
          <w:sz w:val="20"/>
          <w:szCs w:val="20"/>
          <w:lang w:eastAsia="en-IN"/>
        </w:rPr>
        <w:t>budget</w:t>
      </w:r>
      <w:proofErr w:type="gramEnd"/>
      <w:r w:rsidR="005C093B">
        <w:rPr>
          <w:rFonts w:ascii="Arial" w:eastAsia="Times New Roman" w:hAnsi="Arial" w:cs="Arial"/>
          <w:sz w:val="20"/>
          <w:szCs w:val="20"/>
          <w:lang w:eastAsia="en-IN"/>
        </w:rPr>
        <w:t xml:space="preserve"> then it should be </w:t>
      </w:r>
      <w:r>
        <w:rPr>
          <w:rFonts w:ascii="Arial" w:eastAsia="Times New Roman" w:hAnsi="Arial" w:cs="Arial"/>
          <w:sz w:val="20"/>
          <w:szCs w:val="20"/>
          <w:lang w:eastAsia="en-IN"/>
        </w:rPr>
        <w:t>escalate to next higher level or call an emergency meeting to solve the problem.</w:t>
      </w:r>
    </w:p>
    <w:p w14:paraId="1D27074D" w14:textId="25F325F8" w:rsidR="009974B6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No </w:t>
      </w:r>
      <w:r w:rsidR="005C093B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shall be discussed over email/ phone call/ stand-up meeting, if it is not in </w:t>
      </w:r>
      <w:r w:rsidR="00906CF3">
        <w:rPr>
          <w:rFonts w:ascii="Arial" w:eastAsia="Times New Roman" w:hAnsi="Arial" w:cs="Arial"/>
          <w:sz w:val="20"/>
          <w:szCs w:val="20"/>
          <w:lang w:eastAsia="en-IN"/>
        </w:rPr>
        <w:t>Risk R</w:t>
      </w:r>
      <w:r>
        <w:rPr>
          <w:rFonts w:ascii="Arial" w:eastAsia="Times New Roman" w:hAnsi="Arial" w:cs="Arial"/>
          <w:sz w:val="20"/>
          <w:szCs w:val="20"/>
          <w:lang w:eastAsia="en-IN"/>
        </w:rPr>
        <w:t>egister</w:t>
      </w:r>
    </w:p>
    <w:p w14:paraId="7D4FD1E3" w14:textId="1698FD55" w:rsidR="009974B6" w:rsidRPr="00DE3742" w:rsidRDefault="009974B6" w:rsidP="00997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Every </w:t>
      </w:r>
      <w:r w:rsidR="00906CF3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must be documented </w:t>
      </w:r>
      <w:r w:rsidR="00906CF3">
        <w:rPr>
          <w:rFonts w:ascii="Arial" w:eastAsia="Times New Roman" w:hAnsi="Arial" w:cs="Arial"/>
          <w:sz w:val="20"/>
          <w:szCs w:val="20"/>
          <w:lang w:eastAsia="en-IN"/>
        </w:rPr>
        <w:t>whether you respond that or not</w:t>
      </w:r>
      <w:r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A33E527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3EAF464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Inputs</w:t>
      </w:r>
    </w:p>
    <w:p w14:paraId="57AE7778" w14:textId="77777777" w:rsidR="009974B6" w:rsidRPr="00DE3742" w:rsidRDefault="009974B6" w:rsidP="00997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Updates from everyday stand-up meeting</w:t>
      </w:r>
    </w:p>
    <w:p w14:paraId="5B2A19F3" w14:textId="77777777" w:rsidR="009974B6" w:rsidRDefault="009974B6" w:rsidP="00997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Updat</w:t>
      </w:r>
      <w:r>
        <w:rPr>
          <w:rFonts w:ascii="Arial" w:eastAsia="Times New Roman" w:hAnsi="Arial" w:cs="Arial"/>
          <w:sz w:val="20"/>
          <w:szCs w:val="20"/>
          <w:lang w:eastAsia="en-IN"/>
        </w:rPr>
        <w:t>es from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action register</w:t>
      </w:r>
    </w:p>
    <w:p w14:paraId="79325392" w14:textId="579B9F2A" w:rsidR="009974B6" w:rsidRDefault="009974B6" w:rsidP="00997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Update from stakeholders over email, phone, one-on-on meeting</w:t>
      </w:r>
    </w:p>
    <w:p w14:paraId="0835F5D0" w14:textId="551AF134" w:rsidR="00E727C5" w:rsidRDefault="00E727C5" w:rsidP="00997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n-IN"/>
        </w:rPr>
        <w:t>News paper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>/ TVs news</w:t>
      </w:r>
    </w:p>
    <w:p w14:paraId="05A4363B" w14:textId="5C73AE3B" w:rsidR="00207285" w:rsidRPr="00DE3742" w:rsidRDefault="00207285" w:rsidP="00997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Organization Risk Database</w:t>
      </w:r>
    </w:p>
    <w:p w14:paraId="1ABCEF25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Steps</w:t>
      </w:r>
      <w:bookmarkStart w:id="0" w:name="_GoBack"/>
      <w:bookmarkEnd w:id="0"/>
    </w:p>
    <w:p w14:paraId="5D2F0F85" w14:textId="77777777" w:rsidR="009974B6" w:rsidRDefault="009974B6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For project related issues. </w:t>
      </w:r>
    </w:p>
    <w:p w14:paraId="71733A2E" w14:textId="48D72570" w:rsidR="009974B6" w:rsidRDefault="009974B6" w:rsidP="009974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Access your project website and click “</w:t>
      </w:r>
      <w:r w:rsidR="00B23677">
        <w:rPr>
          <w:rFonts w:ascii="Arial" w:eastAsia="Times New Roman" w:hAnsi="Arial" w:cs="Arial"/>
          <w:sz w:val="20"/>
          <w:szCs w:val="20"/>
          <w:lang w:eastAsia="en-IN"/>
        </w:rPr>
        <w:t>Risks</w:t>
      </w:r>
      <w:r>
        <w:rPr>
          <w:rFonts w:ascii="Arial" w:eastAsia="Times New Roman" w:hAnsi="Arial" w:cs="Arial"/>
          <w:sz w:val="20"/>
          <w:szCs w:val="20"/>
          <w:lang w:eastAsia="en-IN"/>
        </w:rPr>
        <w:t>”</w:t>
      </w:r>
    </w:p>
    <w:p w14:paraId="6C8BE0E2" w14:textId="73112E59" w:rsidR="009974B6" w:rsidRDefault="009974B6" w:rsidP="009974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Create a new </w:t>
      </w:r>
      <w:r w:rsidR="00B23677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or update the status of existing </w:t>
      </w:r>
      <w:r w:rsidR="00B23677">
        <w:rPr>
          <w:rFonts w:ascii="Arial" w:eastAsia="Times New Roman" w:hAnsi="Arial" w:cs="Arial"/>
          <w:sz w:val="20"/>
          <w:szCs w:val="20"/>
          <w:lang w:eastAsia="en-IN"/>
        </w:rPr>
        <w:t>risk</w:t>
      </w:r>
    </w:p>
    <w:p w14:paraId="4D3F26C7" w14:textId="77777777" w:rsidR="009974B6" w:rsidRDefault="009974B6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For PMO related issues.</w:t>
      </w:r>
    </w:p>
    <w:p w14:paraId="0ABF70B2" w14:textId="3AF542C9" w:rsidR="009974B6" w:rsidRDefault="009974B6" w:rsidP="009974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PMO Head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should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Access 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>TEAM</w:t>
      </w:r>
      <w:r>
        <w:rPr>
          <w:rFonts w:ascii="Arial" w:eastAsia="Times New Roman" w:hAnsi="Arial" w:cs="Arial"/>
          <w:sz w:val="20"/>
          <w:szCs w:val="20"/>
          <w:lang w:eastAsia="en-IN"/>
        </w:rPr>
        <w:t>-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>PMO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project and click “</w:t>
      </w:r>
      <w:r w:rsidR="00B23677">
        <w:rPr>
          <w:rFonts w:ascii="Arial" w:eastAsia="Times New Roman" w:hAnsi="Arial" w:cs="Arial"/>
          <w:sz w:val="20"/>
          <w:szCs w:val="20"/>
          <w:lang w:eastAsia="en-IN"/>
        </w:rPr>
        <w:t>Risks</w:t>
      </w:r>
      <w:r>
        <w:rPr>
          <w:rFonts w:ascii="Arial" w:eastAsia="Times New Roman" w:hAnsi="Arial" w:cs="Arial"/>
          <w:sz w:val="20"/>
          <w:szCs w:val="20"/>
          <w:lang w:eastAsia="en-IN"/>
        </w:rPr>
        <w:t>”</w:t>
      </w:r>
    </w:p>
    <w:p w14:paraId="6D530C51" w14:textId="0A7316C1" w:rsidR="009974B6" w:rsidRDefault="009974B6" w:rsidP="009974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Create a new issue or update the status of existing </w:t>
      </w:r>
      <w:r w:rsidR="00B23677">
        <w:rPr>
          <w:rFonts w:ascii="Arial" w:eastAsia="Times New Roman" w:hAnsi="Arial" w:cs="Arial"/>
          <w:sz w:val="20"/>
          <w:szCs w:val="20"/>
          <w:lang w:eastAsia="en-IN"/>
        </w:rPr>
        <w:t>Risks</w:t>
      </w:r>
    </w:p>
    <w:p w14:paraId="5F70E27F" w14:textId="786DE9CF" w:rsidR="00EE7024" w:rsidRDefault="00FE2D33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Probab</w:t>
      </w:r>
      <w:r w:rsidR="00F60092">
        <w:rPr>
          <w:rFonts w:ascii="Arial" w:eastAsia="Times New Roman" w:hAnsi="Arial" w:cs="Arial"/>
          <w:sz w:val="20"/>
          <w:szCs w:val="20"/>
          <w:lang w:eastAsia="en-IN"/>
        </w:rPr>
        <w:t xml:space="preserve">ility, Impact, </w:t>
      </w:r>
      <w:r w:rsidR="009974B6">
        <w:rPr>
          <w:rFonts w:ascii="Arial" w:eastAsia="Times New Roman" w:hAnsi="Arial" w:cs="Arial"/>
          <w:sz w:val="20"/>
          <w:szCs w:val="20"/>
          <w:lang w:eastAsia="en-IN"/>
        </w:rPr>
        <w:t>Status,</w:t>
      </w:r>
      <w:r w:rsidR="00A5512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EE7024">
        <w:rPr>
          <w:rFonts w:ascii="Arial" w:eastAsia="Times New Roman" w:hAnsi="Arial" w:cs="Arial"/>
          <w:sz w:val="20"/>
          <w:szCs w:val="20"/>
          <w:lang w:eastAsia="en-IN"/>
        </w:rPr>
        <w:t>should be written after well thinking.</w:t>
      </w:r>
    </w:p>
    <w:p w14:paraId="2BAFAA41" w14:textId="238AD9F6" w:rsidR="00A57CE4" w:rsidRDefault="00A57CE4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Risk trigger information should be identified properly and documented in </w:t>
      </w:r>
      <w:r w:rsidR="005D5CE8">
        <w:rPr>
          <w:rFonts w:ascii="Arial" w:eastAsia="Times New Roman" w:hAnsi="Arial" w:cs="Arial"/>
          <w:sz w:val="20"/>
          <w:szCs w:val="20"/>
          <w:lang w:eastAsia="en-IN"/>
        </w:rPr>
        <w:t xml:space="preserve">a </w:t>
      </w:r>
      <w:r>
        <w:rPr>
          <w:rFonts w:ascii="Arial" w:eastAsia="Times New Roman" w:hAnsi="Arial" w:cs="Arial"/>
          <w:sz w:val="20"/>
          <w:szCs w:val="20"/>
          <w:lang w:eastAsia="en-IN"/>
        </w:rPr>
        <w:t>clear langu</w:t>
      </w:r>
      <w:r w:rsidR="005D5CE8">
        <w:rPr>
          <w:rFonts w:ascii="Arial" w:eastAsia="Times New Roman" w:hAnsi="Arial" w:cs="Arial"/>
          <w:sz w:val="20"/>
          <w:szCs w:val="20"/>
          <w:lang w:eastAsia="en-IN"/>
        </w:rPr>
        <w:t>ag</w:t>
      </w:r>
      <w:r>
        <w:rPr>
          <w:rFonts w:ascii="Arial" w:eastAsia="Times New Roman" w:hAnsi="Arial" w:cs="Arial"/>
          <w:sz w:val="20"/>
          <w:szCs w:val="20"/>
          <w:lang w:eastAsia="en-IN"/>
        </w:rPr>
        <w:t>e.</w:t>
      </w:r>
    </w:p>
    <w:p w14:paraId="260C6D59" w14:textId="1D0C612F" w:rsidR="009974B6" w:rsidRDefault="00A55127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Conti</w:t>
      </w:r>
      <w:r w:rsidR="00653F2C">
        <w:rPr>
          <w:rFonts w:ascii="Arial" w:eastAsia="Times New Roman" w:hAnsi="Arial" w:cs="Arial"/>
          <w:sz w:val="20"/>
          <w:szCs w:val="20"/>
          <w:lang w:eastAsia="en-IN"/>
        </w:rPr>
        <w:t>ngency plan, Mitigation plan</w:t>
      </w:r>
      <w:r w:rsidR="00AC0C6E">
        <w:rPr>
          <w:rFonts w:ascii="Arial" w:eastAsia="Times New Roman" w:hAnsi="Arial" w:cs="Arial"/>
          <w:sz w:val="20"/>
          <w:szCs w:val="20"/>
          <w:lang w:eastAsia="en-IN"/>
        </w:rPr>
        <w:t xml:space="preserve"> should be actionable and within the budget. It should be agreed with affected stakeholders</w:t>
      </w:r>
      <w:r w:rsidR="005D5CE8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2E391D5" w14:textId="1DC47F0B" w:rsidR="009974B6" w:rsidRDefault="009974B6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Owner of the </w:t>
      </w:r>
      <w:r w:rsidR="007948E0">
        <w:rPr>
          <w:rFonts w:ascii="Arial" w:eastAsia="Times New Roman" w:hAnsi="Arial" w:cs="Arial"/>
          <w:sz w:val="20"/>
          <w:szCs w:val="20"/>
          <w:lang w:eastAsia="en-IN"/>
        </w:rPr>
        <w:t>risk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IN"/>
        </w:rPr>
        <w:t>should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be PM</w:t>
      </w:r>
    </w:p>
    <w:p w14:paraId="5F5E7A29" w14:textId="39CB2543" w:rsidR="009974B6" w:rsidRPr="00DE3742" w:rsidRDefault="009974B6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Risk can be assigned to anybody but because of licensing</w:t>
      </w:r>
      <w:r w:rsidR="00CF7728">
        <w:rPr>
          <w:rFonts w:ascii="Arial" w:eastAsia="Times New Roman" w:hAnsi="Arial" w:cs="Arial"/>
          <w:sz w:val="20"/>
          <w:szCs w:val="20"/>
          <w:lang w:eastAsia="en-IN"/>
        </w:rPr>
        <w:t xml:space="preserve"> concerns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it can be assigned to limited person. It is suggested that you assigned it to yourself.</w:t>
      </w:r>
    </w:p>
    <w:p w14:paraId="4681524F" w14:textId="6FFEF381" w:rsidR="009974B6" w:rsidRPr="00DE3742" w:rsidRDefault="009974B6" w:rsidP="00997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PM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should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to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do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the 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>follow-up</w:t>
      </w:r>
      <w:r>
        <w:rPr>
          <w:rFonts w:ascii="Arial" w:eastAsia="Times New Roman" w:hAnsi="Arial" w:cs="Arial"/>
          <w:sz w:val="20"/>
          <w:szCs w:val="20"/>
          <w:lang w:eastAsia="en-IN"/>
        </w:rPr>
        <w:t>s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with the responsible stakeholder to </w:t>
      </w:r>
      <w:r w:rsidR="00CA515B">
        <w:rPr>
          <w:rFonts w:ascii="Arial" w:eastAsia="Times New Roman" w:hAnsi="Arial" w:cs="Arial"/>
          <w:sz w:val="20"/>
          <w:szCs w:val="20"/>
          <w:lang w:eastAsia="en-IN"/>
        </w:rPr>
        <w:t xml:space="preserve">ensure risk is being </w:t>
      </w:r>
      <w:r w:rsidR="009B6A99">
        <w:rPr>
          <w:rFonts w:ascii="Arial" w:eastAsia="Times New Roman" w:hAnsi="Arial" w:cs="Arial"/>
          <w:sz w:val="20"/>
          <w:szCs w:val="20"/>
          <w:lang w:eastAsia="en-IN"/>
        </w:rPr>
        <w:t>tracked properly</w:t>
      </w:r>
    </w:p>
    <w:p w14:paraId="6A3F6B40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E026C31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Exit Criteria</w:t>
      </w:r>
    </w:p>
    <w:p w14:paraId="581486EE" w14:textId="1A68B748" w:rsidR="009974B6" w:rsidRPr="005A1B16" w:rsidRDefault="009B6A99" w:rsidP="009C4812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A1B16">
        <w:rPr>
          <w:rFonts w:ascii="Arial" w:eastAsia="Times New Roman" w:hAnsi="Arial" w:cs="Arial"/>
          <w:sz w:val="20"/>
          <w:szCs w:val="20"/>
          <w:lang w:eastAsia="en-IN"/>
        </w:rPr>
        <w:t>Risk</w:t>
      </w:r>
      <w:r w:rsidR="009974B6" w:rsidRPr="005A1B16">
        <w:rPr>
          <w:rFonts w:ascii="Arial" w:eastAsia="Times New Roman" w:hAnsi="Arial" w:cs="Arial"/>
          <w:sz w:val="20"/>
          <w:szCs w:val="20"/>
          <w:lang w:eastAsia="en-IN"/>
        </w:rPr>
        <w:t xml:space="preserve"> is registered with </w:t>
      </w:r>
      <w:r w:rsidRPr="005A1B16">
        <w:rPr>
          <w:rFonts w:ascii="Arial" w:eastAsia="Times New Roman" w:hAnsi="Arial" w:cs="Arial"/>
          <w:sz w:val="20"/>
          <w:szCs w:val="20"/>
          <w:lang w:eastAsia="en-IN"/>
        </w:rPr>
        <w:t>all the information available</w:t>
      </w:r>
      <w:r w:rsidR="005A1B16" w:rsidRPr="005A1B16">
        <w:rPr>
          <w:rFonts w:ascii="Arial" w:eastAsia="Times New Roman" w:hAnsi="Arial" w:cs="Arial"/>
          <w:sz w:val="20"/>
          <w:szCs w:val="20"/>
          <w:lang w:eastAsia="en-IN"/>
        </w:rPr>
        <w:t xml:space="preserve"> in the risk</w:t>
      </w:r>
      <w:r w:rsidR="005A1B16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26894017" w14:textId="77777777" w:rsidR="009974B6" w:rsidRPr="00DE3742" w:rsidRDefault="009974B6" w:rsidP="009974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Validation</w:t>
      </w:r>
    </w:p>
    <w:p w14:paraId="7A6C6DD8" w14:textId="6096ED3F" w:rsidR="009974B6" w:rsidRPr="00DE3742" w:rsidRDefault="009974B6" w:rsidP="009974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Check the age of </w:t>
      </w:r>
      <w:r w:rsidR="005A1B16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in “</w:t>
      </w:r>
      <w:r w:rsidR="005A1B16">
        <w:rPr>
          <w:rFonts w:ascii="Arial" w:eastAsia="Times New Roman" w:hAnsi="Arial" w:cs="Arial"/>
          <w:sz w:val="20"/>
          <w:szCs w:val="20"/>
          <w:lang w:eastAsia="en-IN"/>
        </w:rPr>
        <w:t>Risk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Register” from PowerBI. </w:t>
      </w:r>
      <w:r w:rsidR="005A1B16">
        <w:rPr>
          <w:rFonts w:ascii="Arial" w:eastAsia="Times New Roman" w:hAnsi="Arial" w:cs="Arial"/>
          <w:sz w:val="20"/>
          <w:szCs w:val="20"/>
          <w:lang w:eastAsia="en-IN"/>
        </w:rPr>
        <w:t>Risks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should not be pending for unusually longer duration</w:t>
      </w:r>
    </w:p>
    <w:p w14:paraId="5B5B9C73" w14:textId="77777777" w:rsidR="00256840" w:rsidRPr="00256840" w:rsidRDefault="00256840" w:rsidP="00256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8DDD0A" w14:textId="7BA60DFB" w:rsidR="00DB06B6" w:rsidRPr="004B73A3" w:rsidRDefault="00073190">
      <w:pPr>
        <w:rPr>
          <w:b/>
          <w:bCs/>
          <w:color w:val="0070C0"/>
          <w:sz w:val="28"/>
          <w:szCs w:val="28"/>
        </w:rPr>
      </w:pPr>
      <w:r w:rsidRPr="004B73A3">
        <w:rPr>
          <w:b/>
          <w:bCs/>
          <w:color w:val="0070C0"/>
          <w:sz w:val="28"/>
          <w:szCs w:val="28"/>
        </w:rPr>
        <w:t>Impact Table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516"/>
        <w:gridCol w:w="1516"/>
        <w:gridCol w:w="1518"/>
        <w:gridCol w:w="1518"/>
        <w:gridCol w:w="1518"/>
        <w:gridCol w:w="1518"/>
      </w:tblGrid>
      <w:tr w:rsidR="00302B7A" w14:paraId="7A954FA2" w14:textId="77777777" w:rsidTr="00302B7A">
        <w:trPr>
          <w:trHeight w:val="770"/>
        </w:trPr>
        <w:tc>
          <w:tcPr>
            <w:tcW w:w="1516" w:type="dxa"/>
          </w:tcPr>
          <w:p w14:paraId="668C267B" w14:textId="58AA9D6D" w:rsidR="00302B7A" w:rsidRDefault="00302B7A">
            <w:r>
              <w:t>Objective</w:t>
            </w:r>
          </w:p>
        </w:tc>
        <w:tc>
          <w:tcPr>
            <w:tcW w:w="1516" w:type="dxa"/>
          </w:tcPr>
          <w:p w14:paraId="3DB0B0AA" w14:textId="4B9B21D2" w:rsidR="00302B7A" w:rsidRDefault="00C40567">
            <w:r>
              <w:t>Very Low</w:t>
            </w:r>
          </w:p>
          <w:p w14:paraId="29AD31E0" w14:textId="19A2FB2C" w:rsidR="004B73A3" w:rsidRDefault="00D20DE3">
            <w:r>
              <w:t xml:space="preserve"> </w:t>
            </w:r>
            <w:r w:rsidR="004B73A3">
              <w:t>.05</w:t>
            </w:r>
          </w:p>
        </w:tc>
        <w:tc>
          <w:tcPr>
            <w:tcW w:w="1518" w:type="dxa"/>
          </w:tcPr>
          <w:p w14:paraId="0DFC7774" w14:textId="5A36ED5A" w:rsidR="00302B7A" w:rsidRDefault="00C40567">
            <w:r>
              <w:t>Low</w:t>
            </w:r>
          </w:p>
          <w:p w14:paraId="745F1525" w14:textId="297BBB7C" w:rsidR="004B73A3" w:rsidRDefault="004B73A3">
            <w:r>
              <w:t>.10</w:t>
            </w:r>
          </w:p>
        </w:tc>
        <w:tc>
          <w:tcPr>
            <w:tcW w:w="1518" w:type="dxa"/>
          </w:tcPr>
          <w:p w14:paraId="0F568852" w14:textId="77777777" w:rsidR="00302B7A" w:rsidRDefault="00302B7A">
            <w:r>
              <w:t>Medium</w:t>
            </w:r>
          </w:p>
          <w:p w14:paraId="7EBB242C" w14:textId="1FA61F9E" w:rsidR="004B73A3" w:rsidRDefault="004B73A3">
            <w:r>
              <w:t>.2</w:t>
            </w:r>
            <w:r w:rsidR="00D20DE3">
              <w:t>0</w:t>
            </w:r>
          </w:p>
        </w:tc>
        <w:tc>
          <w:tcPr>
            <w:tcW w:w="1518" w:type="dxa"/>
          </w:tcPr>
          <w:p w14:paraId="4F065872" w14:textId="65161C8F" w:rsidR="00302B7A" w:rsidRDefault="00C40567">
            <w:r>
              <w:t>High</w:t>
            </w:r>
          </w:p>
          <w:p w14:paraId="6C67B660" w14:textId="05A8C0A3" w:rsidR="004B73A3" w:rsidRDefault="004B73A3">
            <w:r>
              <w:t>.40</w:t>
            </w:r>
          </w:p>
        </w:tc>
        <w:tc>
          <w:tcPr>
            <w:tcW w:w="1518" w:type="dxa"/>
          </w:tcPr>
          <w:p w14:paraId="423B111E" w14:textId="14EA0969" w:rsidR="00302B7A" w:rsidRDefault="00302B7A">
            <w:r>
              <w:t xml:space="preserve">Very </w:t>
            </w:r>
            <w:r w:rsidR="00C40567">
              <w:t>High</w:t>
            </w:r>
          </w:p>
          <w:p w14:paraId="61CC6D98" w14:textId="60BE33EE" w:rsidR="004B73A3" w:rsidRDefault="004B73A3">
            <w:r>
              <w:t>.80</w:t>
            </w:r>
          </w:p>
        </w:tc>
      </w:tr>
      <w:tr w:rsidR="00302B7A" w14:paraId="6CA041B5" w14:textId="77777777" w:rsidTr="00302B7A">
        <w:trPr>
          <w:trHeight w:val="770"/>
        </w:trPr>
        <w:tc>
          <w:tcPr>
            <w:tcW w:w="1516" w:type="dxa"/>
          </w:tcPr>
          <w:p w14:paraId="4D1CFDE0" w14:textId="6D93709B" w:rsidR="00302B7A" w:rsidRDefault="00302B7A">
            <w:r>
              <w:t>Cost</w:t>
            </w:r>
          </w:p>
        </w:tc>
        <w:tc>
          <w:tcPr>
            <w:tcW w:w="1516" w:type="dxa"/>
          </w:tcPr>
          <w:p w14:paraId="6C44564F" w14:textId="7B0347D3" w:rsidR="00302B7A" w:rsidRDefault="00693D90">
            <w:r>
              <w:t>Negligible to .05%</w:t>
            </w:r>
          </w:p>
        </w:tc>
        <w:tc>
          <w:tcPr>
            <w:tcW w:w="1518" w:type="dxa"/>
          </w:tcPr>
          <w:p w14:paraId="14B01009" w14:textId="221DAA76" w:rsidR="00302B7A" w:rsidRDefault="00693D90">
            <w:r>
              <w:t>&gt;.05</w:t>
            </w:r>
            <w:proofErr w:type="gramStart"/>
            <w:r>
              <w:t>%  and</w:t>
            </w:r>
            <w:proofErr w:type="gramEnd"/>
            <w:r>
              <w:t xml:space="preserve"> &lt;</w:t>
            </w:r>
            <w:r w:rsidR="00270ABC">
              <w:t>=1%</w:t>
            </w:r>
          </w:p>
        </w:tc>
        <w:tc>
          <w:tcPr>
            <w:tcW w:w="1518" w:type="dxa"/>
          </w:tcPr>
          <w:p w14:paraId="4163DC25" w14:textId="47959067" w:rsidR="00302B7A" w:rsidRDefault="00270ABC">
            <w:r>
              <w:t>&gt;1% and &lt;=5%</w:t>
            </w:r>
          </w:p>
        </w:tc>
        <w:tc>
          <w:tcPr>
            <w:tcW w:w="1518" w:type="dxa"/>
          </w:tcPr>
          <w:p w14:paraId="2F015E18" w14:textId="5E9805C5" w:rsidR="00302B7A" w:rsidRDefault="00270ABC">
            <w:r>
              <w:t>&gt;</w:t>
            </w:r>
            <w:r w:rsidR="008135D0">
              <w:t>5% and &lt;=15%</w:t>
            </w:r>
          </w:p>
        </w:tc>
        <w:tc>
          <w:tcPr>
            <w:tcW w:w="1518" w:type="dxa"/>
          </w:tcPr>
          <w:p w14:paraId="628392B6" w14:textId="0DD31E43" w:rsidR="00302B7A" w:rsidRDefault="008135D0">
            <w:r>
              <w:t>&gt;15%</w:t>
            </w:r>
          </w:p>
        </w:tc>
      </w:tr>
      <w:tr w:rsidR="00302B7A" w14:paraId="60C6999E" w14:textId="77777777" w:rsidTr="00302B7A">
        <w:trPr>
          <w:trHeight w:val="770"/>
        </w:trPr>
        <w:tc>
          <w:tcPr>
            <w:tcW w:w="1516" w:type="dxa"/>
          </w:tcPr>
          <w:p w14:paraId="5B05A4AE" w14:textId="2E28C19D" w:rsidR="00302B7A" w:rsidRDefault="00302B7A">
            <w:r>
              <w:t>Schedule</w:t>
            </w:r>
          </w:p>
        </w:tc>
        <w:tc>
          <w:tcPr>
            <w:tcW w:w="1516" w:type="dxa"/>
          </w:tcPr>
          <w:p w14:paraId="028B7EA8" w14:textId="61EEA119" w:rsidR="00302B7A" w:rsidRDefault="00400652">
            <w:r>
              <w:t>No Impact on CDD</w:t>
            </w:r>
          </w:p>
        </w:tc>
        <w:tc>
          <w:tcPr>
            <w:tcW w:w="1518" w:type="dxa"/>
          </w:tcPr>
          <w:p w14:paraId="3C86A589" w14:textId="373B8CF0" w:rsidR="00302B7A" w:rsidRDefault="00400652">
            <w:r>
              <w:t>CDD Shifts 1 day</w:t>
            </w:r>
          </w:p>
        </w:tc>
        <w:tc>
          <w:tcPr>
            <w:tcW w:w="1518" w:type="dxa"/>
          </w:tcPr>
          <w:p w14:paraId="14893C96" w14:textId="4C59720B" w:rsidR="00302B7A" w:rsidRDefault="00400652">
            <w:r>
              <w:t>CDD shifts 1 week</w:t>
            </w:r>
          </w:p>
        </w:tc>
        <w:tc>
          <w:tcPr>
            <w:tcW w:w="1518" w:type="dxa"/>
          </w:tcPr>
          <w:p w14:paraId="6FE5F95E" w14:textId="4A6A15FD" w:rsidR="00302B7A" w:rsidRDefault="00400652">
            <w:r>
              <w:t xml:space="preserve">CDD shifts </w:t>
            </w:r>
            <w:r w:rsidR="00000744">
              <w:t>between 2 to 4 Weeks</w:t>
            </w:r>
          </w:p>
        </w:tc>
        <w:tc>
          <w:tcPr>
            <w:tcW w:w="1518" w:type="dxa"/>
          </w:tcPr>
          <w:p w14:paraId="649C71CC" w14:textId="2EE6CE22" w:rsidR="00302B7A" w:rsidRDefault="00000744">
            <w:r>
              <w:t>CDD shifts more than 4 weeks</w:t>
            </w:r>
          </w:p>
        </w:tc>
      </w:tr>
      <w:tr w:rsidR="00302B7A" w14:paraId="330402DB" w14:textId="77777777" w:rsidTr="00302B7A">
        <w:trPr>
          <w:trHeight w:val="793"/>
        </w:trPr>
        <w:tc>
          <w:tcPr>
            <w:tcW w:w="1516" w:type="dxa"/>
          </w:tcPr>
          <w:p w14:paraId="3E001B90" w14:textId="5753AC3E" w:rsidR="00302B7A" w:rsidRDefault="00302B7A">
            <w:r>
              <w:lastRenderedPageBreak/>
              <w:t>Quality</w:t>
            </w:r>
          </w:p>
        </w:tc>
        <w:tc>
          <w:tcPr>
            <w:tcW w:w="1516" w:type="dxa"/>
          </w:tcPr>
          <w:p w14:paraId="252E42FF" w14:textId="77777777" w:rsidR="00302B7A" w:rsidRDefault="00302B7A"/>
        </w:tc>
        <w:tc>
          <w:tcPr>
            <w:tcW w:w="1518" w:type="dxa"/>
          </w:tcPr>
          <w:p w14:paraId="7ACD08C0" w14:textId="77777777" w:rsidR="00302B7A" w:rsidRDefault="00302B7A"/>
        </w:tc>
        <w:tc>
          <w:tcPr>
            <w:tcW w:w="1518" w:type="dxa"/>
          </w:tcPr>
          <w:p w14:paraId="26D59EF8" w14:textId="77777777" w:rsidR="00302B7A" w:rsidRDefault="00302B7A"/>
        </w:tc>
        <w:tc>
          <w:tcPr>
            <w:tcW w:w="1518" w:type="dxa"/>
          </w:tcPr>
          <w:p w14:paraId="6C405540" w14:textId="77777777" w:rsidR="00302B7A" w:rsidRDefault="00302B7A"/>
        </w:tc>
        <w:tc>
          <w:tcPr>
            <w:tcW w:w="1518" w:type="dxa"/>
          </w:tcPr>
          <w:p w14:paraId="7B136B30" w14:textId="77777777" w:rsidR="00302B7A" w:rsidRDefault="00302B7A"/>
        </w:tc>
      </w:tr>
      <w:tr w:rsidR="00302B7A" w14:paraId="683B7D08" w14:textId="77777777" w:rsidTr="00302B7A">
        <w:trPr>
          <w:trHeight w:val="770"/>
        </w:trPr>
        <w:tc>
          <w:tcPr>
            <w:tcW w:w="1516" w:type="dxa"/>
          </w:tcPr>
          <w:p w14:paraId="3BEE4D1F" w14:textId="33CEAE58" w:rsidR="00302B7A" w:rsidRDefault="00302B7A">
            <w:r>
              <w:t>Scope</w:t>
            </w:r>
          </w:p>
        </w:tc>
        <w:tc>
          <w:tcPr>
            <w:tcW w:w="1516" w:type="dxa"/>
          </w:tcPr>
          <w:p w14:paraId="401175A1" w14:textId="77777777" w:rsidR="00302B7A" w:rsidRDefault="00302B7A"/>
        </w:tc>
        <w:tc>
          <w:tcPr>
            <w:tcW w:w="1518" w:type="dxa"/>
          </w:tcPr>
          <w:p w14:paraId="78DA7362" w14:textId="77777777" w:rsidR="00302B7A" w:rsidRDefault="00302B7A"/>
        </w:tc>
        <w:tc>
          <w:tcPr>
            <w:tcW w:w="1518" w:type="dxa"/>
          </w:tcPr>
          <w:p w14:paraId="6F8964E5" w14:textId="77777777" w:rsidR="00302B7A" w:rsidRDefault="00302B7A"/>
        </w:tc>
        <w:tc>
          <w:tcPr>
            <w:tcW w:w="1518" w:type="dxa"/>
          </w:tcPr>
          <w:p w14:paraId="04F08D6C" w14:textId="77777777" w:rsidR="00302B7A" w:rsidRDefault="00302B7A"/>
        </w:tc>
        <w:tc>
          <w:tcPr>
            <w:tcW w:w="1518" w:type="dxa"/>
          </w:tcPr>
          <w:p w14:paraId="1B6E0ED3" w14:textId="77777777" w:rsidR="00302B7A" w:rsidRDefault="00302B7A"/>
        </w:tc>
      </w:tr>
    </w:tbl>
    <w:p w14:paraId="2C7346A7" w14:textId="403DE54F" w:rsidR="00073190" w:rsidRDefault="00073190"/>
    <w:p w14:paraId="2192EC08" w14:textId="1694A1A5" w:rsidR="004B73A3" w:rsidRDefault="004B73A3"/>
    <w:sectPr w:rsidR="004B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44A"/>
    <w:multiLevelType w:val="multilevel"/>
    <w:tmpl w:val="74BC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5E5A"/>
    <w:multiLevelType w:val="multilevel"/>
    <w:tmpl w:val="D908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531CC"/>
    <w:multiLevelType w:val="multilevel"/>
    <w:tmpl w:val="35B2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E6E43"/>
    <w:multiLevelType w:val="multilevel"/>
    <w:tmpl w:val="9DC0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831B6"/>
    <w:multiLevelType w:val="multilevel"/>
    <w:tmpl w:val="93EA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479A1"/>
    <w:multiLevelType w:val="multilevel"/>
    <w:tmpl w:val="F11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11BAF"/>
    <w:multiLevelType w:val="multilevel"/>
    <w:tmpl w:val="7BA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74D0C"/>
    <w:multiLevelType w:val="multilevel"/>
    <w:tmpl w:val="1FB6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66F8"/>
    <w:multiLevelType w:val="multilevel"/>
    <w:tmpl w:val="E80C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24454"/>
    <w:multiLevelType w:val="multilevel"/>
    <w:tmpl w:val="125A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66D2E"/>
    <w:multiLevelType w:val="multilevel"/>
    <w:tmpl w:val="8014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B37E5"/>
    <w:multiLevelType w:val="multilevel"/>
    <w:tmpl w:val="17EC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72888"/>
    <w:multiLevelType w:val="multilevel"/>
    <w:tmpl w:val="5E1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35ECD"/>
    <w:multiLevelType w:val="multilevel"/>
    <w:tmpl w:val="427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3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0"/>
    <w:rsid w:val="00000744"/>
    <w:rsid w:val="000619AC"/>
    <w:rsid w:val="0006727E"/>
    <w:rsid w:val="00070582"/>
    <w:rsid w:val="00073190"/>
    <w:rsid w:val="000772C5"/>
    <w:rsid w:val="00095ECD"/>
    <w:rsid w:val="000C3EB9"/>
    <w:rsid w:val="000F1806"/>
    <w:rsid w:val="000F23EC"/>
    <w:rsid w:val="00185971"/>
    <w:rsid w:val="001E495A"/>
    <w:rsid w:val="002006C0"/>
    <w:rsid w:val="00207285"/>
    <w:rsid w:val="00230FE0"/>
    <w:rsid w:val="00244879"/>
    <w:rsid w:val="00256840"/>
    <w:rsid w:val="00270ABC"/>
    <w:rsid w:val="00284ED4"/>
    <w:rsid w:val="002D1721"/>
    <w:rsid w:val="002F7AC7"/>
    <w:rsid w:val="00302B7A"/>
    <w:rsid w:val="00305D6E"/>
    <w:rsid w:val="003125EC"/>
    <w:rsid w:val="0033755E"/>
    <w:rsid w:val="00340D64"/>
    <w:rsid w:val="0036117B"/>
    <w:rsid w:val="003A4864"/>
    <w:rsid w:val="003B4AE7"/>
    <w:rsid w:val="003E4474"/>
    <w:rsid w:val="003E4CF4"/>
    <w:rsid w:val="003F422C"/>
    <w:rsid w:val="00400652"/>
    <w:rsid w:val="00407E0F"/>
    <w:rsid w:val="004529E2"/>
    <w:rsid w:val="004539A3"/>
    <w:rsid w:val="004B73A3"/>
    <w:rsid w:val="004D7AD9"/>
    <w:rsid w:val="004E5C2A"/>
    <w:rsid w:val="004F3A4C"/>
    <w:rsid w:val="004F660A"/>
    <w:rsid w:val="00520F7D"/>
    <w:rsid w:val="00541B34"/>
    <w:rsid w:val="00597A37"/>
    <w:rsid w:val="005A1B16"/>
    <w:rsid w:val="005C093B"/>
    <w:rsid w:val="005D5CE8"/>
    <w:rsid w:val="005E0723"/>
    <w:rsid w:val="005F20D1"/>
    <w:rsid w:val="00614191"/>
    <w:rsid w:val="00617016"/>
    <w:rsid w:val="006416D0"/>
    <w:rsid w:val="00653F2C"/>
    <w:rsid w:val="00693D90"/>
    <w:rsid w:val="006A7239"/>
    <w:rsid w:val="006B1BF6"/>
    <w:rsid w:val="006D52CB"/>
    <w:rsid w:val="006E0F9B"/>
    <w:rsid w:val="00704E54"/>
    <w:rsid w:val="00704EC1"/>
    <w:rsid w:val="00710A0C"/>
    <w:rsid w:val="0073249B"/>
    <w:rsid w:val="00744603"/>
    <w:rsid w:val="00786B4B"/>
    <w:rsid w:val="007948E0"/>
    <w:rsid w:val="007B3EF5"/>
    <w:rsid w:val="007B5FE6"/>
    <w:rsid w:val="007D0989"/>
    <w:rsid w:val="008135D0"/>
    <w:rsid w:val="00831ECF"/>
    <w:rsid w:val="0086367C"/>
    <w:rsid w:val="0089288D"/>
    <w:rsid w:val="008A65F3"/>
    <w:rsid w:val="00904CFC"/>
    <w:rsid w:val="00906CF3"/>
    <w:rsid w:val="0092746B"/>
    <w:rsid w:val="0095716D"/>
    <w:rsid w:val="009974B6"/>
    <w:rsid w:val="009B6A99"/>
    <w:rsid w:val="00A55127"/>
    <w:rsid w:val="00A57CE4"/>
    <w:rsid w:val="00A77B6D"/>
    <w:rsid w:val="00AC0C6E"/>
    <w:rsid w:val="00AC14E3"/>
    <w:rsid w:val="00AD73B9"/>
    <w:rsid w:val="00B23677"/>
    <w:rsid w:val="00B630B7"/>
    <w:rsid w:val="00B6590A"/>
    <w:rsid w:val="00B755CB"/>
    <w:rsid w:val="00B809C9"/>
    <w:rsid w:val="00B90A7A"/>
    <w:rsid w:val="00B91FCD"/>
    <w:rsid w:val="00B96266"/>
    <w:rsid w:val="00BA3FC2"/>
    <w:rsid w:val="00BA4F6D"/>
    <w:rsid w:val="00BF2FD4"/>
    <w:rsid w:val="00C15727"/>
    <w:rsid w:val="00C40567"/>
    <w:rsid w:val="00C658C5"/>
    <w:rsid w:val="00CA515B"/>
    <w:rsid w:val="00CF7728"/>
    <w:rsid w:val="00D03FF1"/>
    <w:rsid w:val="00D177CF"/>
    <w:rsid w:val="00D20DE3"/>
    <w:rsid w:val="00D51305"/>
    <w:rsid w:val="00D55997"/>
    <w:rsid w:val="00DB06B6"/>
    <w:rsid w:val="00DB472B"/>
    <w:rsid w:val="00DF4504"/>
    <w:rsid w:val="00E727C5"/>
    <w:rsid w:val="00EE7024"/>
    <w:rsid w:val="00F12097"/>
    <w:rsid w:val="00F1694D"/>
    <w:rsid w:val="00F60092"/>
    <w:rsid w:val="00F662DB"/>
    <w:rsid w:val="00F70FC7"/>
    <w:rsid w:val="00F72BF3"/>
    <w:rsid w:val="00F86769"/>
    <w:rsid w:val="00F94037"/>
    <w:rsid w:val="00F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18C6"/>
  <w15:chartTrackingRefBased/>
  <w15:docId w15:val="{76AE74E2-401C-4C9D-BD73-2917F28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A0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02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809C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chennai.sharepoint.com/:x:/r/sites/TEAMPMO/_layouts/15/doc.aspx?sourcedoc=%7Bf79829a8-96b4-4274-add5-e5f52b71d0b5%7D&amp;action=default&amp;uid=%7BF79829A8-96B4-4274-ADD5-E5F52B71D0B5%7D&amp;ListItemId=62&amp;ListId=%7B1C4539DA-B151-4AFE-B7F9-6DD368999B0D%7D&amp;odsp=1&amp;env=pro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68CC1-2861-4238-89A9-BE9A573CD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C8BFD-1954-4E8E-8A29-8EC5D847D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FAF05-7350-42D1-8E7B-D3391E9D5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N</dc:creator>
  <cp:keywords/>
  <dc:description/>
  <cp:lastModifiedBy>Hari Thapliyal</cp:lastModifiedBy>
  <cp:revision>119</cp:revision>
  <dcterms:created xsi:type="dcterms:W3CDTF">2018-04-20T04:44:00Z</dcterms:created>
  <dcterms:modified xsi:type="dcterms:W3CDTF">2018-04-27T11:12:00Z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