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CC2307">
        <w:rPr>
          <w:b/>
          <w:color w:val="auto"/>
        </w:rPr>
        <w:t>8</w:t>
      </w:r>
      <w:r w:rsidR="005943BC">
        <w:rPr>
          <w:b/>
          <w:color w:val="auto"/>
        </w:rPr>
        <w:t>/</w:t>
      </w:r>
      <w:r w:rsidR="00CC2307">
        <w:rPr>
          <w:b/>
          <w:color w:val="auto"/>
        </w:rPr>
        <w:t>03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5260BE">
        <w:rPr>
          <w:b/>
          <w:color w:val="auto"/>
        </w:rPr>
        <w:t>0</w:t>
      </w:r>
      <w:r w:rsidR="00CC2307">
        <w:rPr>
          <w:b/>
          <w:color w:val="auto"/>
        </w:rPr>
        <w:t>8</w:t>
      </w:r>
      <w:r w:rsidRPr="004930D8">
        <w:rPr>
          <w:b/>
          <w:color w:val="auto"/>
        </w:rPr>
        <w:t>/</w:t>
      </w:r>
      <w:r w:rsidR="00CC2307">
        <w:rPr>
          <w:b/>
          <w:color w:val="auto"/>
        </w:rPr>
        <w:t>07</w:t>
      </w:r>
      <w:r w:rsidR="000F522D" w:rsidRPr="004930D8">
        <w:rPr>
          <w:b/>
          <w:color w:val="auto"/>
        </w:rPr>
        <w:t>/2015</w:t>
      </w:r>
    </w:p>
    <w:p w:rsidR="00264966" w:rsidRDefault="00264966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91225E" w:rsidRPr="00C27A8A" w:rsidTr="0091225E">
        <w:trPr>
          <w:trHeight w:val="314"/>
        </w:trPr>
        <w:tc>
          <w:tcPr>
            <w:tcW w:w="22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11921</w:t>
            </w:r>
          </w:p>
        </w:tc>
        <w:tc>
          <w:tcPr>
            <w:tcW w:w="47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1225E" w:rsidRPr="0091225E" w:rsidRDefault="0091225E" w:rsidP="0091225E">
            <w:pPr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Oak Grove USD/Delta Dental Coalition/Transmittal not picking up correct term record/ASAP</w:t>
            </w:r>
          </w:p>
        </w:tc>
        <w:tc>
          <w:tcPr>
            <w:tcW w:w="902" w:type="pct"/>
            <w:vAlign w:val="center"/>
          </w:tcPr>
          <w:p w:rsidR="0091225E" w:rsidRPr="0091225E" w:rsidRDefault="0091225E" w:rsidP="0091225E">
            <w:pPr>
              <w:pStyle w:val="OffTrack"/>
              <w:rPr>
                <w:sz w:val="22"/>
                <w:szCs w:val="22"/>
              </w:rPr>
            </w:pPr>
            <w:r w:rsidRPr="0091225E">
              <w:rPr>
                <w:sz w:val="22"/>
                <w:szCs w:val="22"/>
              </w:rPr>
              <w:t>Dev</w:t>
            </w:r>
          </w:p>
        </w:tc>
      </w:tr>
      <w:tr w:rsidR="0091225E" w:rsidRPr="00C27A8A" w:rsidTr="0091225E">
        <w:trPr>
          <w:trHeight w:val="314"/>
        </w:trPr>
        <w:tc>
          <w:tcPr>
            <w:tcW w:w="22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12967</w:t>
            </w:r>
          </w:p>
        </w:tc>
        <w:tc>
          <w:tcPr>
            <w:tcW w:w="47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1225E" w:rsidRPr="0091225E" w:rsidRDefault="0091225E" w:rsidP="0091225E">
            <w:pPr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County of Sacramento - Kaiser Medicare Transmittal Enhancements</w:t>
            </w:r>
          </w:p>
        </w:tc>
        <w:tc>
          <w:tcPr>
            <w:tcW w:w="902" w:type="pct"/>
            <w:vAlign w:val="center"/>
          </w:tcPr>
          <w:p w:rsidR="0091225E" w:rsidRPr="0091225E" w:rsidRDefault="0091225E" w:rsidP="0091225E">
            <w:pPr>
              <w:pStyle w:val="OffTrack"/>
              <w:rPr>
                <w:sz w:val="22"/>
                <w:szCs w:val="22"/>
              </w:rPr>
            </w:pPr>
            <w:r w:rsidRPr="0091225E">
              <w:rPr>
                <w:sz w:val="22"/>
                <w:szCs w:val="22"/>
              </w:rPr>
              <w:t>Dev</w:t>
            </w:r>
          </w:p>
        </w:tc>
      </w:tr>
      <w:tr w:rsidR="0091225E" w:rsidRPr="00C27A8A" w:rsidTr="0091225E">
        <w:trPr>
          <w:trHeight w:val="314"/>
        </w:trPr>
        <w:tc>
          <w:tcPr>
            <w:tcW w:w="22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47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1225E" w:rsidRPr="0091225E" w:rsidRDefault="0091225E" w:rsidP="0091225E">
            <w:pPr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COS-Active/ HSA only button/TBD</w:t>
            </w:r>
          </w:p>
        </w:tc>
        <w:tc>
          <w:tcPr>
            <w:tcW w:w="902" w:type="pct"/>
            <w:vAlign w:val="center"/>
          </w:tcPr>
          <w:p w:rsidR="0091225E" w:rsidRPr="0091225E" w:rsidRDefault="0091225E" w:rsidP="0091225E">
            <w:pPr>
              <w:pStyle w:val="OffTrack"/>
              <w:rPr>
                <w:sz w:val="22"/>
                <w:szCs w:val="22"/>
              </w:rPr>
            </w:pPr>
            <w:r w:rsidRPr="0091225E">
              <w:rPr>
                <w:sz w:val="22"/>
                <w:szCs w:val="22"/>
              </w:rPr>
              <w:t>Dev</w:t>
            </w:r>
          </w:p>
        </w:tc>
      </w:tr>
      <w:tr w:rsidR="0091225E" w:rsidRPr="00C27A8A" w:rsidTr="0091225E">
        <w:trPr>
          <w:trHeight w:val="314"/>
        </w:trPr>
        <w:tc>
          <w:tcPr>
            <w:tcW w:w="22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13482</w:t>
            </w:r>
          </w:p>
        </w:tc>
        <w:tc>
          <w:tcPr>
            <w:tcW w:w="47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1225E" w:rsidRPr="0091225E" w:rsidRDefault="0091225E" w:rsidP="0091225E">
            <w:pPr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Brentwood usd/Standard vision Transmittal/8.5.2015</w:t>
            </w:r>
          </w:p>
        </w:tc>
        <w:tc>
          <w:tcPr>
            <w:tcW w:w="902" w:type="pct"/>
            <w:vAlign w:val="center"/>
          </w:tcPr>
          <w:p w:rsidR="0091225E" w:rsidRPr="00AE3841" w:rsidRDefault="0091225E" w:rsidP="00AE3841">
            <w:pPr>
              <w:pStyle w:val="AtRis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QA-Ready</w:t>
            </w:r>
          </w:p>
        </w:tc>
      </w:tr>
      <w:tr w:rsidR="0091225E" w:rsidRPr="00C27A8A" w:rsidTr="0091225E">
        <w:trPr>
          <w:trHeight w:val="314"/>
        </w:trPr>
        <w:tc>
          <w:tcPr>
            <w:tcW w:w="22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47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1225E" w:rsidRPr="0091225E" w:rsidRDefault="0091225E" w:rsidP="0091225E">
            <w:pPr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COS/ Ability to have a mailing address/TBD</w:t>
            </w:r>
          </w:p>
        </w:tc>
        <w:tc>
          <w:tcPr>
            <w:tcW w:w="902" w:type="pct"/>
            <w:vAlign w:val="center"/>
          </w:tcPr>
          <w:p w:rsidR="0091225E" w:rsidRPr="00AE3841" w:rsidRDefault="0091225E" w:rsidP="00AE3841">
            <w:pPr>
              <w:pStyle w:val="AtRis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QA-Started</w:t>
            </w:r>
          </w:p>
        </w:tc>
      </w:tr>
      <w:tr w:rsidR="0091225E" w:rsidRPr="00C27A8A" w:rsidTr="0091225E">
        <w:trPr>
          <w:trHeight w:val="314"/>
        </w:trPr>
        <w:tc>
          <w:tcPr>
            <w:tcW w:w="22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13345</w:t>
            </w:r>
          </w:p>
        </w:tc>
        <w:tc>
          <w:tcPr>
            <w:tcW w:w="47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1225E" w:rsidRPr="0091225E" w:rsidRDefault="0091225E" w:rsidP="0091225E">
            <w:pPr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All Clients/ Ability for COBRA and Retirees to get a LE/tbd</w:t>
            </w:r>
          </w:p>
        </w:tc>
        <w:tc>
          <w:tcPr>
            <w:tcW w:w="902" w:type="pct"/>
            <w:vAlign w:val="center"/>
          </w:tcPr>
          <w:p w:rsidR="0091225E" w:rsidRPr="00AE3841" w:rsidRDefault="0091225E" w:rsidP="00AE3841">
            <w:pPr>
              <w:pStyle w:val="AtRis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QA-Started</w:t>
            </w:r>
          </w:p>
        </w:tc>
      </w:tr>
      <w:tr w:rsidR="0091225E" w:rsidRPr="00C27A8A" w:rsidTr="0091225E">
        <w:trPr>
          <w:trHeight w:val="314"/>
        </w:trPr>
        <w:tc>
          <w:tcPr>
            <w:tcW w:w="22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12481</w:t>
            </w:r>
          </w:p>
        </w:tc>
        <w:tc>
          <w:tcPr>
            <w:tcW w:w="47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1225E" w:rsidRPr="0091225E" w:rsidRDefault="0091225E" w:rsidP="0091225E">
            <w:pPr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NH Enrollments - All Clients / 5-1-15</w:t>
            </w:r>
          </w:p>
        </w:tc>
        <w:tc>
          <w:tcPr>
            <w:tcW w:w="902" w:type="pct"/>
            <w:vAlign w:val="center"/>
          </w:tcPr>
          <w:p w:rsidR="0091225E" w:rsidRPr="00AE3841" w:rsidRDefault="0091225E" w:rsidP="00AE3841">
            <w:pPr>
              <w:pStyle w:val="AtRis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QA-UAT</w:t>
            </w:r>
          </w:p>
        </w:tc>
      </w:tr>
    </w:tbl>
    <w:p w:rsidR="0091225E" w:rsidRDefault="0091225E" w:rsidP="0091225E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91225E" w:rsidRPr="00490244" w:rsidRDefault="0091225E" w:rsidP="0091225E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Hotfix</w:t>
      </w:r>
    </w:p>
    <w:p w:rsidR="0091225E" w:rsidRDefault="0091225E" w:rsidP="0091225E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91225E" w:rsidRPr="004930D8" w:rsidTr="0091225E">
        <w:trPr>
          <w:trHeight w:val="269"/>
        </w:trPr>
        <w:tc>
          <w:tcPr>
            <w:tcW w:w="221" w:type="pct"/>
          </w:tcPr>
          <w:p w:rsidR="0091225E" w:rsidRPr="004930D8" w:rsidRDefault="0091225E" w:rsidP="0091225E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91225E" w:rsidRPr="004930D8" w:rsidRDefault="0091225E" w:rsidP="0091225E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91225E" w:rsidRPr="004930D8" w:rsidRDefault="0091225E" w:rsidP="0091225E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91225E" w:rsidRPr="004930D8" w:rsidRDefault="0091225E" w:rsidP="0091225E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91225E" w:rsidRPr="004930D8" w:rsidRDefault="0091225E" w:rsidP="0091225E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91225E" w:rsidRPr="00C27A8A" w:rsidTr="0091225E">
        <w:trPr>
          <w:trHeight w:val="314"/>
        </w:trPr>
        <w:tc>
          <w:tcPr>
            <w:tcW w:w="221" w:type="pct"/>
            <w:vAlign w:val="center"/>
          </w:tcPr>
          <w:p w:rsidR="0091225E" w:rsidRPr="00E145C2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145C2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13491</w:t>
            </w:r>
          </w:p>
        </w:tc>
        <w:tc>
          <w:tcPr>
            <w:tcW w:w="471" w:type="pct"/>
            <w:vAlign w:val="center"/>
          </w:tcPr>
          <w:p w:rsidR="0091225E" w:rsidRPr="0091225E" w:rsidRDefault="0091225E" w:rsidP="009122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1225E" w:rsidRPr="0091225E" w:rsidRDefault="0091225E" w:rsidP="0091225E">
            <w:pPr>
              <w:rPr>
                <w:rFonts w:cs="Calibri"/>
                <w:color w:val="000000"/>
                <w:sz w:val="22"/>
                <w:szCs w:val="22"/>
              </w:rPr>
            </w:pPr>
            <w:r w:rsidRPr="0091225E">
              <w:rPr>
                <w:rFonts w:cs="Calibri"/>
                <w:color w:val="000000"/>
                <w:sz w:val="22"/>
                <w:szCs w:val="22"/>
              </w:rPr>
              <w:t>All Clients/New Hire Enrollment Benefits Cancelling Due: 8-7-15</w:t>
            </w:r>
          </w:p>
        </w:tc>
        <w:tc>
          <w:tcPr>
            <w:tcW w:w="902" w:type="pct"/>
            <w:vAlign w:val="center"/>
          </w:tcPr>
          <w:p w:rsidR="0091225E" w:rsidRPr="0091225E" w:rsidRDefault="0091225E" w:rsidP="0091225E">
            <w:pPr>
              <w:pStyle w:val="HighRisk"/>
              <w:rPr>
                <w:sz w:val="22"/>
                <w:szCs w:val="22"/>
              </w:rPr>
            </w:pPr>
            <w:r w:rsidRPr="0091225E">
              <w:rPr>
                <w:sz w:val="22"/>
                <w:szCs w:val="22"/>
              </w:rPr>
              <w:t>New</w:t>
            </w:r>
          </w:p>
        </w:tc>
      </w:tr>
    </w:tbl>
    <w:p w:rsidR="00314979" w:rsidRDefault="00314979" w:rsidP="00314979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AE3841" w:rsidRDefault="00AE3841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AE3841" w:rsidRDefault="00AE3841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AE3841" w:rsidRDefault="00AE3841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lastRenderedPageBreak/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B6465" w:rsidRPr="004930D8" w:rsidTr="00DA78FB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OnTrac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Closed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13483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Avanti Hospital/VBB unformatted and VBB details not matching/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OnTrac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Closed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13481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Clovis USD / Mercedes Olmos / 9947 /  Remove dup dependet Domnic /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OnTrac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Closed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13473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FuturisCare Xmtl: Sunnyvale age-in member missing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OffTrac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Dev</w:t>
            </w:r>
          </w:p>
        </w:tc>
      </w:tr>
      <w:tr w:rsidR="00AE3841" w:rsidRPr="00293181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HighRis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Hold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HighRis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Hold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9738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Monthly Recurring Audit: EE assigned to multiple rules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HighRis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Hold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HighRis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Hold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HighRis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Hold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13478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Oceanside/ability to add the client EIN to the Complete census/tbd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AtRis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New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13432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Fontana USD/Recalculate of age reduction for GTL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OnTrac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Prod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13471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Redlands USD/EOI Report for Dependent Coverage Due: 7-28-15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OnTrac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Prod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13474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Oceanside/ Carrier tax ID on complete census/tbd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OnTrac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Prod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13489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County of Sacramento-Active/Remove Benefits Due: 8-5-15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OnTrac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Prod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13472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Beaumont USD -Salary Update / 8/3/15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OnTrac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Prod-Ready</w:t>
            </w:r>
          </w:p>
        </w:tc>
      </w:tr>
      <w:tr w:rsidR="00AE3841" w:rsidRPr="004930D8" w:rsidTr="00AE3841">
        <w:trPr>
          <w:trHeight w:val="269"/>
        </w:trPr>
        <w:tc>
          <w:tcPr>
            <w:tcW w:w="22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12681</w:t>
            </w:r>
          </w:p>
        </w:tc>
        <w:tc>
          <w:tcPr>
            <w:tcW w:w="471" w:type="pct"/>
            <w:vAlign w:val="center"/>
          </w:tcPr>
          <w:p w:rsidR="00AE3841" w:rsidRPr="00AE3841" w:rsidRDefault="00AE3841" w:rsidP="00AE384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E3841" w:rsidRPr="00AE3841" w:rsidRDefault="00AE3841" w:rsidP="00AE3841">
            <w:pPr>
              <w:rPr>
                <w:rFonts w:cs="Calibri"/>
                <w:color w:val="000000"/>
                <w:sz w:val="22"/>
                <w:szCs w:val="22"/>
              </w:rPr>
            </w:pPr>
            <w:r w:rsidRPr="00AE3841">
              <w:rPr>
                <w:rFonts w:cs="Calibri"/>
                <w:color w:val="000000"/>
                <w:sz w:val="22"/>
                <w:szCs w:val="22"/>
              </w:rPr>
              <w:t>San Mateo CCD/ KCARES to Electronic COA Client/ Eff 1/1/15</w:t>
            </w:r>
          </w:p>
        </w:tc>
        <w:tc>
          <w:tcPr>
            <w:tcW w:w="902" w:type="pct"/>
            <w:vAlign w:val="center"/>
          </w:tcPr>
          <w:p w:rsidR="00AE3841" w:rsidRPr="00AE3841" w:rsidRDefault="00AE3841" w:rsidP="00AE3841">
            <w:pPr>
              <w:pStyle w:val="AtRisk"/>
              <w:rPr>
                <w:sz w:val="22"/>
                <w:szCs w:val="22"/>
              </w:rPr>
            </w:pPr>
            <w:r w:rsidRPr="00AE3841">
              <w:rPr>
                <w:sz w:val="22"/>
                <w:szCs w:val="22"/>
              </w:rPr>
              <w:t>QA-Pending Clarification</w:t>
            </w:r>
          </w:p>
        </w:tc>
      </w:tr>
    </w:tbl>
    <w:p w:rsidR="00264966" w:rsidRDefault="00264966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39615B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br/>
      </w:r>
      <w:r w:rsidR="00201912"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646" w:type="pct"/>
        <w:tblInd w:w="450" w:type="dxa"/>
        <w:tblLayout w:type="fixed"/>
        <w:tblLook w:val="04A0"/>
      </w:tblPr>
      <w:tblGrid>
        <w:gridCol w:w="500"/>
        <w:gridCol w:w="7871"/>
        <w:gridCol w:w="1798"/>
      </w:tblGrid>
      <w:tr w:rsidR="00201912" w:rsidRPr="004930D8" w:rsidTr="00B725B4">
        <w:trPr>
          <w:trHeight w:val="269"/>
        </w:trPr>
        <w:tc>
          <w:tcPr>
            <w:tcW w:w="24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70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84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F31D49" w:rsidRPr="002A4CF2" w:rsidTr="00F31D49">
        <w:trPr>
          <w:trHeight w:val="300"/>
        </w:trPr>
        <w:tc>
          <w:tcPr>
            <w:tcW w:w="246" w:type="pct"/>
            <w:noWrap/>
            <w:vAlign w:val="center"/>
            <w:hideMark/>
          </w:tcPr>
          <w:p w:rsidR="00F31D49" w:rsidRPr="00B725B4" w:rsidRDefault="00F31D49" w:rsidP="00F31D4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70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0"/>
              </w:rPr>
            </w:pPr>
            <w:r w:rsidRPr="00F31D49">
              <w:rPr>
                <w:rFonts w:cs="Arial"/>
                <w:color w:val="000000"/>
                <w:sz w:val="22"/>
                <w:szCs w:val="20"/>
              </w:rPr>
              <w:t>Avanti Keenan TPA</w:t>
            </w:r>
          </w:p>
        </w:tc>
        <w:tc>
          <w:tcPr>
            <w:tcW w:w="884" w:type="pct"/>
            <w:vAlign w:val="center"/>
            <w:hideMark/>
          </w:tcPr>
          <w:p w:rsidR="00F31D49" w:rsidRPr="00E86BF6" w:rsidRDefault="00F31D49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F31D49" w:rsidRPr="002A4CF2" w:rsidTr="00F31D49">
        <w:trPr>
          <w:trHeight w:val="300"/>
        </w:trPr>
        <w:tc>
          <w:tcPr>
            <w:tcW w:w="246" w:type="pct"/>
            <w:noWrap/>
            <w:vAlign w:val="center"/>
          </w:tcPr>
          <w:p w:rsidR="00F31D49" w:rsidRPr="00B725B4" w:rsidRDefault="00F31D49" w:rsidP="00F31D4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70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0"/>
              </w:rPr>
            </w:pPr>
            <w:r w:rsidRPr="00F31D49">
              <w:rPr>
                <w:rFonts w:cs="Arial"/>
                <w:color w:val="000000"/>
                <w:sz w:val="22"/>
                <w:szCs w:val="20"/>
              </w:rPr>
              <w:t>Benefit Summary Report</w:t>
            </w:r>
          </w:p>
        </w:tc>
        <w:tc>
          <w:tcPr>
            <w:tcW w:w="884" w:type="pct"/>
            <w:vAlign w:val="center"/>
          </w:tcPr>
          <w:p w:rsidR="00F31D49" w:rsidRPr="00E86BF6" w:rsidRDefault="00F31D49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F31D49" w:rsidRPr="002A4CF2" w:rsidTr="00F31D49">
        <w:trPr>
          <w:trHeight w:val="300"/>
        </w:trPr>
        <w:tc>
          <w:tcPr>
            <w:tcW w:w="246" w:type="pct"/>
            <w:noWrap/>
            <w:vAlign w:val="center"/>
          </w:tcPr>
          <w:p w:rsidR="00F31D49" w:rsidRPr="00B725B4" w:rsidRDefault="00F31D49" w:rsidP="00F31D4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70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0"/>
              </w:rPr>
            </w:pPr>
            <w:r w:rsidRPr="00F31D49">
              <w:rPr>
                <w:rFonts w:cs="Arial"/>
                <w:color w:val="000000"/>
                <w:sz w:val="22"/>
                <w:szCs w:val="20"/>
              </w:rPr>
              <w:t>Census Backup</w:t>
            </w:r>
          </w:p>
        </w:tc>
        <w:tc>
          <w:tcPr>
            <w:tcW w:w="884" w:type="pct"/>
            <w:vAlign w:val="center"/>
          </w:tcPr>
          <w:p w:rsidR="00F31D49" w:rsidRPr="00E86BF6" w:rsidRDefault="00F31D49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F31D49" w:rsidRPr="002A4CF2" w:rsidTr="00F31D49">
        <w:trPr>
          <w:trHeight w:val="300"/>
        </w:trPr>
        <w:tc>
          <w:tcPr>
            <w:tcW w:w="246" w:type="pct"/>
            <w:noWrap/>
            <w:vAlign w:val="center"/>
          </w:tcPr>
          <w:p w:rsidR="00F31D49" w:rsidRPr="00B725B4" w:rsidRDefault="00F31D49" w:rsidP="00F31D4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70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0"/>
              </w:rPr>
            </w:pPr>
            <w:r w:rsidRPr="00F31D49">
              <w:rPr>
                <w:rFonts w:cs="Arial"/>
                <w:color w:val="000000"/>
                <w:sz w:val="22"/>
                <w:szCs w:val="20"/>
              </w:rPr>
              <w:t>COBRA Transmittals</w:t>
            </w:r>
          </w:p>
        </w:tc>
        <w:tc>
          <w:tcPr>
            <w:tcW w:w="884" w:type="pct"/>
            <w:vAlign w:val="center"/>
          </w:tcPr>
          <w:p w:rsidR="00F31D49" w:rsidRPr="00E86BF6" w:rsidRDefault="00F31D49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F31D49" w:rsidRPr="002A4CF2" w:rsidTr="00F31D49">
        <w:trPr>
          <w:trHeight w:val="300"/>
        </w:trPr>
        <w:tc>
          <w:tcPr>
            <w:tcW w:w="246" w:type="pct"/>
            <w:noWrap/>
            <w:vAlign w:val="center"/>
          </w:tcPr>
          <w:p w:rsidR="00F31D49" w:rsidRPr="00B725B4" w:rsidRDefault="00F31D49" w:rsidP="00F31D4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70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0"/>
              </w:rPr>
            </w:pPr>
            <w:r w:rsidRPr="00F31D49">
              <w:rPr>
                <w:rFonts w:cs="Arial"/>
                <w:color w:val="000000"/>
                <w:sz w:val="22"/>
                <w:szCs w:val="20"/>
              </w:rPr>
              <w:t>Disk Space Maintenance</w:t>
            </w:r>
          </w:p>
        </w:tc>
        <w:tc>
          <w:tcPr>
            <w:tcW w:w="884" w:type="pct"/>
            <w:vAlign w:val="center"/>
          </w:tcPr>
          <w:p w:rsidR="00F31D49" w:rsidRPr="00E86BF6" w:rsidRDefault="00F31D49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F31D49" w:rsidRPr="002A4CF2" w:rsidTr="00F31D49">
        <w:trPr>
          <w:trHeight w:val="300"/>
        </w:trPr>
        <w:tc>
          <w:tcPr>
            <w:tcW w:w="246" w:type="pct"/>
            <w:noWrap/>
            <w:vAlign w:val="center"/>
          </w:tcPr>
          <w:p w:rsidR="00F31D49" w:rsidRPr="005C7B6F" w:rsidRDefault="00F31D49" w:rsidP="00F31D4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70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0"/>
              </w:rPr>
            </w:pPr>
            <w:r w:rsidRPr="00F31D49">
              <w:rPr>
                <w:rFonts w:cs="Arial"/>
                <w:color w:val="000000"/>
                <w:sz w:val="22"/>
                <w:szCs w:val="20"/>
              </w:rPr>
              <w:t>OAD Audit Report</w:t>
            </w:r>
          </w:p>
        </w:tc>
        <w:tc>
          <w:tcPr>
            <w:tcW w:w="884" w:type="pct"/>
            <w:vAlign w:val="center"/>
          </w:tcPr>
          <w:p w:rsidR="00F31D49" w:rsidRPr="00E86BF6" w:rsidRDefault="00F31D49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F31D49" w:rsidRPr="002A4CF2" w:rsidTr="00F31D49">
        <w:trPr>
          <w:trHeight w:val="300"/>
        </w:trPr>
        <w:tc>
          <w:tcPr>
            <w:tcW w:w="246" w:type="pct"/>
            <w:noWrap/>
            <w:vAlign w:val="center"/>
          </w:tcPr>
          <w:p w:rsidR="00F31D49" w:rsidRPr="005C7B6F" w:rsidRDefault="00F31D49" w:rsidP="00F31D4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70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0"/>
              </w:rPr>
            </w:pPr>
            <w:r w:rsidRPr="00F31D49">
              <w:rPr>
                <w:rFonts w:cs="Arial"/>
                <w:color w:val="000000"/>
                <w:sz w:val="22"/>
                <w:szCs w:val="20"/>
              </w:rPr>
              <w:t>Save and Schedule reports</w:t>
            </w:r>
          </w:p>
        </w:tc>
        <w:tc>
          <w:tcPr>
            <w:tcW w:w="884" w:type="pct"/>
            <w:vAlign w:val="center"/>
          </w:tcPr>
          <w:p w:rsidR="00F31D49" w:rsidRPr="00E86BF6" w:rsidRDefault="00F31D49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F31D49" w:rsidRPr="002A4CF2" w:rsidTr="00F31D49">
        <w:trPr>
          <w:trHeight w:val="300"/>
        </w:trPr>
        <w:tc>
          <w:tcPr>
            <w:tcW w:w="246" w:type="pct"/>
            <w:noWrap/>
            <w:vAlign w:val="center"/>
          </w:tcPr>
          <w:p w:rsidR="00F31D49" w:rsidRPr="005C7B6F" w:rsidRDefault="00F31D49" w:rsidP="00F31D4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70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0"/>
              </w:rPr>
            </w:pPr>
            <w:r w:rsidRPr="00F31D49">
              <w:rPr>
                <w:rFonts w:cs="Arial"/>
                <w:color w:val="000000"/>
                <w:sz w:val="22"/>
                <w:szCs w:val="20"/>
              </w:rPr>
              <w:t>Transmittal Count Check</w:t>
            </w:r>
          </w:p>
        </w:tc>
        <w:tc>
          <w:tcPr>
            <w:tcW w:w="884" w:type="pct"/>
            <w:vAlign w:val="center"/>
          </w:tcPr>
          <w:p w:rsidR="00F31D49" w:rsidRPr="00E86BF6" w:rsidRDefault="00F31D49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39615B" w:rsidRPr="002A4CF2" w:rsidTr="00F31D49">
        <w:trPr>
          <w:trHeight w:val="300"/>
        </w:trPr>
        <w:tc>
          <w:tcPr>
            <w:tcW w:w="246" w:type="pct"/>
            <w:noWrap/>
            <w:vAlign w:val="center"/>
          </w:tcPr>
          <w:p w:rsidR="0039615B" w:rsidRPr="0039615B" w:rsidRDefault="0039615B" w:rsidP="00F31D4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9615B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870" w:type="pct"/>
            <w:vAlign w:val="center"/>
          </w:tcPr>
          <w:p w:rsidR="0039615B" w:rsidRPr="0039615B" w:rsidRDefault="0039615B" w:rsidP="0039615B">
            <w:pPr>
              <w:rPr>
                <w:rFonts w:cs="Arial"/>
                <w:color w:val="000000"/>
                <w:sz w:val="22"/>
                <w:szCs w:val="22"/>
              </w:rPr>
            </w:pPr>
            <w:r w:rsidRPr="0039615B">
              <w:rPr>
                <w:rFonts w:cs="Arial"/>
                <w:color w:val="000000"/>
                <w:sz w:val="22"/>
                <w:szCs w:val="22"/>
              </w:rPr>
              <w:t>Transmittal IIS and SQL server restart</w:t>
            </w:r>
          </w:p>
        </w:tc>
        <w:tc>
          <w:tcPr>
            <w:tcW w:w="884" w:type="pct"/>
            <w:vAlign w:val="center"/>
          </w:tcPr>
          <w:p w:rsidR="0039615B" w:rsidRPr="00E86BF6" w:rsidRDefault="0039615B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</w:tbl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F31D49" w:rsidRDefault="00F31D49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F31D49" w:rsidRDefault="00F31D49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F31D49" w:rsidRDefault="00F31D49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5"/>
        <w:gridCol w:w="1134"/>
        <w:gridCol w:w="2789"/>
        <w:gridCol w:w="1620"/>
        <w:gridCol w:w="1622"/>
        <w:gridCol w:w="1620"/>
        <w:gridCol w:w="1475"/>
      </w:tblGrid>
      <w:tr w:rsidR="00201912" w:rsidRPr="004930D8" w:rsidTr="00D62AA5">
        <w:trPr>
          <w:trHeight w:val="539"/>
        </w:trPr>
        <w:tc>
          <w:tcPr>
            <w:tcW w:w="185" w:type="pct"/>
            <w:vAlign w:val="center"/>
          </w:tcPr>
          <w:p w:rsidR="00201912" w:rsidRPr="004930D8" w:rsidRDefault="00201912" w:rsidP="007B130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61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692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F31D49" w:rsidRPr="00EB79F3" w:rsidTr="00F31D49">
        <w:trPr>
          <w:trHeight w:val="719"/>
        </w:trPr>
        <w:tc>
          <w:tcPr>
            <w:tcW w:w="185" w:type="pct"/>
            <w:noWrap/>
            <w:vAlign w:val="center"/>
            <w:hideMark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13449</w:t>
            </w:r>
          </w:p>
        </w:tc>
        <w:tc>
          <w:tcPr>
            <w:tcW w:w="1309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Analyzed squish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61" w:type="pct"/>
            <w:vAlign w:val="center"/>
          </w:tcPr>
          <w:p w:rsidR="00F31D49" w:rsidRPr="00F31D49" w:rsidRDefault="00F31D49" w:rsidP="00F31D49">
            <w:pPr>
              <w:pStyle w:val="OnTrack"/>
              <w:rPr>
                <w:sz w:val="22"/>
                <w:szCs w:val="22"/>
              </w:rPr>
            </w:pPr>
            <w:r w:rsidRPr="00F31D49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QA - Ready</w:t>
            </w:r>
          </w:p>
        </w:tc>
        <w:tc>
          <w:tcPr>
            <w:tcW w:w="69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31D49" w:rsidRPr="00EB79F3" w:rsidTr="00F31D49">
        <w:trPr>
          <w:trHeight w:val="683"/>
        </w:trPr>
        <w:tc>
          <w:tcPr>
            <w:tcW w:w="185" w:type="pct"/>
            <w:noWrap/>
            <w:vAlign w:val="center"/>
            <w:hideMark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13449</w:t>
            </w:r>
          </w:p>
        </w:tc>
        <w:tc>
          <w:tcPr>
            <w:tcW w:w="1309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Prepared test data and Testing squish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61" w:type="pct"/>
            <w:vAlign w:val="center"/>
          </w:tcPr>
          <w:p w:rsidR="00F31D49" w:rsidRPr="00F31D49" w:rsidRDefault="00F31D49" w:rsidP="00F31D49">
            <w:pPr>
              <w:pStyle w:val="OnTrack"/>
              <w:rPr>
                <w:sz w:val="22"/>
                <w:szCs w:val="22"/>
              </w:rPr>
            </w:pPr>
            <w:r w:rsidRPr="00F31D49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QA - Ready</w:t>
            </w:r>
          </w:p>
        </w:tc>
        <w:tc>
          <w:tcPr>
            <w:tcW w:w="69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31D49" w:rsidRPr="00EB79F3" w:rsidTr="00F31D49">
        <w:trPr>
          <w:trHeight w:val="458"/>
        </w:trPr>
        <w:tc>
          <w:tcPr>
            <w:tcW w:w="185" w:type="pct"/>
            <w:noWrap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13407</w:t>
            </w:r>
          </w:p>
        </w:tc>
        <w:tc>
          <w:tcPr>
            <w:tcW w:w="1309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Prepared test data requested by DEV Team to do unit testing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1" w:type="pct"/>
            <w:vAlign w:val="center"/>
          </w:tcPr>
          <w:p w:rsidR="00F31D49" w:rsidRPr="00F31D49" w:rsidRDefault="00F31D49" w:rsidP="00F31D49">
            <w:pPr>
              <w:pStyle w:val="OnTrack"/>
              <w:rPr>
                <w:sz w:val="22"/>
                <w:szCs w:val="22"/>
              </w:rPr>
            </w:pPr>
            <w:r w:rsidRPr="00F31D49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QA - Ready</w:t>
            </w:r>
          </w:p>
        </w:tc>
        <w:tc>
          <w:tcPr>
            <w:tcW w:w="69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31D49" w:rsidRPr="00EB79F3" w:rsidTr="00F31D49">
        <w:trPr>
          <w:trHeight w:val="521"/>
        </w:trPr>
        <w:tc>
          <w:tcPr>
            <w:tcW w:w="185" w:type="pct"/>
            <w:noWrap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13491</w:t>
            </w:r>
          </w:p>
        </w:tc>
        <w:tc>
          <w:tcPr>
            <w:tcW w:w="1309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Recreated issue which is mentioned in squish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Production</w:t>
            </w:r>
          </w:p>
        </w:tc>
        <w:tc>
          <w:tcPr>
            <w:tcW w:w="761" w:type="pct"/>
            <w:vAlign w:val="center"/>
          </w:tcPr>
          <w:p w:rsidR="00F31D49" w:rsidRPr="00F31D49" w:rsidRDefault="00F31D49" w:rsidP="00F31D49">
            <w:pPr>
              <w:pStyle w:val="OnTrack"/>
              <w:rPr>
                <w:sz w:val="22"/>
                <w:szCs w:val="22"/>
              </w:rPr>
            </w:pPr>
            <w:r w:rsidRPr="00F31D49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9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31D49" w:rsidRPr="00EB79F3" w:rsidTr="00F31D49">
        <w:trPr>
          <w:trHeight w:val="413"/>
        </w:trPr>
        <w:tc>
          <w:tcPr>
            <w:tcW w:w="185" w:type="pct"/>
            <w:noWrap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61" w:type="pct"/>
            <w:vAlign w:val="center"/>
          </w:tcPr>
          <w:p w:rsidR="00F31D49" w:rsidRPr="00F31D49" w:rsidRDefault="00F31D49" w:rsidP="00F31D49">
            <w:pPr>
              <w:pStyle w:val="OnTrack"/>
              <w:rPr>
                <w:sz w:val="22"/>
                <w:szCs w:val="22"/>
              </w:rPr>
            </w:pPr>
            <w:r w:rsidRPr="00F31D49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 xml:space="preserve">Done </w:t>
            </w:r>
            <w:r>
              <w:rPr>
                <w:rFonts w:cs="Arial"/>
                <w:color w:val="000000"/>
                <w:sz w:val="22"/>
                <w:szCs w:val="22"/>
              </w:rPr>
              <w:t>thrice</w:t>
            </w:r>
          </w:p>
        </w:tc>
      </w:tr>
      <w:tr w:rsidR="00F31D49" w:rsidRPr="00EB79F3" w:rsidTr="00F31D49">
        <w:trPr>
          <w:trHeight w:val="413"/>
        </w:trPr>
        <w:tc>
          <w:tcPr>
            <w:tcW w:w="185" w:type="pct"/>
            <w:noWrap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1309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Prepared test data and Testing squish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1" w:type="pct"/>
            <w:vAlign w:val="center"/>
          </w:tcPr>
          <w:p w:rsidR="00F31D49" w:rsidRPr="00F31D49" w:rsidRDefault="00F31D49" w:rsidP="00F31D49">
            <w:pPr>
              <w:pStyle w:val="HighRisk"/>
              <w:rPr>
                <w:sz w:val="22"/>
                <w:szCs w:val="22"/>
              </w:rPr>
            </w:pPr>
            <w:r w:rsidRPr="00F31D49">
              <w:rPr>
                <w:sz w:val="22"/>
                <w:szCs w:val="22"/>
              </w:rPr>
              <w:t>In Progress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31D49" w:rsidRPr="00EB79F3" w:rsidTr="00F31D49">
        <w:trPr>
          <w:trHeight w:val="413"/>
        </w:trPr>
        <w:tc>
          <w:tcPr>
            <w:tcW w:w="185" w:type="pct"/>
            <w:noWrap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13445</w:t>
            </w:r>
          </w:p>
        </w:tc>
        <w:tc>
          <w:tcPr>
            <w:tcW w:w="1309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Prepared test data and Testing squish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1" w:type="pct"/>
            <w:vAlign w:val="center"/>
          </w:tcPr>
          <w:p w:rsidR="00F31D49" w:rsidRPr="00F31D49" w:rsidRDefault="00F31D49" w:rsidP="00F31D49">
            <w:pPr>
              <w:pStyle w:val="HighRisk"/>
              <w:rPr>
                <w:sz w:val="22"/>
                <w:szCs w:val="22"/>
              </w:rPr>
            </w:pPr>
            <w:r w:rsidRPr="00F31D49">
              <w:rPr>
                <w:sz w:val="22"/>
                <w:szCs w:val="22"/>
              </w:rPr>
              <w:t>In Progress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31D49" w:rsidRPr="00EB79F3" w:rsidTr="00F31D49">
        <w:trPr>
          <w:trHeight w:val="413"/>
        </w:trPr>
        <w:tc>
          <w:tcPr>
            <w:tcW w:w="185" w:type="pct"/>
            <w:noWrap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F31D49" w:rsidRPr="00F31D49" w:rsidRDefault="00F31D49" w:rsidP="00F31D49">
            <w:pPr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Private exchange – Testing (Re-Testing)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61" w:type="pct"/>
            <w:vAlign w:val="center"/>
          </w:tcPr>
          <w:p w:rsidR="00F31D49" w:rsidRPr="00F31D49" w:rsidRDefault="00F31D49" w:rsidP="00F31D49">
            <w:pPr>
              <w:pStyle w:val="HighRisk"/>
              <w:rPr>
                <w:sz w:val="22"/>
                <w:szCs w:val="22"/>
              </w:rPr>
            </w:pPr>
            <w:r w:rsidRPr="00F31D49">
              <w:rPr>
                <w:sz w:val="22"/>
                <w:szCs w:val="22"/>
              </w:rPr>
              <w:t>In Progress</w:t>
            </w:r>
          </w:p>
        </w:tc>
        <w:tc>
          <w:tcPr>
            <w:tcW w:w="760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31D49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F31D49" w:rsidRPr="00F31D49" w:rsidRDefault="00F31D49" w:rsidP="00F31D4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97619B" w:rsidRPr="004930D8" w:rsidRDefault="0097619B" w:rsidP="005242B8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B6F" w:rsidRDefault="005C7B6F">
      <w:pPr>
        <w:spacing w:after="0" w:line="240" w:lineRule="auto"/>
      </w:pPr>
      <w:r>
        <w:separator/>
      </w:r>
    </w:p>
  </w:endnote>
  <w:endnote w:type="continuationSeparator" w:id="0">
    <w:p w:rsidR="005C7B6F" w:rsidRDefault="005C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B6F" w:rsidRPr="00DE4146" w:rsidRDefault="005C7B6F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08/03/2015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08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07/2015</w:t>
    </w:r>
  </w:p>
  <w:p w:rsidR="005C7B6F" w:rsidRPr="00DE4146" w:rsidRDefault="005C7B6F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B6F" w:rsidRDefault="005C7B6F">
      <w:pPr>
        <w:spacing w:after="0" w:line="240" w:lineRule="auto"/>
      </w:pPr>
      <w:r>
        <w:separator/>
      </w:r>
    </w:p>
  </w:footnote>
  <w:footnote w:type="continuationSeparator" w:id="0">
    <w:p w:rsidR="005C7B6F" w:rsidRDefault="005C7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B6F" w:rsidRDefault="005C7B6F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82A"/>
    <w:rsid w:val="001D2B72"/>
    <w:rsid w:val="001D7B47"/>
    <w:rsid w:val="001E0758"/>
    <w:rsid w:val="001E258E"/>
    <w:rsid w:val="001E2C67"/>
    <w:rsid w:val="001E32AB"/>
    <w:rsid w:val="001E6656"/>
    <w:rsid w:val="001F3DA4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6400"/>
    <w:rsid w:val="002564B5"/>
    <w:rsid w:val="00264966"/>
    <w:rsid w:val="002668F4"/>
    <w:rsid w:val="00273DFA"/>
    <w:rsid w:val="002849F8"/>
    <w:rsid w:val="00291CDF"/>
    <w:rsid w:val="00293181"/>
    <w:rsid w:val="00293BA0"/>
    <w:rsid w:val="00294029"/>
    <w:rsid w:val="002A12D4"/>
    <w:rsid w:val="002A4216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403A"/>
    <w:rsid w:val="00376072"/>
    <w:rsid w:val="00376F93"/>
    <w:rsid w:val="003778FB"/>
    <w:rsid w:val="00377E69"/>
    <w:rsid w:val="0039615B"/>
    <w:rsid w:val="003A4DD2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707A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A68B1"/>
    <w:rsid w:val="004B042B"/>
    <w:rsid w:val="004B0702"/>
    <w:rsid w:val="004B4130"/>
    <w:rsid w:val="004C44D8"/>
    <w:rsid w:val="004C52C3"/>
    <w:rsid w:val="004E4F15"/>
    <w:rsid w:val="004E58B1"/>
    <w:rsid w:val="004F076A"/>
    <w:rsid w:val="0050587A"/>
    <w:rsid w:val="00510E49"/>
    <w:rsid w:val="00511AA6"/>
    <w:rsid w:val="00521D60"/>
    <w:rsid w:val="005242B8"/>
    <w:rsid w:val="005244BD"/>
    <w:rsid w:val="005260BE"/>
    <w:rsid w:val="00526426"/>
    <w:rsid w:val="00536645"/>
    <w:rsid w:val="00552EDE"/>
    <w:rsid w:val="005536DB"/>
    <w:rsid w:val="0056245B"/>
    <w:rsid w:val="00577920"/>
    <w:rsid w:val="005943BC"/>
    <w:rsid w:val="005A007B"/>
    <w:rsid w:val="005A15B1"/>
    <w:rsid w:val="005B2C6A"/>
    <w:rsid w:val="005B6077"/>
    <w:rsid w:val="005C78DB"/>
    <w:rsid w:val="005C7B6F"/>
    <w:rsid w:val="005C7E36"/>
    <w:rsid w:val="005D3475"/>
    <w:rsid w:val="005D4BE9"/>
    <w:rsid w:val="005D6706"/>
    <w:rsid w:val="005E0D12"/>
    <w:rsid w:val="005E1A01"/>
    <w:rsid w:val="005F298F"/>
    <w:rsid w:val="00604333"/>
    <w:rsid w:val="00606E30"/>
    <w:rsid w:val="0061251F"/>
    <w:rsid w:val="00621C68"/>
    <w:rsid w:val="006341F4"/>
    <w:rsid w:val="0064197E"/>
    <w:rsid w:val="00647806"/>
    <w:rsid w:val="00654FA7"/>
    <w:rsid w:val="00663D52"/>
    <w:rsid w:val="00665572"/>
    <w:rsid w:val="006727AA"/>
    <w:rsid w:val="00682580"/>
    <w:rsid w:val="00684C7F"/>
    <w:rsid w:val="00696ABC"/>
    <w:rsid w:val="006C03B4"/>
    <w:rsid w:val="006C05ED"/>
    <w:rsid w:val="006D0C13"/>
    <w:rsid w:val="006D5776"/>
    <w:rsid w:val="006D73DC"/>
    <w:rsid w:val="006E190D"/>
    <w:rsid w:val="006F7B0F"/>
    <w:rsid w:val="00702155"/>
    <w:rsid w:val="00726F00"/>
    <w:rsid w:val="00732A38"/>
    <w:rsid w:val="0073569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A688D"/>
    <w:rsid w:val="007B1305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17FDD"/>
    <w:rsid w:val="00821A00"/>
    <w:rsid w:val="00822B45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1225E"/>
    <w:rsid w:val="00920DD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31E7"/>
    <w:rsid w:val="009E7EEC"/>
    <w:rsid w:val="009F0094"/>
    <w:rsid w:val="009F00EC"/>
    <w:rsid w:val="009F4024"/>
    <w:rsid w:val="009F792F"/>
    <w:rsid w:val="00A212A1"/>
    <w:rsid w:val="00A2693D"/>
    <w:rsid w:val="00A336BE"/>
    <w:rsid w:val="00A345ED"/>
    <w:rsid w:val="00A4206F"/>
    <w:rsid w:val="00A42922"/>
    <w:rsid w:val="00A43057"/>
    <w:rsid w:val="00A43D71"/>
    <w:rsid w:val="00A445A2"/>
    <w:rsid w:val="00A53F3C"/>
    <w:rsid w:val="00A63796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C75AA"/>
    <w:rsid w:val="00AD0946"/>
    <w:rsid w:val="00AD37DA"/>
    <w:rsid w:val="00AE0305"/>
    <w:rsid w:val="00AE135D"/>
    <w:rsid w:val="00AE184C"/>
    <w:rsid w:val="00AE3841"/>
    <w:rsid w:val="00AF00B2"/>
    <w:rsid w:val="00AF4211"/>
    <w:rsid w:val="00B01EAD"/>
    <w:rsid w:val="00B04F26"/>
    <w:rsid w:val="00B06E14"/>
    <w:rsid w:val="00B211F3"/>
    <w:rsid w:val="00B254BB"/>
    <w:rsid w:val="00B26B69"/>
    <w:rsid w:val="00B31DFA"/>
    <w:rsid w:val="00B37DD9"/>
    <w:rsid w:val="00B466C1"/>
    <w:rsid w:val="00B725B4"/>
    <w:rsid w:val="00B73C7E"/>
    <w:rsid w:val="00B82CC9"/>
    <w:rsid w:val="00B8650E"/>
    <w:rsid w:val="00B91FAB"/>
    <w:rsid w:val="00B97390"/>
    <w:rsid w:val="00BA6728"/>
    <w:rsid w:val="00BB277F"/>
    <w:rsid w:val="00BE649B"/>
    <w:rsid w:val="00BE6613"/>
    <w:rsid w:val="00BF420C"/>
    <w:rsid w:val="00C06BAD"/>
    <w:rsid w:val="00C125E4"/>
    <w:rsid w:val="00C159AB"/>
    <w:rsid w:val="00C16259"/>
    <w:rsid w:val="00C22C32"/>
    <w:rsid w:val="00C27A8A"/>
    <w:rsid w:val="00C32786"/>
    <w:rsid w:val="00C32C4A"/>
    <w:rsid w:val="00C77244"/>
    <w:rsid w:val="00C95543"/>
    <w:rsid w:val="00C96DE4"/>
    <w:rsid w:val="00CC2307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62AA5"/>
    <w:rsid w:val="00D70716"/>
    <w:rsid w:val="00D70CD7"/>
    <w:rsid w:val="00D712A0"/>
    <w:rsid w:val="00D738B8"/>
    <w:rsid w:val="00D81E12"/>
    <w:rsid w:val="00D821D1"/>
    <w:rsid w:val="00D825EB"/>
    <w:rsid w:val="00D9236A"/>
    <w:rsid w:val="00D95D27"/>
    <w:rsid w:val="00DA3859"/>
    <w:rsid w:val="00DA78FB"/>
    <w:rsid w:val="00DB00C2"/>
    <w:rsid w:val="00DB27E5"/>
    <w:rsid w:val="00DB2960"/>
    <w:rsid w:val="00DB2EFB"/>
    <w:rsid w:val="00DB5926"/>
    <w:rsid w:val="00DC46E7"/>
    <w:rsid w:val="00DE2387"/>
    <w:rsid w:val="00DE4146"/>
    <w:rsid w:val="00DE48F3"/>
    <w:rsid w:val="00DE6126"/>
    <w:rsid w:val="00DF07A2"/>
    <w:rsid w:val="00DF1B4C"/>
    <w:rsid w:val="00DF7A45"/>
    <w:rsid w:val="00E00317"/>
    <w:rsid w:val="00E05316"/>
    <w:rsid w:val="00E13A1C"/>
    <w:rsid w:val="00E145C2"/>
    <w:rsid w:val="00E25C43"/>
    <w:rsid w:val="00E274FF"/>
    <w:rsid w:val="00E32249"/>
    <w:rsid w:val="00E332B2"/>
    <w:rsid w:val="00E36232"/>
    <w:rsid w:val="00E671A5"/>
    <w:rsid w:val="00E86BF6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4771"/>
    <w:rsid w:val="00EE507A"/>
    <w:rsid w:val="00EE64A3"/>
    <w:rsid w:val="00EF2BD3"/>
    <w:rsid w:val="00F149CB"/>
    <w:rsid w:val="00F17931"/>
    <w:rsid w:val="00F25D2D"/>
    <w:rsid w:val="00F30DEC"/>
    <w:rsid w:val="00F31D49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4690"/>
    <w:rsid w:val="00FC63BB"/>
    <w:rsid w:val="00FC77C3"/>
    <w:rsid w:val="00FD057B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D51AEF-E1A1-4BD2-9460-7A2CE99B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176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16</cp:revision>
  <cp:lastPrinted>2014-10-03T07:40:00Z</cp:lastPrinted>
  <dcterms:created xsi:type="dcterms:W3CDTF">2015-07-24T15:00:00Z</dcterms:created>
  <dcterms:modified xsi:type="dcterms:W3CDTF">2015-08-07T15:22:00Z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