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p14">
  <w:body>
    <w:p w14:paraId="313AE520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МИНИСТЕРСТВО НАУКИ, ВЫСШЕГО ОБРАЗОВАНИЯ И ИННОВАЦИЙ</w:t>
      </w:r>
    </w:p>
    <w:p w14:paraId="3C5E1F72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4"/>
          <w:lang w:val="ru-RU" w:eastAsia="ru-RU"/>
        </w:rPr>
        <w:t>КЫРГЫЗСКОЙ РЕСПУБЛИКИ</w:t>
      </w:r>
    </w:p>
    <w:p w14:paraId="58976E0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КЫРГЫЗСКИЙ ГОСУДАРСТВЕННЫЙ ТЕХНИЧЕСКИЙ УНИВЕРСИТЕТ</w:t>
      </w:r>
    </w:p>
    <w:p w14:paraId="73FD74C6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6"/>
          <w:lang w:val="ru-RU" w:eastAsia="ru-RU"/>
        </w:rPr>
        <w:t>им. И. РАЗЗАКОВА</w:t>
      </w:r>
    </w:p>
    <w:p w14:paraId="78770D26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Институт информационных технологий</w:t>
      </w:r>
    </w:p>
    <w:p w14:paraId="70927AEC" w14:textId="77777777">
      <w:pPr>
        <w:keepNext/>
        <w:keepLines/>
        <w:widowControl/>
        <w:spacing w:before="0" w:after="8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Кафедра «Программное обеспечение компьютерных систем»</w:t>
      </w:r>
    </w:p>
    <w:p w14:paraId="201071F4" w14:textId="77777777">
      <w:pPr>
        <w:keepNext/>
        <w:keepLines/>
        <w:widowControl/>
        <w:spacing w:before="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Направление 590100 «Информационная безопасность»</w:t>
      </w:r>
    </w:p>
    <w:p w:rsidP="3CEAA551" w14:paraId="0ADBD418" w14:textId="533B2401">
      <w:pPr>
        <w:pStyle w:val="Normal"/>
        <w:keepNext w:val="1"/>
        <w:keepLines w:val="1"/>
        <w:widowControl w:val="1"/>
        <w:spacing w:before="0" w:after="0" w:line="240" w:lineRule="auto"/>
        <w:ind w:firstLine="0"/>
        <w:jc w:val="center"/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Дисциплина «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 xml:space="preserve">Объектно-ориентированное 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/>
          <w:sz w:val="28"/>
          <w:szCs w:val="28"/>
          <w:lang w:val="ru-RU"/>
        </w:rPr>
        <w:t>программирование</w:t>
      </w: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»</w:t>
      </w:r>
    </w:p>
    <w:p w14:paraId="24EF2F4B" w14:textId="77777777">
      <w:pPr>
        <w:keepNext/>
        <w:keepLines/>
        <w:widowControl/>
        <w:spacing w:before="13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32"/>
          <w:lang w:val="ru-RU" w:eastAsia="ru-RU"/>
        </w:rPr>
        <w:t>ОТЧЕТ</w:t>
      </w:r>
    </w:p>
    <w:p w14:paraId="242A9612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по лабораторной работе № 7</w:t>
      </w:r>
    </w:p>
    <w:p w14:paraId="2D2D3045" w14:textId="77777777">
      <w:pPr>
        <w:keepNext/>
        <w:keepLines/>
        <w:widowControl/>
        <w:spacing w:before="8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  <w:lang w:val="ru-RU" w:eastAsia="ru-RU"/>
        </w:rPr>
        <w:t xml:space="preserve">Виртуальные методы</w:t>
      </w:r>
    </w:p>
    <w:p w14:paraId="16AC1B01" w14:textId="77777777">
      <w:pPr>
        <w:keepNext/>
        <w:keepLines/>
        <w:widowControl/>
        <w:spacing w:before="1480" w:after="0" w:line="240" w:lineRule="auto"/>
        <w:ind w:left="4989" w:firstLine="0"/>
        <w:jc w:val="left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 xml:space="preserve">Работу подготовил(а):</w:t>
      </w:r>
    </w:p>
    <w:p w:rsidP="3CEAA551" w14:paraId="38A5505A" w14:textId="00E4BADF">
      <w:pPr>
        <w:keepNext w:val="1"/>
        <w:keepLines w:val="1"/>
        <w:widowControl w:val="1"/>
        <w:spacing w:before="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1"/>
          <w:bCs w:val="1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1"/>
          <w:bCs w:val="1"/>
          <w:color w:val="000000"/>
          <w:sz w:val="28"/>
          <w:szCs w:val="28"/>
          <w:lang w:val="ru-RU" w:eastAsia="ru-RU"/>
        </w:rPr>
        <w:t>ИБ(б) 2-25 Мукумжанов Ж.И</w:t>
      </w:r>
    </w:p>
    <w:p w:rsidP="3CEAA551" w14:paraId="24762BB3" w14:textId="213B9EA2">
      <w:pPr>
        <w:keepNext w:val="1"/>
        <w:keepLines w:val="1"/>
        <w:widowControl w:val="1"/>
        <w:spacing w:before="160" w:after="0" w:line="240" w:lineRule="auto"/>
        <w:ind w:left="4989" w:firstLine="0"/>
        <w:jc w:val="left"/>
        <w:rPr>
          <w:rFonts w:ascii="Times New Roman" w:hAnsi="Times New Roman" w:eastAsia="Times New Roman" w:cs="Times New Roman"/>
          <w:b w:val="0"/>
          <w:bCs w:val="0"/>
          <w:color w:val="000000" w:themeColor="text1" w:themeTint="FF" w:themeShade="FF"/>
          <w:sz w:val="28"/>
          <w:szCs w:val="28"/>
          <w:lang w:val="ru-RU" w:eastAsia="ru-RU"/>
        </w:rPr>
      </w:pPr>
      <w:r w:rsidRPr="3CEAA551" w:rsidR="3CEAA551">
        <w:rPr>
          <w:rFonts w:ascii="Times New Roman" w:hAnsi="Times New Roman" w:eastAsia="Times New Roman" w:cs="Times New Roman"/>
          <w:b w:val="0"/>
          <w:bCs w:val="0"/>
          <w:color w:val="000000"/>
          <w:sz w:val="28"/>
          <w:szCs w:val="28"/>
          <w:lang w:val="ru-RU" w:eastAsia="ru-RU"/>
        </w:rPr>
        <w:t>Проверила: Каткова С.Н</w:t>
      </w:r>
    </w:p>
    <w:p w14:paraId="596635A1" w14:textId="77777777">
      <w:pPr>
        <w:keepNext w:val="0"/>
        <w:keepLines/>
        <w:widowControl/>
        <w:spacing w:before="1720" w:after="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 w:eastAsia="ru-RU"/>
        </w:rPr>
        <w:t>Бишкек 2026</w:t>
      </w:r>
    </w:p>
    <w:p w14:paraId="4982928A" w14:textId="77777777">
      <w:pPr>
        <w:pStyle w:val="Heading1"/>
        <w:keepNext w:val="1"/>
        <w:keepLines w:val="1"/>
        <w:widowControl/>
        <w:spacing w:before="0" w:after="300" w:line="260" w:lineRule="auto"/>
        <w:ind w:left="0" w:right="0" w:firstLine="0"/>
        <w:jc w:val="center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СОДЕРЖАНИЕ</w:t>
      </w:r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1 ЦЕЛЬ РАБОТЫ</w:t>
      </w:r>
      <w:r>
        <w:tab/>
      </w:r>
      <w:fldSimple w:instr=" PAGEREF Lab7Sec1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2 ЗАДАЧИ РАБОТЫ</w:t>
      </w:r>
      <w:r>
        <w:tab/>
      </w:r>
      <w:fldSimple w:instr=" PAGEREF Lab7Sec2 \h " w:dirty="true">
        <w:r>
          <w:t>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 ХОД РАБОТЫ</w:t>
      </w:r>
      <w:r>
        <w:tab/>
      </w:r>
      <w:fldSimple w:instr=" PAGEREF Lab7Sec3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3.1 Виртуальное сложение массивов</w:t>
      </w:r>
      <w:r>
        <w:tab/>
      </w:r>
      <w:fldSimple w:instr=" PAGEREF Lab7Sec4 \h " w:dirty="true">
        <w:r>
          <w:t>4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3.2 Площади фигур через абстрактный класс</w:t>
      </w:r>
      <w:r>
        <w:tab/>
      </w:r>
      <w:fldSimple w:instr=" PAGEREF Lab7Sec5 \h " w:dirty="true">
        <w:r>
          <w:t>9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3.3 Перевод денежных сумм</w:t>
      </w:r>
      <w:r>
        <w:tab/>
      </w:r>
      <w:fldSimple w:instr=" PAGEREF Lab7Sec6 \h " w:dirty="true">
        <w:r>
          <w:t>13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4 ВОПРОСЫ И ОТВЕТЫ</w:t>
      </w:r>
      <w:r>
        <w:tab/>
      </w:r>
      <w:fldSimple w:instr=" PAGEREF Lab7Sec7 \h " w:dirty="true">
        <w:r>
          <w:t>17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5 ВЫВОД</w:t>
      </w:r>
      <w:r>
        <w:tab/>
      </w:r>
      <w:fldSimple w:instr=" PAGEREF Lab7Sec8 \h " w:dirty="true">
        <w:r>
          <w:t>18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ИСПОЛЬЗОВАННЫЕ ИСТОЧНИКИ</w:t>
      </w:r>
      <w:r>
        <w:tab/>
      </w:r>
      <w:fldSimple w:instr=" PAGEREF Lab7Sec9 \h " w:dirty="true">
        <w:r>
          <w:t>18</w:t>
        </w:r>
      </w:fldSimple>
    </w:p>
    <w:p w14:paraId="4617A38A" w14:textId="4358C51E">
      <w:pPr>
        <w:spacing w:before="0" w:after="80" w:line="300" w:lineRule="auto"/>
        <w:ind w:left="0" w:right="0" w:firstLine="0"/>
        <w:contextualSpacing w:val="0"/>
        <w:suppressAutoHyphens w:val="1"/>
        <w:jc w:val="left"/>
        <w:tabs>
          <w:tab w:val="right" w:leader="dot" w:pos="9250"/>
        </w:tabs>
      </w:pPr>
      <w:r>
        <w:rPr>
          <w:rFonts w:ascii="Times New Roman" w:hAnsi="Times New Roman" w:eastAsia="Times New Roman" w:cs="Times New Roman"/>
          <w:color w:val="000000"/>
          <w:sz w:val="26"/>
          <w:szCs w:val="26"/>
          <w:lang w:val="ru-RU" w:eastAsia="ru-RU"/>
        </w:rPr>
        <w:t xml:space="preserve">ПРИЛОЖЕНИЕ А Проверка ввода</w:t>
      </w:r>
      <w:r>
        <w:tab/>
      </w:r>
      <w:fldSimple w:instr=" PAGEREF Lab7Sec10 \h " w:dirty="true">
        <w:r>
          <w:t>19</w:t>
        </w:r>
      </w:fldSimple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701" w:name="Lab7Sec1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1 ЦЕЛЬ РАБОТЫ</w:t>
      </w:r>
      <w:bookmarkEnd w:id="10701"/>
    </w:p>
    <w:p w14:paraId="49B9D1B2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Изучить переопределение, абстрактные классы и вызов функций по реальному типу объекта через указатель или ссылку базового класса.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702" w:name="Lab7Sec2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2 ЗАДАЧИ РАБОТЫ</w:t>
      </w:r>
      <w:bookmarkEnd w:id="10702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Виртуальное сложение массивов.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Площади фигур через абстрактный класс.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Перевод денежных сумм.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Средства разработки.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GNU g++ 13.3.0; C++17; Ubuntu 24.04 / WSL.</w:t>
      </w:r>
    </w:p>
    <w:p w14:paraId="6FD044CE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Проверка ввода.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Функции common/input.h читают всю строку, проверяют тип и диапазон. При неверном вводе запрос повторяется. Полный код этих функций приведён в приложении А.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703" w:name="Lab7Sec3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 ХОД РАБОТЫ</w:t>
      </w:r>
      <w:bookmarkEnd w:id="10703"/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704" w:name="Lab7Sec4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 Виртуальное сложение массивов</w:t>
      </w:r>
      <w:bookmarkEnd w:id="10704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По корректировке создать Array1 и Array2 с двумя закрытыми массивами unsigned и количеством элементов. Базовый виртуальный метод складывает все пары, переопределенный метод Array2 учитывает только четные значения каждой пары. Дополнительный Array3 складывает пары на нечетных позициях, сохраняя требование исходной методички о двух производных классах.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Array1: a[100], b[100], count; MAX — статическая константа. Array2: собственные a[100], b[100], count по условию корректировки. Array3 использует защищенные методы чтения базового класса.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Размер: 1..100; элементы при вводе: 0..2147483647. На проверенной платформе unsigned 32-битный; максимальная вводимая сумма 4294967294 помещается в тип. Защитная проверка остается в printSum(). «Четный элемент» означает четность значения, а не индекса. В Array3 позиции считаются с единицы.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Задать размер и заполнить два массива неотрицательными целыми числами.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Вызвать sum() напрямую для Array1, Array2 и Array3; перед сложением проверить предел unsigned.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Показать виртуальные вызовы через Array1* и Array1&amp;.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Вызвать even.Array1::sum(), явно выбирая базовую реализацию.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5. Отдельно проверить конструкторы со значением по умолчанию 0.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Пункт меню; длина и элементы двух массивов.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Суммы пар по правилам Array1, Array2 и Array3; результаты виртуальных и явных вызовов.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1" name="Report figure 1" descr="Алгоритм программы 7lab/task1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7_1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1 - Алгоритм программы 7lab/task1.cpp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1 — task1.cpp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&lt;limits&gt;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Три класса по-разному складывают одни и те же два массива.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Виртуальный метод выбирается по настоящему типу объекта.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Массивы обычные: не более 100 чисел в каждом.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Array1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static const int MAX = 100;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unsigned a[MAX], b[MAX];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count;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protected: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unsigned first(int i) const { return a[i];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unsigned second(int i) const { return b[i];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size() const { return count;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printSum(unsigned x, unsigned y)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До сложения проверяем, поместится ли результат в unsigned.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(x &gt; numeric_limits&lt;unsigned&gt;::max() - y) cout &lt;&lt; "Переполнение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cout &lt;&lt; x + y &lt;&lt; ' 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Array1(int n = 1, unsigned value = 0) : count(n)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a[i] = b[i] =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Array1(int n, const unsigned x[], const unsigned y[]) : count(n)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a[i] = x[i];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b[i] = y[i];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virtual ~Array1()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virtual void sum() const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"Все пары: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printSum(a[i], b[i]);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Array2 : public Array1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private: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unsigned a[MAX], b[MAX];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count;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Array2(int n = 1, unsigned value = 0) : Array1(n, value), count(n)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a[i] = b[i] =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Array2(int n, const unsigned x[], const unsigned y[])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: Array1(n, x, y), count(n)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a[i] = x[i];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b[i] = y[i];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~Array2() override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Переопределение сохраняет сигнатуру и меняет действие: берем четные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значения.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sum() const override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"Суммы только четных значений в каждой паре: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count;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unsigned firstEven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unsigned secondEven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Нечетное значение не участвует в сумме этой пары.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(a[i] % 2 == 0) firstEven = a[i];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(b[i] % 2 == 0) secondEven = b[i];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printSum(firstEven, secondEven);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Array3 : public Array1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Array3(int n, const unsigned x[], const unsigned y[]) : Array1(n, x, y)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sum() const override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"Пары на нечетных позициях (1, 3, ...):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Индексы 0, 2, 4 соответствуют позициям 1, 3, 5.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size(); i += 2) printSum(first(i), second(i));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Ввести массивы и показать все вызовы\n2. Конструкторы с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"нулями\n0.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Array1 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Array2 b;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a.sum();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b.sum();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n = readInt("Размер (1..100): ", 1, Array1::MAX);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unsigned x[Array1::MAX], y[Array1::MAX];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"Первый массив:\n";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n; i++) x[i] = readInt("Элемент: ", 0, 2147483647);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"Второй массив:\n";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(int i = 0; i &lt; n; i++) y[i] = readInt("Элемент: ", 0, 2147483647);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Array1 base(n, x, y);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Array2 even(n, x, y);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Array3 oddPositions(n, x, y);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"Прямые вызовы:\n";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base.sum();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even.sum();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oddPositions.sum();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Указатель хранит адрес; &amp; берет адрес существующего объекта.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Array1 *pointer = &amp;even;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"Через указатель базового класса:\n";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pointer-&gt;sum(); // Выбирается метод реального объекта Array2.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Array1 &amp;reference = oddPositions;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Ссылка — другое имя того же объекта, копия не создается.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"Через ссылку базового класса:\n";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reference.sum();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"Явный вызов базового метода для Array2:\n";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even.Array1::sum();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3.1.4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Виртуальные вызовы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«3»; «1»; «2»; «3»; «4»; «5»; «6»; «2»;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Размер (1..100): Первый массив: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Элемент: Элемент: Второй массив: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Элемент: Элемент: Прямые вызовы: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Все пары: 5 7 9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Суммы только четных значений в каждой паре: 4 2 6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Пары на нечетных позициях (1, 3, ...): 5 9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Через указатель базового класса: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Суммы только четных значений в каждой паре: 4 2 6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Через ссылку базового класса: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Пары на нечетных позициях (1, 3, ...): 5 9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Явный вызов базового метода для Array2: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Все пары: 5 7 9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Все пары: 0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Суммы только четных значений в каждой паре: 0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Граница unsigned и ошибочный ввод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«0»; «101»; «1»; «-1»; «2147483648»; «2147483647»; «2147483647»;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Размер (1..100): Ошибка: нужно целое число от 1 до 100.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Размер (1..100): Ошибка: нужно целое число от 1 до 100.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Размер (1..100): Первый массив: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Ошибка: нужно целое число от 0 до 2147483647.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Ошибка: нужно целое число от 0 до 2147483647.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Второй массив: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Элемент: Прямые вызовы: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Все пары: 4294967294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Суммы только четных значений в каждой паре: 0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Пары на нечетных позициях (1, 3, ...): 4294967294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Через указатель базового класса: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Суммы только четных значений в каждой паре: 0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Через ссылку базового класса: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Пары на нечетных позициях (1, 3, ...): 4294967294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Явный вызов базового метода для Array2: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Все пары: 4294967294 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705" w:name="Lab7Sec5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 Площади фигур через абстрактный класс</w:t>
      </w:r>
      <w:bookmarkEnd w:id="10705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Выполнить корректировку 2026 года: абстрактный Figure хранит линейный размер R и имеет чисто виртуальный area(). Создать Circle, Square и Triangle для круга, квадрата и равностороннего треугольника. Использовать глобальную константу pi = 3.14; исходный вариант прямоугольника и трапеции заменен корректировкой.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Figure: защищенное double R, конструктор со значением 1. Circle, Square и Triangle переопределяют area(); showArea принимает const Figure&amp;.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Размер: 0.000001..1000000000. Pi = 3.14 взято именно из задания. Обычные площади выводятся с шестью знаками после точки, очень маленькие — в экспоненциальном виде, чтобы не превращать положительную площадь в видимый ноль.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Выбрать фигуру и ввести положительный радиус или сторону.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Вычислить площадь: 3.14*R*R, R*R или sqrt(3)*R*R/4.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Передать объект общей функции showArea(); виртуально выбрать нужную формулу.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Проверить отдельным пунктом все фигуры с R = 1.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Номер пункта меню и значения, которые запрашивает выбранная операция. Figure: защищенное double R, конструктор со значением 1. Circle, Square и Triangle переопределяют area(); showArea принимает const Figure&amp;.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Результат выбранного действия, текущее состояние данных или точное сообщение об ошибке. Вызвать area через Figure: круг pi*R*R, квадрат R*R, треугольник sqrt(3)*R*R/4.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2" name="Report figure 2" descr="Алгоритм программы 7lab/task2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7_2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2 - Алгоритм программы 7lab/task2.cpp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2 — task2.cpp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Общий класс Figure задает обязательный метод вычисления площади.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Круг, квадрат и треугольник подставляют в него свою формулу.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Одна функция showArea умеет вывести площадь любой из этих фигур.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const double pi = 3.14;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Figure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protected: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Figure() : R(1)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explicit Figure(double r) : R(r)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virtual ~Figure()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 // При удалении через родителя вызывается нужный деструктор.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virtual double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area() const = 0; // Абстрактный класс задает общий интерфейс.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Circle : public Figure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Circle(double r = 1) : Figure(r)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area() const override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override подтверждает, что мы меняем виртуальный метод родителя.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pi * R * R;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Square : public Figure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Square(double r = 1) : Figure(r)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area() const override { return R * R;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Triangle : public Figure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Triangle(double r = 1) : Figure(r)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area() const override { return sqrt(3.0) * R * R / 4;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void showArea(const Figure &amp;figure)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const Figure&amp; передает объект без копирования и запрещает менять его.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area = figure.area(); // Один виртуальный вызов для любой фигуры.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(area &lt; 0.000001) cout &lt;&lt; scientific;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"Площадь: " &lt;&lt; area &lt;&lt; '\n';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fixed;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fixed &lt;&lt; setprecision(6);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Круг\n2. Квадрат\n3. Равносторонний треугольник\n"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"4. Все фигуры с R = 1\n0.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4);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4)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Circle circle;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Square square;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Triangle triangle;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"Круг.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showArea(circle);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"Квадрат.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showArea(square);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"Треугольник.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showArea(triangle);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prompt = "Сторона: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prompt = "Радиус: 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r = readDouble(prompt, 0.000001, 1e9);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1)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Circle figure(r);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showArea(figure);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Square figure(r);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showArea(figure);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3)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Triangle figure(r);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showArea(figure);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3.2.4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Площади трех фигур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«2»; «2»; «3»; «3»; «2»; «4»;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Радиус: Площадь: 12.560000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Сторона: Площадь: 9.000000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Сторона: Площадь: 1.732051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Круг. Площадь: 3.140000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Квадрат. Площадь: 1.000000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Треугольник. Площадь: 0.433013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Некорректный размер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«0»; «-1»; «nan»; «2x»; «1»;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Радиус: Ошибка: нужно конечное число от 0.000001 до 1000000000.000000.</w:t>
        <w:br/>
        <w:t xml:space="preserve">Дробная 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Радиус: Ошибка: нужно конечное число от 0.000001 до 1000000000.000000. Дробная</w:t>
        <w:br/>
        <w:t xml:space="preserve">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Радиус: Ошибка: нужно конечное число от 0.000001 до 1000000000.000000. Дробная</w:t>
        <w:br/>
        <w:t xml:space="preserve">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Радиус: Ошибка: нужно конечное число от 0.000001 до 1000000000.000000. Дробная</w:t>
        <w:br/>
        <w:t xml:space="preserve">часть 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Радиус: Площадь: 3.140000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4C4C2EED" w14:textId="77777777">
      <w:pPr>
        <w:pStyle w:val="Heading2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706" w:name="Lab7Sec6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 Перевод денежных сумм</w:t>
      </w:r>
      <w:bookmarkEnd w:id="10706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Условие задачи.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Создать абстрактный Currency с чисто виртуальным conv() и виртуальным showConv(). Классы Dollar и Euro реализуют перевод в рубли и обратно. По корректировке заданы условные курсы 74 и 99 рублей.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Данные программы.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Currency: amount, toRubles. Dollar и Euro определяют курс, conv() и формат вывода showConv().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Проверки и ограничения.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Сумма: 0..1000000000. Курсы учебные и фиксированные; сетевые курсы не используются. Для вывода сумма округляется до двух знаков после точки.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3.3.1 Алгоритм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Выбрать валюту и направление перевода.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Прочитать неотрицательную сумму.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Для перевода в рубли умножить сумму на курс, для обратного перевода разделить на курс.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Вызвать виртуальный showConv() через ссылку Currency.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Номер пункта меню и значения, которые запрашивает выбранная операция. Currency: amount, toRubles. Dollar и Euro определяют курс, conv() и формат вывода showConv().</w:t>
      </w:r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Выходные данные.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Результат выбранного действия, текущее состояние данных или точное сообщение об ошибке. Через Currency перевести сумму: умножить на курс 74 или 99 либо разделить.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3.3.2 Блок-схема</w:t>
      </w:r>
    </w:p>
    <w:p w14:paraId="02EB378F" w14:textId="77777777">
      <w:pPr>
        <w:keepNext w:val="1"/>
        <w:keepLines w:val="1"/>
        <w:widowControl/>
        <w:spacing w:before="60" w:after="60" w:line="240" w:lineRule="auto"/>
        <w:ind w:left="0" w:right="0" w:firstLine="0"/>
        <w:jc w:val="center"/>
      </w:pPr>
      <w:r>
        <w:drawing>
          <wp:inline wp14:anchorId="564CC742" wp14:editId="7777777">
            <wp:extent cx="5554285" cy="7128000"/>
            <wp:docPr id="103" name="Report figure 3" descr="Алгоритм программы 7lab/task3.cpp" title="Блок-схема вычисления степени числа с параметром по умолчанию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dex-clipboard-efc61ca3-2e71-47fc-ba4f-7ff1201f8540.png"/>
                    <pic:cNvPicPr/>
                  </pic:nvPicPr>
                  <pic:blipFill>
                    <a:blip r:embed="rIdReport7_3"/>
                    <a:stretch>
                      <a:fillRect/>
                    </a:stretch>
                  </pic:blipFill>
                  <pic:spPr>
                    <a:xfrm>
                      <a:off x="0" y="0"/>
                      <a:ext cx="5554285" cy="71280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FC35C4E" w14:textId="77777777">
      <w:pPr>
        <w:pStyle w:val="Caption"/>
        <w:keepNext w:val="0"/>
        <w:keepLines w:val="1"/>
        <w:widowControl/>
        <w:spacing w:before="60" w:after="100" w:line="240" w:lineRule="auto"/>
        <w:ind w:left="0" w:right="0" w:firstLine="0"/>
        <w:jc w:val="center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Рисунок 3 - Алгоритм программы 7lab/task3.cpp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3.3.3 Программный код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3 — task3.cpp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"../common/input.h"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Программа переводит доллары и евро в рубли и обратно.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Currency хранит общие данные, а потомки задают разные курсы.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Курсы 74 и 99 взяты из задания и не меняются через интернет.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Currency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protected: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amount;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bool toRubles;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Currency(double a, bool to) : amount(a), toRubles(to)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virtual ~Currency()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virtual double conv() const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virtual void showConv() const { cout &lt;&lt; conv() &lt;&lt; '\n';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Dollar : public Currency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Dollar(double a, bool to) : Currency(a, to)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conv() const override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(toRubles) return amount * 74;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amount / 74;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showConv() const override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(toRubles) cout &lt;&lt; amount &lt;&lt; " USD = " &lt;&lt; conv() &lt;&lt; " RUB\n";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cout &lt;&lt; amount &lt;&lt; " RUB = " &lt;&lt; conv() &lt;&lt; " USD\n";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class Euro : public Currency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public: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Euro(double a, bool to) : Currency(a, to) {}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double conv() const override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(toRubles) return amount * 99;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amount / 99;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void showConv() const override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(toRubles) cout &lt;&lt; amount &lt;&lt; " EUR = " &lt;&lt; conv() &lt;&lt; " RUB\n";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else cout &lt;&lt; amount &lt;&lt; " RUB = " &lt;&lt; conv() &lt;&lt; " EUR\n";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void show(const Currency &amp;currency)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Ссылка на родителя позволяет передать доллар или евро в одну функцию.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currency.showConv(); // Виртуальный метод выбирается по типу валюты.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int main()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fixed &lt;&lt; setprecision(2);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"Учебные курсы: 1 USD = 74 RUB, 1 EUR = 99 RUB.\n";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"\n1. Доллары в рубли\n2. Рубли в доллары\n3. Евро в рубли\n4. "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"Рубли в евро\n0. Выход\n";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menu = readInt("Выбор: ", 0, 4);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== 0) break;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amount = readDouble("Сумма: ", 0, 1e9);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(menu &lt;= 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toRubles = (menu ==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Dollar dollar(amount, toRubles);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show(dollar);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 else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bool toRubles = (menu == 3);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Euro euro(amount, toRubles);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show(euro);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74144CCC" w14:textId="77777777">
      <w:pPr>
        <w:pStyle w:val="Heading3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3.3.4 Проверка программы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Ниже приведены данные и вывод фактических запусков.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Повторяющиеся меню и длинный промежуточный вывод сокращены с пометками.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1.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Четыре направления конвертации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«2»; «2»; «148»; «3»; «2»; «4»; «198»;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Учебные курсы: 1 USD = 74 RUB, 1 EUR = 99 RUB.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Сумма: 2.00 USD = 148.00 RUB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Сумма: 148.00 RUB = 2.00 USD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Сумма: 2.00 EUR = 198.00 RUB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Сумма: 198.00 RUB = 2.00 EUR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4"/>
          <w:lang w:val="ru-RU" w:eastAsia="ru-RU"/>
          <w:szCs w:val="24"/>
        </w:rPr>
        <w:t xml:space="preserve">Контрольный пример 2. </w:t>
      </w: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Отрицательная сумма, NaN и ноль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1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Строки ввода по порядку: «1»; «-1»; «nan»; «1x»; «0»; «0».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Вывод программы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[повторяющиеся строки меню опущены]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Учебные курсы: 1 USD = 74 RUB, 1 EUR = 99 RUB.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 Сумма: Ошибка: нужно конечное число от 0.00 до 1000000000.00. Дробная часть</w:t>
        <w:br/>
        <w:t xml:space="preserve">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Сумма: Ошибка: нужно конечное число от 0.00 до 1000000000.00. Дробная часть</w:t>
        <w:br/>
        <w:t xml:space="preserve">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Сумма: Ошибка: нужно конечное число от 0.00 до 1000000000.00. Дробная часть</w:t>
        <w:br/>
        <w:t xml:space="preserve">отделяется точкой.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Сумма: 0.00 USD = 0.00 RUB</w:t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1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Выбор: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Код завершения: 0.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707" w:name="Lab7Sec7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4 ВОПРОСЫ И ОТВЕТЫ</w:t>
      </w:r>
      <w:bookmarkEnd w:id="10707"/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1. Что такое виртуальная функция (метод) при наследовании?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Это метод, объявленный virtual в базовом классе. При вызове через базовый указатель или ссылку выбирается переопределение, соответствующее реальному типу объекта. Например, Array1* на объект Array2 вызывает Array2::sum().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2. Чем отличается переопределение метода от его перегрузки при наследовании?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Переопределение задает новую реализацию виртуального метода с совпадающей сигнатурой; override позволяет компилятору проверить это. Перегрузка использует то же имя с другим набором параметров, и подходящий вариант выбирается по аргументам.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3. Что такое чисто виртуальная функция? Для чего она используется?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Это виртуальный метод с объявлением = 0, например virtual double area() const = 0. Он задает обязательную операцию интерфейса и делает класс абстрактным. Конкретные производные классы предоставляют реализацию.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4. Синтаксис виртуальной функции?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В базовом классе: virtual double area() const; для чисто виртуальной — virtual double area() const = 0;. В потомке: double area() const override { ... }. У виртуального метода должен совпадать также const-квалификатор.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5. Как называется класс, содержащий хотя бы одну чисто виртуальную функцию?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Абстрактный класс. Нельзя создать его объект напрямую, но можно использовать его указатели и ссылки на объекты конкретных производных классов.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6. Приведите пример иерархической структуры при наследовании.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Figure является общим абстрактным родителем для Circle, Square и Triangle. Другой пример многоуровневой иерархии: Person → Employee → Manager.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7. Как использовать виртуальные методы в многоуровневом наследовании?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Виртуальность сохраняется по всей цепочке наследования. Каждый следующий класс может оставить унаследованное поведение либо переопределить метод. При вызове через базовую ссылку используется конечное подходящее переопределение; квалифицированный вызов Base::method() явно выбирает базовую реализацию.</w:t>
      </w:r>
    </w:p>
    <w:p>
      <w:pPr>
        <w:pStyle w:val="Heading2"/>
        <w:keepNext w:val="1"/>
        <w:keepLines w:val="1"/>
        <w:spacing w:before="140" w:after="120" w:line="260" w:lineRule="auto"/>
        <w:ind w:left="0" w:right="0" w:firstLine="0"/>
        <w:contextualSpacing w:val="0"/>
        <w:suppressAutoHyphens w:val="1"/>
        <w:jc w:val="left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 xml:space="preserve">8. Дополнение. Как переопределение повышает гибкость кода?</w:t>
      </w:r>
    </w:p>
    <w:p>
      <w:pPr>
        <w:keepNext w:val="0"/>
        <w:keepLines w:val="0"/>
        <w:spacing w:before="0" w:after="100" w:line="360" w:lineRule="auto"/>
        <w:ind w:left="0" w:right="0" w:firstLine="709"/>
        <w:contextualSpacing w:val="0"/>
        <w:suppressAutoHyphens w:val="1"/>
        <w:jc w:val="both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szCs w:val="26"/>
        </w:rPr>
        <w:t xml:space="preserve">Ответ.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szCs w:val="26"/>
        </w:rPr>
        <w:t xml:space="preserve">showArea(const Figure&amp;) не содержит проверок типа фигуры. Добавление нового потомка с area() не требует менять эту функцию. Аналогично общий вызов Currency::showConv() работает с обеими валютами.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708" w:name="Lab7Sec8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5 ВЫВОД</w:t>
      </w:r>
      <w:bookmarkEnd w:id="10708"/>
    </w:p>
    <w:p w14:paraId="4CE5240E" w14:textId="77777777">
      <w:pPr>
        <w:keepNext w:val="0"/>
        <w:keepLines w:val="0"/>
        <w:widowControl w:val="1"/>
        <w:spacing w:before="0" w:after="100" w:line="360" w:lineRule="auto"/>
        <w:ind w:left="0" w:right="0" w:firstLine="709"/>
        <w:jc w:val="both"/>
        <w:contextualSpacing w:val="0"/>
        <w:suppressAutoHyphens w:val="1"/>
      </w:pPr>
      <w:r>
        <w:rPr>
          <w:rFonts w:ascii="Times New Roman" w:hAnsi="Times New Roman" w:eastAsia="Times New Roman" w:cs="Times New Roman"/>
          <w:b w:val="0"/>
          <w:i w:val="0"/>
          <w:color w:val="000000"/>
          <w:sz w:val="28"/>
          <w:lang w:val="ru-RU" w:eastAsia="ru-RU"/>
          <w:szCs w:val="28"/>
        </w:rPr>
        <w:t xml:space="preserve">Виртуальные методы применены к массивам, геометрическим фигурам и валютам. Показаны прямые, ссылочные, указательные и явно базовые вызовы. Размеры, диапазоны и некорректные числовые значения проверяются.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contextualSpacing w:val="0"/>
        <w:suppressAutoHyphens w:val="1"/>
      </w:pPr>
      <w:bookmarkStart w:id="10709" w:name="Lab7Sec9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ИСПОЛЬЗОВАННЫЕ ИСТОЧНИКИ</w:t>
      </w:r>
      <w:bookmarkEnd w:id="10709"/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1. Каткова С.Н. Методические указания к лабораторным работам по дисциплине «Объектно-ориентированное программирование». КГТУ им. И. Раззакова, 2025.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2. Корректировка заданий лабораторных работ 2026 года.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3. Лекции по теме «Виртуальные методы» из учебной подборки курса.</w:t>
      </w:r>
    </w:p>
    <w:p w14:paraId="77B0EAD4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color w:val="000000"/>
          <w:sz w:val="26"/>
          <w:lang w:val="ru-RU" w:eastAsia="ru-RU"/>
          <w:szCs w:val="26"/>
          <w:b w:val="0"/>
        </w:rPr>
        <w:t xml:space="preserve">4. Лафоре Р. Объектно-ориентированное программирование в C++. 4-е издание. СПб.: Питер, 2004.</w:t>
      </w:r>
    </w:p>
    <w:p w14:paraId="1AAD5157" w14:textId="77777777">
      <w:pPr>
        <w:spacing w:before="0" w:after="100" w:line="360" w:lineRule="auto"/>
        <w:ind w:left="0" w:right="0" w:firstLine="709"/>
        <w:jc w:val="left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0"/>
          <w:color w:val="000000"/>
          <w:sz w:val="24"/>
          <w:lang w:val="ru-RU" w:eastAsia="ru-RU"/>
          <w:szCs w:val="24"/>
        </w:rPr>
        <w:t xml:space="preserve">Материалы курса: drive.google.com/drive/folders/1kBaU-G9MtOdgj0PLTDdwbGHInt43LckZ</w:t>
      </w:r>
    </w:p>
    <w:p w14:paraId="1BC82A04" w14:textId="77777777">
      <w:pPr>
        <w:pStyle w:val="Heading1"/>
        <w:keepNext w:val="1"/>
        <w:keepLines w:val="1"/>
        <w:widowControl/>
        <w:spacing w:before="0" w:after="120" w:line="260" w:lineRule="auto"/>
        <w:ind w:left="0" w:right="0" w:firstLine="0"/>
        <w:jc w:val="left"/>
        <w:pageBreakBefore w:val="1"/>
        <w:contextualSpacing w:val="0"/>
        <w:suppressAutoHyphens w:val="1"/>
      </w:pPr>
      <w:bookmarkStart w:id="10710" w:name="Lab7Sec10"/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</w:rPr>
        <w:t xml:space="preserve">ПРИЛОЖЕНИЕ А Проверка ввода</w:t>
      </w:r>
      <w:bookmarkEnd w:id="10710"/>
    </w:p>
    <w:p w14:paraId="6FFE6278" w14:textId="77777777">
      <w:pPr>
        <w:spacing w:before="0" w:after="100" w:line="360" w:lineRule="auto"/>
        <w:ind w:left="0" w:right="0" w:firstLine="709"/>
        <w:jc w:val="both"/>
        <w:contextualSpacing w:val="0"/>
        <w:suppressAutoHyphens w:val="1"/>
        <w:keepNext w:val="0"/>
        <w:keepLines w:val="0"/>
        <w:widowControl w:val="1"/>
      </w:pPr>
      <w:r>
        <w:rPr>
          <w:rFonts w:ascii="Times New Roman" w:hAnsi="Times New Roman" w:eastAsia="Times New Roman" w:cs="Times New Roman"/>
          <w:b w:val="1"/>
          <w:color w:val="000000"/>
          <w:sz w:val="26"/>
          <w:lang w:val="ru-RU" w:eastAsia="ru-RU"/>
          <w:szCs w:val="26"/>
        </w:rPr>
        <w:t xml:space="preserve">Файл common/input.h подключается строкой #include "../common/input.h". </w:t>
      </w:r>
      <w:r>
        <w:rPr>
          <w:rFonts w:ascii="Times New Roman" w:hAnsi="Times New Roman" w:eastAsia="Times New Roman" w:cs="Times New Roman"/>
          <w:b w:val="0"/>
          <w:color w:val="000000"/>
          <w:sz w:val="26"/>
          <w:lang w:val="ru-RU" w:eastAsia="ru-RU"/>
          <w:szCs w:val="26"/>
        </w:rPr>
        <w:t xml:space="preserve">Он содержит общие функции чтения и проверки данных. Для сборки программы папку common необходимо сохранять рядом с папками лабораторных.</w:t>
      </w:r>
    </w:p>
    <w:p w14:paraId="06C5868E" w14:textId="77777777">
      <w:pPr>
        <w:pStyle w:val="Caption"/>
        <w:keepNext w:val="1"/>
        <w:keepLines w:val="1"/>
        <w:widowControl/>
        <w:spacing w:before="60" w:after="100" w:line="240" w:lineRule="auto"/>
        <w:ind w:left="0" w:right="0" w:firstLine="0"/>
        <w:jc w:val="left"/>
        <w:contextualSpacing w:val="0"/>
        <w:suppressAutoHyphens w:val="1"/>
      </w:pPr>
      <w:r>
        <w:rPr>
          <w:rFonts w:ascii="Times New Roman" w:hAnsi="Times New Roman" w:eastAsia="Times New Roman" w:cs="Times New Roman"/>
          <w:color w:val="000000"/>
          <w:sz w:val="24"/>
          <w:lang w:val="ru-RU" w:eastAsia="ru-RU"/>
          <w:szCs w:val="24"/>
        </w:rPr>
        <w:t xml:space="preserve">Листинг 4 — common/input.h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#ifndef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#define INPUT_H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&lt;string&gt;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&lt;sstream&gt;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&lt;cmath&gt;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&lt;cstdlib&gt;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#include &lt;iomanip&gt;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using namespace std;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Здесь только ввод. Алгоритмы самих задач находятся в файлах taskN.cpp.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inline позволяет хранить эти небольшие функции в общем заголовочном файле.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readLine(string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cout &lt;&lt; prompt;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string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(!getline(cin, line))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"\nВвод завершён.\n";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exit(0);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line;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readText(string prompt, size_t maxLength = 100)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text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(text.size() &gt; maxLength)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continue;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Убираем пробелы в начале и конце ответа.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(text.front() == ' ' || text.front()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text.front()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text.erase(0, 1);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while (!text.empty() &amp;&amp; (text.back() == ' ' || text.back() == '\t' ||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             text.back() == '\r'))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text.pop_back();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true;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(text.empty())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(unsigned char c : text)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// Служебные символы не должны ломать таблицу в консоли.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(c &lt; 32 || c == 127)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text;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введите непустой текст (до " &lt;&lt; maxLength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 байт UTF-8).\n";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readInt(string prompt, int low, int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line = readLine(prompt);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Читаем число из всей строки, чтобы не принять 12abc за число 12.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input(line);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int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целое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double readDouble(string prompt, double low, double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istringstream input(readLine(prompt));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double value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char extra;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input &gt;&gt;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!input.fail();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(input &gt;&gt; extra)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// isfinite отсеивает бесконечность и недопустимый результат NaN.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(!isfinite(value) || value &lt; low || value &gt; high)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value;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конечное число от " &lt;&lt; low &lt;&lt; " до " &lt;&lt; high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&lt;&lt; ". Дробная часть отделяется точкой.\n";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bool validDate(string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(date.size() != 10 || date[2] != '.' || date[5] != '.')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for (int i = 0; i &lt; 10;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(i != 2 &amp;&amp; i != 5 &amp;&amp; (date[i] &lt; '0' || date[i]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substr берёт часть строки, stoi переводит её в целое число.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 =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month = stoi(date.substr(3,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year = stoi(date.substr(6, 4));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&lt; 1900 || year &gt; 2100 || month &lt; 1 || month &gt; 12)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return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int days[] = {31, 28, 31, 30, 31, 30, 31, 31, 30, 31, 30, 31};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// Високосный год добавляет один день в феврале.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if (year % 400 == 0 || (year % 4 == 0 &amp;&amp; year % 100 != 0))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days[1] = 29;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day &gt;= 1 &amp;&amp; day &lt;= days[month - 1];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// Запись ГГГГММДД позволяет правильно сравнить две даты как числа.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int dateNumber(string date)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return stoi(date.substr(6, 4)) * 10000 + stoi(date.substr(3, 2)) * 100 +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stoi(date.substr(0,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readDate(string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date = readText(prompt, 10);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(validDate(date))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date;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нужна существующая дата ДД.ММ.ГГГГ, год 1900..2100.\n";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readTime(string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time = readText(prompt, 5);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time.size() == 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valid = time[2] == ':';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for (int i = 0; i &lt; 5;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if (i != 2 &amp;&amp; (time[i] &lt; '0' || time[i] &gt; '9'))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hours = stoi(time.substr(0,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int minutes = stoi(time.substr(3, 2));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(hours &lt;= 23 &amp;&amp; minutes &lt;= 59)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return time;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время должно быть от 00:00 до 23:59.\n";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inline string readPhone(string prompt)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while (true)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string phone = readText(prompt, 16);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size_t start = 0;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(phone[0] == '+')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start = 1;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bool valid = phone.size() - start &gt;= 7 &amp;&amp; phone.size() - start &lt;= 15;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for (size_t i = start; i &lt; phone.size(); i++)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if (phone[i] &lt; '0' || phone[i] &gt; '9')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    valid = false;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if (valid) {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    return phone;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    cout &lt;&lt; "Ошибка: нужно 7..15 цифр; знак + допустим только в начале.\n";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    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}</w:t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10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/>
      </w:r>
    </w:p>
    <w:p w14:paraId="6942EB77" w14:textId="77777777">
      <w:pPr>
        <w:pStyle w:val="CodeListing"/>
        <w:keepNext w:val="0"/>
        <w:keepLines w:val="1"/>
        <w:widowControl w:val="0"/>
        <w:spacing w:before="0" w:after="0" w:line="220" w:lineRule="exact"/>
        <w:ind w:left="280" w:hanging="280" w:right="0"/>
        <w:jc w:val="left"/>
        <w:contextualSpacing w:val="0"/>
        <w:suppressAutoHyphens w:val="1"/>
      </w:pPr>
      <w:r>
        <w:rPr>
          <w:rFonts w:ascii="Courier New" w:hAnsi="Courier New" w:eastAsia="Courier New" w:cs="Courier New"/>
          <w:color w:val="000000"/>
          <w:sz w:val="18"/>
          <w:lang w:val="ru-RU" w:eastAsia="ru-RU"/>
          <w:szCs w:val="18"/>
        </w:rPr>
        <w:t xml:space="preserve">#endif</w:t>
      </w:r>
    </w:p>
    <w:sectPr w:rsidRPr="0006063C" w:rsidR="00FC693F" w:rsidSect="00034616">
      <w:footerReference w:type="default" r:id="rId9"/>
      <w:footerReference w:type="first" r:id="rId10"/>
      <w:pgSz w:w="11906" w:h="16838" w:orient="portrait"/>
      <w:pgMar w:top="1134" w:right="850" w:bottom="1134" w:left="1701" w:header="567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74E21C83" wp14:textId="77777777">
    <w:pPr>
      <w:pStyle w:val="Footer"/>
      <w:ind w:firstLine="0"/>
      <w:jc w:val="center"/>
    </w:pP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begin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instrText xml:space="preserve"> PAGE </w:instrTex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separate"/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t>2</w:t>
    </w:r>
    <w:r>
      <w:rPr>
        <w:rFonts w:ascii="Times New Roman" w:hAnsi="Times New Roman" w:eastAsia="Times New Roman" w:cs="Times New Roman"/>
        <w:color w:val="000000"/>
        <w:sz w:val="24"/>
        <w:lang w:val="ru-RU" w:eastAsia="ru-RU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6537F28F" wp14:textId="77777777"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updateFields w:val="true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AF429"/>
    <w:rsid w:val="0AAF417A"/>
    <w:rsid w:val="27BC7F38"/>
    <w:rsid w:val="2D549B09"/>
    <w:rsid w:val="2D549B09"/>
    <w:rsid w:val="3CEAA551"/>
    <w:rsid w:val="3ED33AF9"/>
    <w:rsid w:val="4A574F3D"/>
    <w:rsid w:val="5DD65F78"/>
    <w:rsid w:val="6C826654"/>
    <w:rsid w:val="73BB2791"/>
    <w:rsid w:val="79494E2A"/>
    <w:rsid w:val="7FAE8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EB5BDC6-03AC-4BDB-90A6-1BA05F4F56F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pacing w:before="0" w:after="0" w:line="360" w:lineRule="auto"/>
      <w:ind w:firstLine="709"/>
      <w:jc w:val="both"/>
    </w:pPr>
    <w:rPr>
      <w:rFonts w:ascii="Times New Roman" w:hAnsi="Times New Roman" w:eastAsia="Times New Roman" w:cs="Times New Roman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60" w:line="240" w:lineRule="auto"/>
      <w:ind w:firstLine="709"/>
      <w:jc w:val="left"/>
      <w:outlineLvl w:val="0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160" w:line="240" w:lineRule="auto"/>
      <w:ind w:firstLine="709"/>
      <w:jc w:val="left"/>
      <w:outlineLvl w:val="1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160" w:line="240" w:lineRule="auto"/>
      <w:ind w:firstLine="0"/>
      <w:jc w:val="left"/>
      <w:outlineLvl w:val="2"/>
    </w:pPr>
    <w:rPr>
      <w:rFonts w:ascii="Times New Roman" w:hAnsi="Times New Roman" w:eastAsia="Times New Roman" w:cs="Times New Roman" w:asciiTheme="majorHAnsi" w:hAnsiTheme="majorHAnsi" w:eastAsiaTheme="majorEastAsia" w:cstheme="majorBid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0" w:line="240" w:lineRule="auto"/>
      <w:ind w:firstLine="0"/>
      <w:contextualSpacing/>
      <w:jc w:val="center"/>
    </w:pPr>
    <w:rPr>
      <w:rFonts w:ascii="Times New Roman" w:hAnsi="Times New Roman" w:eastAsia="Times New Roman" w:cs="Times New Roman" w:asciiTheme="majorHAnsi" w:hAnsiTheme="majorHAnsi" w:eastAsiaTheme="majorEastAsia" w:cstheme="majorBidi"/>
      <w:b/>
      <w:color w:val="000000"/>
      <w:spacing w:val="5"/>
      <w:kern w:val="28"/>
      <w:sz w:val="3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ind w:firstLine="0"/>
      <w:jc w:val="center"/>
    </w:pPr>
    <w:rPr>
      <w:rFonts w:ascii="Times New Roman" w:hAnsi="Times New Roman" w:eastAsia="Times New Roman" w:cs="Times New Roman"/>
      <w:b w:val="0"/>
      <w:bCs/>
      <w:i w:val="0"/>
      <w:color w:val="000000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odeListing" w:customStyle="1">
    <w:name w:val="Code Listing"/>
    <w:pPr>
      <w:spacing w:before="0" w:after="0" w:line="204" w:lineRule="exact"/>
      <w:ind w:left="0" w:right="0" w:firstLine="0"/>
      <w:jc w:val="left"/>
    </w:pPr>
    <w:rPr>
      <w:rFonts w:ascii="Courier New" w:hAnsi="Courier New" w:eastAsia="Courier New" w:cs="Courier New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Report7_1" Type="http://schemas.openxmlformats.org/officeDocument/2006/relationships/image" Target="media/report7_1.png"/><Relationship Id="rIdReport7_2" Type="http://schemas.openxmlformats.org/officeDocument/2006/relationships/image" Target="media/report7_2.png"/><Relationship Id="rIdReport7_3" Type="http://schemas.openxmlformats.org/officeDocument/2006/relationships/image" Target="media/report7_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Отчет по лабораторной работе № 1 по алгоритмам и структурам данных</dc:title>
  <dc:subject>Функции, перегрузка и пользовательские структуры данных в C++</dc:subject>
  <dc:creator>Саралаева Б. К.</dc:creator>
  <keywords>C++, power, перегрузка функций, структуры, vector, алгоритмы</keywords>
  <dc:description>Подготовлено по исходным программам task1.cpp, task2.cpp и task3.cpp</dc:description>
  <lastModifiedBy>МукумжановЖакшылык</lastModifiedBy>
  <revision>2</revision>
  <dcterms:created xsi:type="dcterms:W3CDTF">2013-12-23T23:15:00.0000000Z</dcterms:created>
  <dcterms:modified xsi:type="dcterms:W3CDTF">2026-09-23T07:14:04.3069044Z</dcterms:modified>
  <category/>
</coreProperties>
</file>