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32B4" w14:paraId="6813DF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3F6C"/>
            <w:tcMar>
              <w:top w:w="400" w:type="dxa"/>
              <w:left w:w="440" w:type="dxa"/>
              <w:bottom w:w="400" w:type="dxa"/>
              <w:right w:w="440" w:type="dxa"/>
            </w:tcMar>
          </w:tcPr>
          <w:p w14:paraId="3386C311" w14:textId="77777777" w:rsidR="009932B4" w:rsidRDefault="00000000">
            <w:pPr>
              <w:spacing w:after="80"/>
            </w:pPr>
            <w:r>
              <w:rPr>
                <w:b/>
                <w:bCs/>
                <w:color w:val="E8A045"/>
                <w:sz w:val="20"/>
                <w:szCs w:val="20"/>
              </w:rPr>
              <w:t>EXECUTIVE BRIEFING</w:t>
            </w:r>
          </w:p>
          <w:p w14:paraId="53F62064" w14:textId="77777777" w:rsidR="009932B4" w:rsidRDefault="00000000">
            <w:pPr>
              <w:spacing w:after="120"/>
            </w:pPr>
            <w:r>
              <w:rPr>
                <w:b/>
                <w:bCs/>
                <w:color w:val="FFFFFF"/>
                <w:sz w:val="52"/>
                <w:szCs w:val="52"/>
              </w:rPr>
              <w:t>Agentic AI in the Enterprise</w:t>
            </w:r>
          </w:p>
          <w:p w14:paraId="24458588" w14:textId="77777777" w:rsidR="009932B4" w:rsidRDefault="00000000">
            <w:pPr>
              <w:spacing w:after="160"/>
            </w:pPr>
            <w:r>
              <w:rPr>
                <w:i/>
                <w:iCs/>
                <w:color w:val="AAAAAA"/>
                <w:sz w:val="26"/>
                <w:szCs w:val="26"/>
              </w:rPr>
              <w:t xml:space="preserve">How conversational AI agents </w:t>
            </w:r>
            <w:proofErr w:type="gramStart"/>
            <w:r>
              <w:rPr>
                <w:i/>
                <w:iCs/>
                <w:color w:val="AAAAAA"/>
                <w:sz w:val="26"/>
                <w:szCs w:val="26"/>
              </w:rPr>
              <w:t>take action</w:t>
            </w:r>
            <w:proofErr w:type="gramEnd"/>
            <w:r>
              <w:rPr>
                <w:i/>
                <w:iCs/>
                <w:color w:val="AAAAAA"/>
                <w:sz w:val="26"/>
                <w:szCs w:val="26"/>
              </w:rPr>
              <w:t xml:space="preserve"> — not just answer questions</w:t>
            </w:r>
          </w:p>
          <w:p w14:paraId="1A2066C9" w14:textId="77777777" w:rsidR="009932B4" w:rsidRDefault="00000000">
            <w:r>
              <w:rPr>
                <w:color w:val="777777"/>
                <w:sz w:val="18"/>
                <w:szCs w:val="18"/>
              </w:rPr>
              <w:t xml:space="preserve">Prepared for Executive </w:t>
            </w:r>
            <w:proofErr w:type="gramStart"/>
            <w:r>
              <w:rPr>
                <w:color w:val="777777"/>
                <w:sz w:val="18"/>
                <w:szCs w:val="18"/>
              </w:rPr>
              <w:t>Leadership  |</w:t>
            </w:r>
            <w:proofErr w:type="gramEnd"/>
            <w:r>
              <w:rPr>
                <w:color w:val="777777"/>
                <w:sz w:val="18"/>
                <w:szCs w:val="18"/>
              </w:rPr>
              <w:t xml:space="preserve">  2025</w:t>
            </w:r>
          </w:p>
        </w:tc>
      </w:tr>
    </w:tbl>
    <w:p w14:paraId="5D675C01" w14:textId="77777777" w:rsidR="009932B4" w:rsidRDefault="009932B4">
      <w:pPr>
        <w:spacing w:before="320"/>
      </w:pPr>
    </w:p>
    <w:p w14:paraId="61418B72" w14:textId="77777777" w:rsidR="009932B4" w:rsidRDefault="00000000">
      <w:pPr>
        <w:pStyle w:val="Heading1"/>
        <w:pBdr>
          <w:bottom w:val="single" w:sz="8" w:space="4" w:color="E8A045"/>
        </w:pBdr>
      </w:pPr>
      <w:r>
        <w:t>Executive Summary</w:t>
      </w:r>
    </w:p>
    <w:p w14:paraId="2A8F82A3" w14:textId="77777777" w:rsidR="009932B4" w:rsidRDefault="00000000">
      <w:pPr>
        <w:spacing w:before="80" w:after="160"/>
      </w:pPr>
      <w:r>
        <w:rPr>
          <w:i/>
          <w:iCs/>
          <w:color w:val="8A8478"/>
          <w:sz w:val="26"/>
          <w:szCs w:val="26"/>
        </w:rPr>
        <w:t>AI is no longer just a search engine. It is becoming a capable, goal-oriented collaborator.</w:t>
      </w:r>
    </w:p>
    <w:p w14:paraId="5E93621B" w14:textId="77777777" w:rsidR="009932B4" w:rsidRDefault="00000000">
      <w:pPr>
        <w:spacing w:before="60" w:after="120"/>
      </w:pPr>
      <w:r>
        <w:rPr>
          <w:color w:val="3D3D3A"/>
        </w:rPr>
        <w:t>The next generation of enterprise AI systems does not merely retrieve information — it plans, decides, and acts. These systems, known as agentic AI, can carry multi-step tasks to completion, call real business systems, coordinate specialist sub-agents, and maintain memory across conversations. The result is a qualitative shift: from AI that answers questions to AI that gets things done.</w:t>
      </w:r>
    </w:p>
    <w:p w14:paraId="57279D2B" w14:textId="77777777" w:rsidR="009932B4" w:rsidRDefault="00000000">
      <w:pPr>
        <w:spacing w:before="60" w:after="120"/>
      </w:pPr>
      <w:r>
        <w:rPr>
          <w:color w:val="3D3D3A"/>
        </w:rPr>
        <w:t>This brief illustrates the concept through a working implementation — a restaurant operations assistant that routes staff and customer queries across live data, inventory, wait-time models, and location services. The same architecture applies directly to enterprise contexts: customer operations, supply chain, IT helpdesk, financial analysis, and beyond.</w:t>
      </w:r>
    </w:p>
    <w:p w14:paraId="25C56206" w14:textId="77777777" w:rsidR="009932B4" w:rsidRDefault="009932B4">
      <w:pPr>
        <w:spacing w:before="80"/>
      </w:pPr>
    </w:p>
    <w:p w14:paraId="204E4D22" w14:textId="77777777" w:rsidR="009932B4" w:rsidRDefault="00000000">
      <w:pPr>
        <w:pStyle w:val="Heading1"/>
        <w:pBdr>
          <w:bottom w:val="single" w:sz="8" w:space="4" w:color="E8A045"/>
        </w:pBdr>
      </w:pPr>
      <w:r>
        <w:t>What Has Changed</w:t>
      </w:r>
    </w:p>
    <w:p w14:paraId="76F1D9BB" w14:textId="77777777" w:rsidR="009932B4" w:rsidRDefault="00000000">
      <w:pPr>
        <w:pStyle w:val="Heading2"/>
      </w:pPr>
      <w:r>
        <w:t>From Retrieval to Action</w:t>
      </w:r>
    </w:p>
    <w:p w14:paraId="373AC69B" w14:textId="77777777" w:rsidR="009932B4" w:rsidRDefault="00000000">
      <w:pPr>
        <w:spacing w:before="60" w:after="120"/>
      </w:pPr>
      <w:r>
        <w:rPr>
          <w:color w:val="3D3D3A"/>
        </w:rPr>
        <w:t>Traditional AI assistants are stateless lookup tools: a user asks a question, the model returns text, and the interaction ends. Agentic AI systems fundamentally differ across three dimensions:</w:t>
      </w:r>
    </w:p>
    <w:p w14:paraId="64E202E5" w14:textId="77777777" w:rsidR="009932B4" w:rsidRDefault="009932B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932B4" w14:paraId="0E9218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5FC2F" w14:textId="77777777" w:rsidR="009932B4" w:rsidRDefault="00000000">
            <w:r>
              <w:rPr>
                <w:b/>
                <w:bCs/>
                <w:color w:val="FFFFFF"/>
                <w:sz w:val="20"/>
                <w:szCs w:val="20"/>
              </w:rPr>
              <w:t>Conventional AI Assistant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86D9F" w14:textId="77777777" w:rsidR="009932B4" w:rsidRDefault="00000000">
            <w:r>
              <w:rPr>
                <w:b/>
                <w:bCs/>
                <w:color w:val="FFFFFF"/>
                <w:sz w:val="20"/>
                <w:szCs w:val="20"/>
              </w:rPr>
              <w:t>Agentic AI System</w:t>
            </w:r>
          </w:p>
        </w:tc>
      </w:tr>
      <w:tr w:rsidR="009932B4" w14:paraId="5C319F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DC36A" w14:textId="77777777" w:rsidR="009932B4" w:rsidRDefault="00000000">
            <w:r>
              <w:rPr>
                <w:color w:val="3D3D3A"/>
                <w:sz w:val="20"/>
                <w:szCs w:val="20"/>
              </w:rPr>
              <w:t>Answers questions in isolation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E7740" w14:textId="77777777" w:rsidR="009932B4" w:rsidRDefault="00000000">
            <w:r>
              <w:rPr>
                <w:color w:val="27500A"/>
                <w:sz w:val="20"/>
                <w:szCs w:val="20"/>
              </w:rPr>
              <w:t>Completes multi-step tasks end-to-end</w:t>
            </w:r>
          </w:p>
        </w:tc>
      </w:tr>
      <w:tr w:rsidR="009932B4" w14:paraId="3277EE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0D5C0" w14:textId="77777777" w:rsidR="009932B4" w:rsidRDefault="00000000">
            <w:r>
              <w:rPr>
                <w:color w:val="3D3D3A"/>
                <w:sz w:val="20"/>
                <w:szCs w:val="20"/>
              </w:rPr>
              <w:t>No access to live systems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5284D" w14:textId="77777777" w:rsidR="009932B4" w:rsidRDefault="00000000">
            <w:r>
              <w:rPr>
                <w:color w:val="27500A"/>
                <w:sz w:val="20"/>
                <w:szCs w:val="20"/>
              </w:rPr>
              <w:t>Calls APIs, databases, and services in real time</w:t>
            </w:r>
          </w:p>
        </w:tc>
      </w:tr>
      <w:tr w:rsidR="009932B4" w14:paraId="0220BC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4985B" w14:textId="77777777" w:rsidR="009932B4" w:rsidRDefault="00000000">
            <w:r>
              <w:rPr>
                <w:color w:val="3D3D3A"/>
                <w:sz w:val="20"/>
                <w:szCs w:val="20"/>
              </w:rPr>
              <w:t>No memory between sessions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5ABE7" w14:textId="77777777" w:rsidR="009932B4" w:rsidRDefault="00000000">
            <w:r>
              <w:rPr>
                <w:color w:val="27500A"/>
                <w:sz w:val="20"/>
                <w:szCs w:val="20"/>
              </w:rPr>
              <w:t>Maintains user context across conversations</w:t>
            </w:r>
          </w:p>
        </w:tc>
      </w:tr>
      <w:tr w:rsidR="009932B4" w14:paraId="38A0AB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5C095" w14:textId="77777777" w:rsidR="009932B4" w:rsidRDefault="00000000">
            <w:r>
              <w:rPr>
                <w:color w:val="3D3D3A"/>
                <w:sz w:val="20"/>
                <w:szCs w:val="20"/>
              </w:rPr>
              <w:t>Single model, single response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9DBC3" w14:textId="77777777" w:rsidR="009932B4" w:rsidRDefault="00000000">
            <w:r>
              <w:rPr>
                <w:color w:val="27500A"/>
                <w:sz w:val="20"/>
                <w:szCs w:val="20"/>
              </w:rPr>
              <w:t>Orchestrates specialist agents in parallel or sequence</w:t>
            </w:r>
          </w:p>
        </w:tc>
      </w:tr>
      <w:tr w:rsidR="009932B4" w14:paraId="7CE61D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47176" w14:textId="77777777" w:rsidR="009932B4" w:rsidRDefault="00000000">
            <w:r>
              <w:rPr>
                <w:color w:val="3D3D3A"/>
                <w:sz w:val="20"/>
                <w:szCs w:val="20"/>
              </w:rPr>
              <w:t>Tells you what to do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17C9C" w14:textId="77777777" w:rsidR="009932B4" w:rsidRDefault="00000000">
            <w:r>
              <w:rPr>
                <w:color w:val="27500A"/>
                <w:sz w:val="20"/>
                <w:szCs w:val="20"/>
              </w:rPr>
              <w:t>Does it on your behalf</w:t>
            </w:r>
          </w:p>
        </w:tc>
      </w:tr>
    </w:tbl>
    <w:p w14:paraId="2310279E" w14:textId="77777777" w:rsidR="009932B4" w:rsidRDefault="009932B4">
      <w:pPr>
        <w:spacing w:before="200"/>
      </w:pPr>
    </w:p>
    <w:p w14:paraId="3DCC9C36" w14:textId="77777777" w:rsidR="009932B4" w:rsidRDefault="00000000">
      <w:pPr>
        <w:pStyle w:val="Heading2"/>
      </w:pPr>
      <w:r>
        <w:lastRenderedPageBreak/>
        <w:t>The Three Pillars of Agentic AI</w:t>
      </w:r>
    </w:p>
    <w:p w14:paraId="6D9185DA" w14:textId="77777777" w:rsidR="009932B4" w:rsidRDefault="009932B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932B4" w14:paraId="520D6D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8EBEB" w14:textId="77777777" w:rsidR="009932B4" w:rsidRDefault="00000000">
            <w:pPr>
              <w:jc w:val="center"/>
            </w:pPr>
            <w:r>
              <w:rPr>
                <w:b/>
                <w:bCs/>
                <w:color w:val="E8A045"/>
                <w:sz w:val="36"/>
                <w:szCs w:val="36"/>
              </w:rPr>
              <w:t>01</w:t>
            </w:r>
          </w:p>
          <w:p w14:paraId="710F4340" w14:textId="77777777" w:rsidR="009932B4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Planning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93E6E2" w14:textId="77777777" w:rsidR="009932B4" w:rsidRDefault="00000000">
            <w:r>
              <w:rPr>
                <w:color w:val="3D3D3A"/>
              </w:rPr>
              <w:t>The agent breaks a complex request into sub-tasks, determines the correct order of execution, and selects the right tool or specialist agent for each step — without being told how.</w:t>
            </w:r>
          </w:p>
        </w:tc>
      </w:tr>
      <w:tr w:rsidR="009932B4" w14:paraId="0C7A3F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A3B7E" w14:textId="77777777" w:rsidR="009932B4" w:rsidRDefault="00000000">
            <w:pPr>
              <w:jc w:val="center"/>
            </w:pPr>
            <w:r>
              <w:rPr>
                <w:b/>
                <w:bCs/>
                <w:color w:val="E8A045"/>
                <w:sz w:val="36"/>
                <w:szCs w:val="36"/>
              </w:rPr>
              <w:t>02</w:t>
            </w:r>
          </w:p>
          <w:p w14:paraId="1D0951CD" w14:textId="77777777" w:rsidR="009932B4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Memory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93F713" w14:textId="77777777" w:rsidR="009932B4" w:rsidRDefault="00000000">
            <w:r>
              <w:rPr>
                <w:color w:val="3D3D3A"/>
              </w:rPr>
              <w:t>Session state persists within a conversation. Long-term user context persists across sessions. Agents know who they are talking to, what was discussed before, and what the user's preferences and defaults are.</w:t>
            </w:r>
          </w:p>
        </w:tc>
      </w:tr>
      <w:tr w:rsidR="009932B4" w14:paraId="274D52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F492B7" w14:textId="77777777" w:rsidR="009932B4" w:rsidRDefault="00000000">
            <w:pPr>
              <w:jc w:val="center"/>
            </w:pPr>
            <w:r>
              <w:rPr>
                <w:b/>
                <w:bCs/>
                <w:color w:val="E8A045"/>
                <w:sz w:val="36"/>
                <w:szCs w:val="36"/>
              </w:rPr>
              <w:t>03</w:t>
            </w:r>
          </w:p>
          <w:p w14:paraId="69AD41DB" w14:textId="77777777" w:rsidR="009932B4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C4646C" w14:textId="77777777" w:rsidR="009932B4" w:rsidRDefault="00000000">
            <w:r>
              <w:rPr>
                <w:color w:val="3D3D3A"/>
              </w:rPr>
              <w:t>Agents call real systems — databases, APIs, queues — and write results back. They do not simulate actions or describe what could be done; they execute on behalf of the user.</w:t>
            </w:r>
          </w:p>
        </w:tc>
      </w:tr>
    </w:tbl>
    <w:p w14:paraId="5C5D6611" w14:textId="77777777" w:rsidR="009932B4" w:rsidRDefault="009932B4">
      <w:pPr>
        <w:spacing w:before="200"/>
      </w:pPr>
    </w:p>
    <w:p w14:paraId="0621816E" w14:textId="77777777" w:rsidR="009932B4" w:rsidRDefault="00000000">
      <w:pPr>
        <w:pStyle w:val="Heading1"/>
        <w:pBdr>
          <w:bottom w:val="single" w:sz="8" w:space="4" w:color="E8A045"/>
        </w:pBdr>
      </w:pPr>
      <w:r>
        <w:t>How It Works: The Agent Architecture</w:t>
      </w:r>
    </w:p>
    <w:p w14:paraId="4E6F17FA" w14:textId="77777777" w:rsidR="009932B4" w:rsidRDefault="00000000">
      <w:pPr>
        <w:spacing w:before="60" w:after="120"/>
      </w:pPr>
      <w:r>
        <w:rPr>
          <w:color w:val="3D3D3A"/>
        </w:rPr>
        <w:t>The following describes the architecture of a production agentic system. While the domain is restaurant operations, every structural element maps directly to enterprise use cases.</w:t>
      </w:r>
    </w:p>
    <w:p w14:paraId="16F7A272" w14:textId="77777777" w:rsidR="009932B4" w:rsidRDefault="00000000">
      <w:pPr>
        <w:pStyle w:val="Heading2"/>
      </w:pPr>
      <w:r>
        <w:t>The Orchestrator Pattern</w:t>
      </w:r>
    </w:p>
    <w:p w14:paraId="351FB3F9" w14:textId="77777777" w:rsidR="009932B4" w:rsidRDefault="00000000">
      <w:pPr>
        <w:spacing w:before="60" w:after="120"/>
      </w:pPr>
      <w:r>
        <w:rPr>
          <w:color w:val="3D3D3A"/>
        </w:rPr>
        <w:t xml:space="preserve">A root orchestrator agent receives every user message. Rather than attempting to answer directly, it routes the request to the most appropriate specialist sub-agent based on the intent — much like a manager delegating to the right department. For multi-part requests, it coordinates agents in sequence and </w:t>
      </w:r>
      <w:proofErr w:type="spellStart"/>
      <w:r>
        <w:rPr>
          <w:color w:val="3D3D3A"/>
        </w:rPr>
        <w:t>synthesises</w:t>
      </w:r>
      <w:proofErr w:type="spellEnd"/>
      <w:r>
        <w:rPr>
          <w:color w:val="3D3D3A"/>
        </w:rPr>
        <w:t xml:space="preserve"> their outputs into a single coherent response.</w:t>
      </w:r>
    </w:p>
    <w:p w14:paraId="1C483904" w14:textId="77777777" w:rsidR="009932B4" w:rsidRDefault="00000000">
      <w:pPr>
        <w:spacing w:before="60" w:after="120"/>
      </w:pPr>
      <w:r>
        <w:rPr>
          <w:color w:val="3D3D3A"/>
        </w:rPr>
        <w:t>Critically, agents share a session state dictionary. When a sub-agent identifies the user's preferred location, table, or account, it writes that to shared state. Every subsequent agent in the conversation reads it without asking the user to repeat themselves.</w:t>
      </w:r>
    </w:p>
    <w:p w14:paraId="19C014F7" w14:textId="77777777" w:rsidR="009932B4" w:rsidRDefault="009932B4">
      <w:pPr>
        <w:spacing w:before="80"/>
      </w:pPr>
    </w:p>
    <w:p w14:paraId="78F0F848" w14:textId="77777777" w:rsidR="009932B4" w:rsidRDefault="00000000">
      <w:pPr>
        <w:pStyle w:val="Heading2"/>
      </w:pPr>
      <w:r>
        <w:t>The Agent Hierarchy</w:t>
      </w:r>
    </w:p>
    <w:p w14:paraId="4F71D6F8" w14:textId="77777777" w:rsidR="009932B4" w:rsidRDefault="009932B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9932B4" w14:paraId="7BAD8F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0C8D3" w14:textId="77777777" w:rsidR="009932B4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3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53398" w14:textId="77777777" w:rsidR="009932B4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95278" w14:textId="77777777" w:rsidR="009932B4" w:rsidRDefault="00000000">
            <w:r>
              <w:rPr>
                <w:b/>
                <w:bCs/>
                <w:color w:val="FFFFFF"/>
                <w:sz w:val="20"/>
                <w:szCs w:val="20"/>
              </w:rPr>
              <w:t>Representative Capabilities</w:t>
            </w:r>
          </w:p>
        </w:tc>
      </w:tr>
      <w:tr w:rsidR="009932B4" w14:paraId="2C2BD3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A11A3" w14:textId="77777777" w:rsidR="009932B4" w:rsidRDefault="00000000">
            <w:r>
              <w:rPr>
                <w:color w:val="3D3D3A"/>
                <w:sz w:val="20"/>
                <w:szCs w:val="20"/>
              </w:rPr>
              <w:t>Orchestrator</w:t>
            </w:r>
          </w:p>
        </w:tc>
        <w:tc>
          <w:tcPr>
            <w:tcW w:w="3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3788E" w14:textId="77777777" w:rsidR="009932B4" w:rsidRDefault="00000000">
            <w:r>
              <w:rPr>
                <w:color w:val="3D3D3A"/>
                <w:sz w:val="20"/>
                <w:szCs w:val="20"/>
              </w:rPr>
              <w:t>Routing and coordination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486FF" w14:textId="77777777" w:rsidR="009932B4" w:rsidRDefault="00000000">
            <w:r>
              <w:rPr>
                <w:color w:val="3D3D3A"/>
                <w:sz w:val="20"/>
                <w:szCs w:val="20"/>
              </w:rPr>
              <w:t>Intent classification, multi-agent sequencing, analytics queries</w:t>
            </w:r>
          </w:p>
        </w:tc>
      </w:tr>
      <w:tr w:rsidR="009932B4" w14:paraId="6D1BF5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6530B" w14:textId="77777777" w:rsidR="009932B4" w:rsidRDefault="00000000">
            <w:r>
              <w:rPr>
                <w:color w:val="3D3D3A"/>
                <w:sz w:val="20"/>
                <w:szCs w:val="20"/>
              </w:rPr>
              <w:t>Sales / POS</w:t>
            </w:r>
          </w:p>
        </w:tc>
        <w:tc>
          <w:tcPr>
            <w:tcW w:w="3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CA291" w14:textId="77777777" w:rsidR="009932B4" w:rsidRDefault="00000000">
            <w:r>
              <w:rPr>
                <w:color w:val="3D3D3A"/>
                <w:sz w:val="20"/>
                <w:szCs w:val="20"/>
              </w:rPr>
              <w:t>Transactional operations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558C9" w14:textId="77777777" w:rsidR="009932B4" w:rsidRDefault="00000000">
            <w:r>
              <w:rPr>
                <w:color w:val="3D3D3A"/>
                <w:sz w:val="20"/>
                <w:szCs w:val="20"/>
              </w:rPr>
              <w:t>Order management, discounts, bill splitting, revenue reporting</w:t>
            </w:r>
          </w:p>
        </w:tc>
      </w:tr>
      <w:tr w:rsidR="009932B4" w14:paraId="03A2D4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7D238" w14:textId="77777777" w:rsidR="009932B4" w:rsidRDefault="00000000">
            <w:r>
              <w:rPr>
                <w:color w:val="3D3D3A"/>
                <w:sz w:val="20"/>
                <w:szCs w:val="20"/>
              </w:rPr>
              <w:t>Customer Experience</w:t>
            </w:r>
          </w:p>
        </w:tc>
        <w:tc>
          <w:tcPr>
            <w:tcW w:w="3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8A974" w14:textId="77777777" w:rsidR="009932B4" w:rsidRDefault="00000000">
            <w:r>
              <w:rPr>
                <w:color w:val="3D3D3A"/>
                <w:sz w:val="20"/>
                <w:szCs w:val="20"/>
              </w:rPr>
              <w:t>Queue and service management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98B53" w14:textId="77777777" w:rsidR="009932B4" w:rsidRDefault="00000000">
            <w:r>
              <w:rPr>
                <w:color w:val="3D3D3A"/>
                <w:sz w:val="20"/>
                <w:szCs w:val="20"/>
              </w:rPr>
              <w:t>Wait time estimation, waitlist management, guest notifications</w:t>
            </w:r>
          </w:p>
        </w:tc>
      </w:tr>
      <w:tr w:rsidR="009932B4" w14:paraId="6816C9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4B68D" w14:textId="77777777" w:rsidR="009932B4" w:rsidRDefault="00000000">
            <w:r>
              <w:rPr>
                <w:color w:val="3D3D3A"/>
                <w:sz w:val="20"/>
                <w:szCs w:val="20"/>
              </w:rPr>
              <w:t>Inventory</w:t>
            </w:r>
          </w:p>
        </w:tc>
        <w:tc>
          <w:tcPr>
            <w:tcW w:w="3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BEDE7" w14:textId="77777777" w:rsidR="009932B4" w:rsidRDefault="00000000">
            <w:r>
              <w:rPr>
                <w:color w:val="3D3D3A"/>
                <w:sz w:val="20"/>
                <w:szCs w:val="20"/>
              </w:rPr>
              <w:t>Stock and menu intelligence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296FB" w14:textId="77777777" w:rsidR="009932B4" w:rsidRDefault="00000000">
            <w:r>
              <w:rPr>
                <w:color w:val="3D3D3A"/>
                <w:sz w:val="20"/>
                <w:szCs w:val="20"/>
              </w:rPr>
              <w:t>Availability checks, semantic menu search, 86'd item management</w:t>
            </w:r>
          </w:p>
        </w:tc>
      </w:tr>
      <w:tr w:rsidR="009932B4" w14:paraId="79BE21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9C41E" w14:textId="77777777" w:rsidR="009932B4" w:rsidRDefault="00000000">
            <w:r>
              <w:rPr>
                <w:color w:val="3D3D3A"/>
                <w:sz w:val="20"/>
                <w:szCs w:val="20"/>
              </w:rPr>
              <w:lastRenderedPageBreak/>
              <w:t>Locations</w:t>
            </w:r>
          </w:p>
        </w:tc>
        <w:tc>
          <w:tcPr>
            <w:tcW w:w="3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5A038" w14:textId="77777777" w:rsidR="009932B4" w:rsidRDefault="00000000">
            <w:r>
              <w:rPr>
                <w:color w:val="3D3D3A"/>
                <w:sz w:val="20"/>
                <w:szCs w:val="20"/>
              </w:rPr>
              <w:t>Store information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05EB6" w14:textId="77777777" w:rsidR="009932B4" w:rsidRDefault="00000000">
            <w:r>
              <w:rPr>
                <w:color w:val="3D3D3A"/>
                <w:sz w:val="20"/>
                <w:szCs w:val="20"/>
              </w:rPr>
              <w:t>Hours, capacity, nearest-store routing, address lookup</w:t>
            </w:r>
          </w:p>
        </w:tc>
      </w:tr>
    </w:tbl>
    <w:p w14:paraId="0E251804" w14:textId="77777777" w:rsidR="009932B4" w:rsidRDefault="009932B4">
      <w:pPr>
        <w:spacing w:before="200"/>
      </w:pPr>
    </w:p>
    <w:p w14:paraId="4016FBF0" w14:textId="77777777" w:rsidR="009932B4" w:rsidRDefault="00000000">
      <w:pPr>
        <w:pStyle w:val="Heading2"/>
      </w:pPr>
      <w:r>
        <w:t>Declarative Configuration</w:t>
      </w:r>
    </w:p>
    <w:p w14:paraId="4CCBFFA7" w14:textId="77777777" w:rsidR="009932B4" w:rsidRDefault="00000000">
      <w:pPr>
        <w:spacing w:before="60" w:after="120"/>
      </w:pPr>
      <w:r>
        <w:rPr>
          <w:color w:val="3D3D3A"/>
        </w:rPr>
        <w:t xml:space="preserve">Agent </w:t>
      </w:r>
      <w:proofErr w:type="spellStart"/>
      <w:r>
        <w:rPr>
          <w:color w:val="3D3D3A"/>
        </w:rPr>
        <w:t>behaviour</w:t>
      </w:r>
      <w:proofErr w:type="spellEnd"/>
      <w:r>
        <w:rPr>
          <w:color w:val="3D3D3A"/>
        </w:rPr>
        <w:t xml:space="preserve"> — including instructions, assigned tools, and sub-agent relationships — is defined entirely in a JSON configuration file. No code changes are required to retune an agent's persona, adjust its decision rules, or add a new specialist to the hierarchy. This separates business logic from engineering, enabling faster iteration and governance by non-technical stakeholders.</w:t>
      </w:r>
    </w:p>
    <w:p w14:paraId="491B7EDC" w14:textId="77777777" w:rsidR="009932B4" w:rsidRDefault="009932B4">
      <w:pPr>
        <w:spacing w:before="80"/>
      </w:pPr>
    </w:p>
    <w:p w14:paraId="3EDEABEB" w14:textId="77777777" w:rsidR="009932B4" w:rsidRDefault="00000000">
      <w:pPr>
        <w:pStyle w:val="Heading2"/>
      </w:pPr>
      <w:r>
        <w:t>Persistent Memory Architecture</w:t>
      </w:r>
    </w:p>
    <w:p w14:paraId="7F7622B8" w14:textId="77777777" w:rsidR="009932B4" w:rsidRDefault="00000000">
      <w:pPr>
        <w:spacing w:before="60" w:after="120"/>
      </w:pPr>
      <w:r>
        <w:rPr>
          <w:color w:val="3D3D3A"/>
        </w:rPr>
        <w:t>The system maintains three distinct memory layers, each serving a different timescale:</w:t>
      </w:r>
    </w:p>
    <w:p w14:paraId="721EF091" w14:textId="77777777" w:rsidR="009932B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D3D3A"/>
        </w:rPr>
        <w:t xml:space="preserve">Within a conversation: </w:t>
      </w:r>
      <w:proofErr w:type="spellStart"/>
      <w:proofErr w:type="gramStart"/>
      <w:r>
        <w:rPr>
          <w:color w:val="3D3D3A"/>
        </w:rPr>
        <w:t>session.state</w:t>
      </w:r>
      <w:proofErr w:type="spellEnd"/>
      <w:proofErr w:type="gramEnd"/>
      <w:r>
        <w:rPr>
          <w:color w:val="3D3D3A"/>
        </w:rPr>
        <w:t xml:space="preserve"> holds the current context — active table, preferred location, ongoing task — shared across all agents in real time.</w:t>
      </w:r>
    </w:p>
    <w:p w14:paraId="27FFD0F4" w14:textId="77777777" w:rsidR="009932B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D3D3A"/>
        </w:rPr>
        <w:t xml:space="preserve">Across conversations: </w:t>
      </w:r>
      <w:proofErr w:type="spellStart"/>
      <w:r>
        <w:rPr>
          <w:color w:val="3D3D3A"/>
        </w:rPr>
        <w:t>user_contexts</w:t>
      </w:r>
      <w:proofErr w:type="spellEnd"/>
      <w:r>
        <w:rPr>
          <w:color w:val="3D3D3A"/>
        </w:rPr>
        <w:t xml:space="preserve"> in the database stores each user's last known preferences, location, and session ID. On their next visit, the agent greets them by context, not as a stranger.</w:t>
      </w:r>
    </w:p>
    <w:p w14:paraId="1BFFF83C" w14:textId="77777777" w:rsidR="009932B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D3D3A"/>
        </w:rPr>
        <w:t xml:space="preserve">Institutional: </w:t>
      </w:r>
      <w:proofErr w:type="spellStart"/>
      <w:r>
        <w:rPr>
          <w:color w:val="3D3D3A"/>
        </w:rPr>
        <w:t>conversation_logs</w:t>
      </w:r>
      <w:proofErr w:type="spellEnd"/>
      <w:r>
        <w:rPr>
          <w:color w:val="3D3D3A"/>
        </w:rPr>
        <w:t xml:space="preserve"> and </w:t>
      </w:r>
      <w:proofErr w:type="spellStart"/>
      <w:r>
        <w:rPr>
          <w:color w:val="3D3D3A"/>
        </w:rPr>
        <w:t>query_examples</w:t>
      </w:r>
      <w:proofErr w:type="spellEnd"/>
      <w:r>
        <w:rPr>
          <w:color w:val="3D3D3A"/>
        </w:rPr>
        <w:t xml:space="preserve"> accumulate over time, building a library of successful reasoning patterns that improves the system's accuracy without retraining.</w:t>
      </w:r>
    </w:p>
    <w:p w14:paraId="45E2D63C" w14:textId="77777777" w:rsidR="009932B4" w:rsidRDefault="009932B4">
      <w:pPr>
        <w:spacing w:before="200"/>
      </w:pPr>
    </w:p>
    <w:p w14:paraId="2A419DBB" w14:textId="77777777" w:rsidR="009932B4" w:rsidRDefault="00000000">
      <w:pPr>
        <w:pStyle w:val="Heading1"/>
        <w:pBdr>
          <w:bottom w:val="single" w:sz="8" w:space="4" w:color="E8A045"/>
        </w:pBdr>
      </w:pPr>
      <w:r>
        <w:t>What This Means for the Enterprise</w:t>
      </w:r>
    </w:p>
    <w:p w14:paraId="324CD1EC" w14:textId="77777777" w:rsidR="009932B4" w:rsidRDefault="00000000">
      <w:pPr>
        <w:pStyle w:val="Heading2"/>
      </w:pPr>
      <w:r>
        <w:t>A New Category of Workflow Automation</w:t>
      </w:r>
    </w:p>
    <w:p w14:paraId="481E0D0C" w14:textId="77777777" w:rsidR="009932B4" w:rsidRDefault="00000000">
      <w:pPr>
        <w:spacing w:before="60" w:after="120"/>
      </w:pPr>
      <w:r>
        <w:rPr>
          <w:color w:val="3D3D3A"/>
        </w:rPr>
        <w:t>Agentic AI sits between conventional RPA (rigid, rule-based) and human judgement (flexible, expensive). It handles tasks that are too variable for scripted automation but too routine to require human expertise — the large middle ground of knowledge work: first-line support, data lookups, routine approvals, status monitoring, and cross-system coordination.</w:t>
      </w:r>
    </w:p>
    <w:p w14:paraId="43E755AF" w14:textId="77777777" w:rsidR="009932B4" w:rsidRDefault="00000000">
      <w:pPr>
        <w:pStyle w:val="Heading2"/>
      </w:pPr>
      <w:r>
        <w:t>Key Enterprise Applications</w:t>
      </w:r>
    </w:p>
    <w:p w14:paraId="1CCEE9A0" w14:textId="77777777" w:rsidR="009932B4" w:rsidRDefault="009932B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932B4" w14:paraId="259BB4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56ACD" w14:textId="77777777" w:rsidR="009932B4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F25D9" w14:textId="77777777" w:rsidR="009932B4" w:rsidRDefault="00000000">
            <w:r>
              <w:rPr>
                <w:b/>
                <w:bCs/>
                <w:color w:val="FFFFFF"/>
                <w:sz w:val="20"/>
                <w:szCs w:val="20"/>
              </w:rPr>
              <w:t>Agent Capabilities</w:t>
            </w:r>
          </w:p>
        </w:tc>
      </w:tr>
      <w:tr w:rsidR="009932B4" w14:paraId="5A04F0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75A1A" w14:textId="77777777" w:rsidR="009932B4" w:rsidRDefault="00000000">
            <w:r>
              <w:rPr>
                <w:b/>
                <w:bCs/>
                <w:color w:val="2E3F6C"/>
                <w:sz w:val="20"/>
                <w:szCs w:val="20"/>
              </w:rPr>
              <w:t>Customer Operations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8709C" w14:textId="77777777" w:rsidR="009932B4" w:rsidRDefault="00000000">
            <w:r>
              <w:rPr>
                <w:color w:val="3D3D3A"/>
                <w:sz w:val="20"/>
                <w:szCs w:val="20"/>
              </w:rPr>
              <w:t>Resolves tier-1 support cases end-to-end: account lookup, order status, returns initiation, escalation routing — without a human agent in the loop.</w:t>
            </w:r>
          </w:p>
        </w:tc>
      </w:tr>
      <w:tr w:rsidR="009932B4" w14:paraId="5EB597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5AB2E" w14:textId="77777777" w:rsidR="009932B4" w:rsidRDefault="00000000">
            <w:r>
              <w:rPr>
                <w:b/>
                <w:bCs/>
                <w:color w:val="2E3F6C"/>
                <w:sz w:val="20"/>
                <w:szCs w:val="20"/>
              </w:rPr>
              <w:t>IT Service Desk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4A833" w14:textId="77777777" w:rsidR="009932B4" w:rsidRDefault="00000000">
            <w:r>
              <w:rPr>
                <w:color w:val="3D3D3A"/>
                <w:sz w:val="20"/>
                <w:szCs w:val="20"/>
              </w:rPr>
              <w:t>Handles password resets, access provisioning, incident triage, and knowledge base queries. Escalates only when policy thresholds are exceeded.</w:t>
            </w:r>
          </w:p>
        </w:tc>
      </w:tr>
      <w:tr w:rsidR="009932B4" w14:paraId="2F39EB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4176D" w14:textId="77777777" w:rsidR="009932B4" w:rsidRDefault="00000000">
            <w:r>
              <w:rPr>
                <w:b/>
                <w:bCs/>
                <w:color w:val="2E3F6C"/>
                <w:sz w:val="20"/>
                <w:szCs w:val="20"/>
              </w:rPr>
              <w:lastRenderedPageBreak/>
              <w:t>Supply Chain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3A6FD" w14:textId="77777777" w:rsidR="009932B4" w:rsidRDefault="00000000">
            <w:r>
              <w:rPr>
                <w:color w:val="3D3D3A"/>
                <w:sz w:val="20"/>
                <w:szCs w:val="20"/>
              </w:rPr>
              <w:t>Monitors inventory levels, triggers reorder workflows, surfaces supplier risk signals, and answers natural language queries against ERP data.</w:t>
            </w:r>
          </w:p>
        </w:tc>
      </w:tr>
      <w:tr w:rsidR="009932B4" w14:paraId="1B9BEB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C8727" w14:textId="77777777" w:rsidR="009932B4" w:rsidRDefault="00000000">
            <w:r>
              <w:rPr>
                <w:b/>
                <w:bCs/>
                <w:color w:val="2E3F6C"/>
                <w:sz w:val="20"/>
                <w:szCs w:val="20"/>
              </w:rPr>
              <w:t>Financial Analysis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9CD0C" w14:textId="77777777" w:rsidR="009932B4" w:rsidRDefault="00000000">
            <w:r>
              <w:rPr>
                <w:color w:val="3D3D3A"/>
                <w:sz w:val="20"/>
                <w:szCs w:val="20"/>
              </w:rPr>
              <w:t>Pulls live data from multiple systems, generates variance reports, answers analyst questions in natural language, and flags anomalies proactively.</w:t>
            </w:r>
          </w:p>
        </w:tc>
      </w:tr>
      <w:tr w:rsidR="009932B4" w14:paraId="1D49EC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EF20C" w14:textId="77777777" w:rsidR="009932B4" w:rsidRDefault="00000000">
            <w:r>
              <w:rPr>
                <w:b/>
                <w:bCs/>
                <w:color w:val="2E3F6C"/>
                <w:sz w:val="20"/>
                <w:szCs w:val="20"/>
              </w:rPr>
              <w:t>HR &amp; Onboarding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89F09" w14:textId="77777777" w:rsidR="009932B4" w:rsidRDefault="00000000">
            <w:r>
              <w:rPr>
                <w:color w:val="3D3D3A"/>
                <w:sz w:val="20"/>
                <w:szCs w:val="20"/>
              </w:rPr>
              <w:t>Guides new hires through onboarding checklists, answers policy questions, provisions system access, and schedules required training — autonomously.</w:t>
            </w:r>
          </w:p>
        </w:tc>
      </w:tr>
    </w:tbl>
    <w:p w14:paraId="38065245" w14:textId="77777777" w:rsidR="009932B4" w:rsidRDefault="009932B4">
      <w:pPr>
        <w:spacing w:before="200"/>
      </w:pPr>
    </w:p>
    <w:p w14:paraId="658EECBE" w14:textId="77777777" w:rsidR="009932B4" w:rsidRDefault="00000000">
      <w:pPr>
        <w:pStyle w:val="Heading2"/>
      </w:pPr>
      <w:r>
        <w:t>Design Principles for Enterprise Deployment</w:t>
      </w:r>
    </w:p>
    <w:p w14:paraId="371D2066" w14:textId="77777777" w:rsidR="009932B4" w:rsidRDefault="00000000">
      <w:pPr>
        <w:spacing w:before="60" w:after="120"/>
      </w:pPr>
      <w:r>
        <w:rPr>
          <w:color w:val="3D3D3A"/>
        </w:rPr>
        <w:t>Successful agentic deployments share a common set of architectural principles:</w:t>
      </w:r>
    </w:p>
    <w:p w14:paraId="7370A7B1" w14:textId="77777777" w:rsidR="009932B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D3D3A"/>
        </w:rPr>
        <w:t>Human in the loop at the right altitude. Agents handle execution; humans set policy and review exceptions. The system surfaces confidence levels and escalation paths automatically.</w:t>
      </w:r>
    </w:p>
    <w:p w14:paraId="43DE2BCF" w14:textId="77777777" w:rsidR="009932B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D3D3A"/>
        </w:rPr>
        <w:t xml:space="preserve">Auditable by design. Every agent action, tool call, and decision </w:t>
      </w:r>
      <w:proofErr w:type="gramStart"/>
      <w:r>
        <w:rPr>
          <w:color w:val="3D3D3A"/>
        </w:rPr>
        <w:t>is</w:t>
      </w:r>
      <w:proofErr w:type="gramEnd"/>
      <w:r>
        <w:rPr>
          <w:color w:val="3D3D3A"/>
        </w:rPr>
        <w:t xml:space="preserve"> logged with full context. Compliance and explainability are built in, not retrofitted.</w:t>
      </w:r>
    </w:p>
    <w:p w14:paraId="3D437D70" w14:textId="77777777" w:rsidR="009932B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D3D3A"/>
        </w:rPr>
        <w:t>Separation of agent logic and business rules. Instructions, thresholds, and routing rules live in configuration, not code — enabling governance without engineering involvement.</w:t>
      </w:r>
    </w:p>
    <w:p w14:paraId="61301856" w14:textId="77777777" w:rsidR="009932B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D3D3A"/>
        </w:rPr>
        <w:t>Graceful degradation. Agents are designed to fail safely: if a tool call fails or confidence is low, the agent escalates or asks for clarification rather than hallucinating an answer.</w:t>
      </w:r>
    </w:p>
    <w:p w14:paraId="0D22959A" w14:textId="77777777" w:rsidR="009932B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D3D3A"/>
        </w:rPr>
        <w:t>Incremental deployment. A single-agent proof of concept in one domain can expand to a multi-agent hierarchy over time. The architecture scales horizontally without redesign.</w:t>
      </w:r>
    </w:p>
    <w:p w14:paraId="02D2002D" w14:textId="77777777" w:rsidR="009932B4" w:rsidRDefault="009932B4">
      <w:pPr>
        <w:spacing w:before="200"/>
      </w:pPr>
    </w:p>
    <w:p w14:paraId="4D5D7FE9" w14:textId="77777777" w:rsidR="009932B4" w:rsidRDefault="00000000">
      <w:pPr>
        <w:pStyle w:val="Heading1"/>
        <w:pBdr>
          <w:bottom w:val="single" w:sz="8" w:space="4" w:color="E8A045"/>
        </w:pBdr>
      </w:pPr>
      <w:r>
        <w:t>Recommended Next Steps</w:t>
      </w:r>
    </w:p>
    <w:p w14:paraId="1700E504" w14:textId="77777777" w:rsidR="009932B4" w:rsidRDefault="00000000">
      <w:pPr>
        <w:spacing w:before="60" w:after="120"/>
      </w:pPr>
      <w:proofErr w:type="spellStart"/>
      <w:r>
        <w:rPr>
          <w:color w:val="3D3D3A"/>
        </w:rPr>
        <w:t>Organisations</w:t>
      </w:r>
      <w:proofErr w:type="spellEnd"/>
      <w:r>
        <w:rPr>
          <w:color w:val="3D3D3A"/>
        </w:rPr>
        <w:t xml:space="preserve"> that move from experimentation to production agentic systems in 2025 will establish significant operational advantages. The following sequence is recommended for enterprise adoption:</w:t>
      </w:r>
    </w:p>
    <w:p w14:paraId="185E8CFE" w14:textId="77777777" w:rsidR="009932B4" w:rsidRDefault="009932B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932B4" w14:paraId="432CF9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53AB23" w14:textId="77777777" w:rsidR="009932B4" w:rsidRDefault="00000000">
            <w:pPr>
              <w:jc w:val="center"/>
            </w:pPr>
            <w:r>
              <w:rPr>
                <w:b/>
                <w:bCs/>
                <w:color w:val="E8A045"/>
                <w:sz w:val="36"/>
                <w:szCs w:val="36"/>
              </w:rPr>
              <w:t>Step 1</w:t>
            </w:r>
          </w:p>
          <w:p w14:paraId="6AD946C3" w14:textId="77777777" w:rsidR="009932B4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Identify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7C9A02" w14:textId="77777777" w:rsidR="009932B4" w:rsidRDefault="00000000">
            <w:r>
              <w:rPr>
                <w:color w:val="3D3D3A"/>
              </w:rPr>
              <w:t xml:space="preserve">Select a high-volume, well-defined workflow where the cost of errors is </w:t>
            </w:r>
            <w:proofErr w:type="gramStart"/>
            <w:r>
              <w:rPr>
                <w:color w:val="3D3D3A"/>
              </w:rPr>
              <w:t>low</w:t>
            </w:r>
            <w:proofErr w:type="gramEnd"/>
            <w:r>
              <w:rPr>
                <w:color w:val="3D3D3A"/>
              </w:rPr>
              <w:t xml:space="preserve"> and the benefit of speed is high. Tier-1 </w:t>
            </w:r>
            <w:proofErr w:type="gramStart"/>
            <w:r>
              <w:rPr>
                <w:color w:val="3D3D3A"/>
              </w:rPr>
              <w:t>support</w:t>
            </w:r>
            <w:proofErr w:type="gramEnd"/>
            <w:r>
              <w:rPr>
                <w:color w:val="3D3D3A"/>
              </w:rPr>
              <w:t xml:space="preserve"> and internal knowledge Q&amp;A are proven starting points.</w:t>
            </w:r>
          </w:p>
        </w:tc>
      </w:tr>
      <w:tr w:rsidR="009932B4" w14:paraId="3D080B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2BA68" w14:textId="77777777" w:rsidR="009932B4" w:rsidRDefault="00000000">
            <w:pPr>
              <w:jc w:val="center"/>
            </w:pPr>
            <w:r>
              <w:rPr>
                <w:b/>
                <w:bCs/>
                <w:color w:val="E8A045"/>
                <w:sz w:val="36"/>
                <w:szCs w:val="36"/>
              </w:rPr>
              <w:t>Step 2</w:t>
            </w:r>
          </w:p>
          <w:p w14:paraId="7995FD6C" w14:textId="77777777" w:rsidR="009932B4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Instrument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2809AE" w14:textId="77777777" w:rsidR="009932B4" w:rsidRDefault="00000000">
            <w:r>
              <w:rPr>
                <w:color w:val="3D3D3A"/>
              </w:rPr>
              <w:t>Ensure the target systems expose APIs or structured data interfaces. The agent is only as capable as the tools it can call.</w:t>
            </w:r>
          </w:p>
        </w:tc>
      </w:tr>
      <w:tr w:rsidR="009932B4" w14:paraId="0BDE37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AF059" w14:textId="77777777" w:rsidR="009932B4" w:rsidRDefault="00000000">
            <w:pPr>
              <w:jc w:val="center"/>
            </w:pPr>
            <w:r>
              <w:rPr>
                <w:b/>
                <w:bCs/>
                <w:color w:val="E8A045"/>
                <w:sz w:val="36"/>
                <w:szCs w:val="36"/>
              </w:rPr>
              <w:t>Step 3</w:t>
            </w:r>
          </w:p>
          <w:p w14:paraId="36A37DD8" w14:textId="77777777" w:rsidR="009932B4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Configure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1F9685" w14:textId="77777777" w:rsidR="009932B4" w:rsidRDefault="00000000">
            <w:r>
              <w:rPr>
                <w:color w:val="3D3D3A"/>
              </w:rPr>
              <w:t>Define agent instructions, escalation thresholds, and routing rules in configuration — not code. Involve domain experts, not just engineers.</w:t>
            </w:r>
          </w:p>
        </w:tc>
      </w:tr>
      <w:tr w:rsidR="009932B4" w14:paraId="7346AC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6F6A5" w14:textId="77777777" w:rsidR="009932B4" w:rsidRDefault="00000000">
            <w:pPr>
              <w:jc w:val="center"/>
            </w:pPr>
            <w:r>
              <w:rPr>
                <w:b/>
                <w:bCs/>
                <w:color w:val="E8A045"/>
                <w:sz w:val="36"/>
                <w:szCs w:val="36"/>
              </w:rPr>
              <w:t>Step 4</w:t>
            </w:r>
          </w:p>
          <w:p w14:paraId="7700FCF1" w14:textId="77777777" w:rsidR="009932B4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Audit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F4A40E" w14:textId="77777777" w:rsidR="009932B4" w:rsidRDefault="00000000">
            <w:r>
              <w:rPr>
                <w:color w:val="3D3D3A"/>
              </w:rPr>
              <w:t>Deploy with full logging from day one. Review agent decisions weekly for the first month. Use the audit trail to improve instructions iteratively.</w:t>
            </w:r>
          </w:p>
        </w:tc>
      </w:tr>
      <w:tr w:rsidR="009932B4" w14:paraId="278F6D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2E3F6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BC2A9" w14:textId="77777777" w:rsidR="009932B4" w:rsidRDefault="00000000">
            <w:pPr>
              <w:jc w:val="center"/>
            </w:pPr>
            <w:r>
              <w:rPr>
                <w:b/>
                <w:bCs/>
                <w:color w:val="E8A045"/>
                <w:sz w:val="36"/>
                <w:szCs w:val="36"/>
              </w:rPr>
              <w:lastRenderedPageBreak/>
              <w:t>Step 5</w:t>
            </w:r>
          </w:p>
          <w:p w14:paraId="5047CECC" w14:textId="77777777" w:rsidR="009932B4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Scale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D53642" w14:textId="77777777" w:rsidR="009932B4" w:rsidRDefault="00000000">
            <w:r>
              <w:rPr>
                <w:color w:val="3D3D3A"/>
              </w:rPr>
              <w:t>Extend the hierarchy to adjacent domains. Each new specialist agent integrates into the existing orchestrator without rebuilding the foundation.</w:t>
            </w:r>
          </w:p>
        </w:tc>
      </w:tr>
    </w:tbl>
    <w:p w14:paraId="445A34B9" w14:textId="77777777" w:rsidR="009932B4" w:rsidRDefault="009932B4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32B4" w14:paraId="1011B1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0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53A57DB7" w14:textId="77777777" w:rsidR="009932B4" w:rsidRDefault="00000000">
            <w:pPr>
              <w:spacing w:after="120"/>
              <w:jc w:val="center"/>
            </w:pPr>
            <w:r>
              <w:rPr>
                <w:b/>
                <w:bCs/>
                <w:color w:val="2E3F6C"/>
                <w:sz w:val="24"/>
                <w:szCs w:val="24"/>
              </w:rPr>
              <w:t>The question is no longer whether AI can handle complex tasks.</w:t>
            </w:r>
          </w:p>
          <w:p w14:paraId="0ED4AD86" w14:textId="77777777" w:rsidR="009932B4" w:rsidRDefault="00000000">
            <w:pPr>
              <w:spacing w:after="80"/>
              <w:jc w:val="center"/>
            </w:pPr>
            <w:r>
              <w:rPr>
                <w:i/>
                <w:iCs/>
                <w:color w:val="8A8478"/>
                <w:sz w:val="24"/>
                <w:szCs w:val="24"/>
              </w:rPr>
              <w:t xml:space="preserve">It is whether your </w:t>
            </w:r>
            <w:proofErr w:type="spellStart"/>
            <w:r>
              <w:rPr>
                <w:i/>
                <w:iCs/>
                <w:color w:val="8A8478"/>
                <w:sz w:val="24"/>
                <w:szCs w:val="24"/>
              </w:rPr>
              <w:t>organisation</w:t>
            </w:r>
            <w:proofErr w:type="spellEnd"/>
            <w:r>
              <w:rPr>
                <w:i/>
                <w:iCs/>
                <w:color w:val="8A8478"/>
                <w:sz w:val="24"/>
                <w:szCs w:val="24"/>
              </w:rPr>
              <w:t xml:space="preserve"> is structured to benefit from it.</w:t>
            </w:r>
          </w:p>
        </w:tc>
      </w:tr>
    </w:tbl>
    <w:p w14:paraId="11D5D0E2" w14:textId="77777777" w:rsidR="001B2161" w:rsidRDefault="001B2161"/>
    <w:sectPr w:rsidR="001B216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94F7F" w14:textId="77777777" w:rsidR="001B2161" w:rsidRDefault="001B2161">
      <w:r>
        <w:separator/>
      </w:r>
    </w:p>
  </w:endnote>
  <w:endnote w:type="continuationSeparator" w:id="0">
    <w:p w14:paraId="0FE99F86" w14:textId="77777777" w:rsidR="001B2161" w:rsidRDefault="001B2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9EDC" w14:textId="77777777" w:rsidR="009932B4" w:rsidRDefault="00000000">
    <w:pPr>
      <w:pBdr>
        <w:top w:val="single" w:sz="4" w:space="4" w:color="D3D1C7"/>
      </w:pBdr>
      <w:tabs>
        <w:tab w:val="right" w:pos="9360"/>
      </w:tabs>
    </w:pPr>
    <w:r>
      <w:rPr>
        <w:color w:val="8A8478"/>
        <w:sz w:val="16"/>
        <w:szCs w:val="16"/>
      </w:rPr>
      <w:t>© 2025 — For Internal Distribution Only</w:t>
    </w:r>
    <w:r>
      <w:rPr>
        <w:sz w:val="16"/>
        <w:szCs w:val="16"/>
      </w:rPr>
      <w:tab/>
    </w:r>
    <w:r>
      <w:rPr>
        <w:color w:val="8A8478"/>
        <w:sz w:val="16"/>
        <w:szCs w:val="16"/>
      </w:rPr>
      <w:t xml:space="preserve">Page </w:t>
    </w:r>
    <w:r>
      <w:rPr>
        <w:color w:val="8A8478"/>
        <w:sz w:val="16"/>
        <w:szCs w:val="16"/>
      </w:rPr>
      <w:fldChar w:fldCharType="begin"/>
    </w:r>
    <w:r>
      <w:rPr>
        <w:color w:val="8A8478"/>
        <w:sz w:val="16"/>
        <w:szCs w:val="16"/>
      </w:rPr>
      <w:instrText xml:space="preserve"> PAGE </w:instrText>
    </w:r>
    <w:r w:rsidR="00872FC3">
      <w:rPr>
        <w:color w:val="8A8478"/>
        <w:sz w:val="16"/>
        <w:szCs w:val="16"/>
      </w:rPr>
      <w:fldChar w:fldCharType="separate"/>
    </w:r>
    <w:r w:rsidR="00872FC3">
      <w:rPr>
        <w:noProof/>
        <w:color w:val="8A8478"/>
        <w:sz w:val="16"/>
        <w:szCs w:val="16"/>
      </w:rPr>
      <w:t>1</w:t>
    </w:r>
    <w:r>
      <w:rPr>
        <w:color w:val="8A84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6DC1F" w14:textId="77777777" w:rsidR="001B2161" w:rsidRDefault="001B2161">
      <w:r>
        <w:separator/>
      </w:r>
    </w:p>
  </w:footnote>
  <w:footnote w:type="continuationSeparator" w:id="0">
    <w:p w14:paraId="1B9D2B54" w14:textId="77777777" w:rsidR="001B2161" w:rsidRDefault="001B2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C2985" w14:textId="77777777" w:rsidR="009932B4" w:rsidRDefault="00000000">
    <w:pPr>
      <w:pBdr>
        <w:bottom w:val="single" w:sz="6" w:space="4" w:color="E8A045"/>
      </w:pBdr>
      <w:tabs>
        <w:tab w:val="center" w:pos="4513"/>
        <w:tab w:val="right" w:pos="9360"/>
      </w:tabs>
    </w:pPr>
    <w:r>
      <w:rPr>
        <w:color w:val="8A8478"/>
        <w:sz w:val="18"/>
        <w:szCs w:val="18"/>
      </w:rPr>
      <w:t>CONFIDENTIAL — EXECUTIVE BRIEFING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b/>
        <w:bCs/>
        <w:color w:val="2E3F6C"/>
        <w:sz w:val="18"/>
        <w:szCs w:val="18"/>
      </w:rPr>
      <w:t>Agentic AI in the Enterprise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77EC6"/>
    <w:multiLevelType w:val="hybridMultilevel"/>
    <w:tmpl w:val="9F089272"/>
    <w:lvl w:ilvl="0" w:tplc="B9A453D2">
      <w:start w:val="1"/>
      <w:numFmt w:val="bullet"/>
      <w:lvlText w:val="•"/>
      <w:lvlJc w:val="left"/>
      <w:pPr>
        <w:ind w:left="720" w:hanging="360"/>
      </w:pPr>
    </w:lvl>
    <w:lvl w:ilvl="1" w:tplc="1F8A6470">
      <w:start w:val="1"/>
      <w:numFmt w:val="bullet"/>
      <w:lvlText w:val="◦"/>
      <w:lvlJc w:val="left"/>
      <w:pPr>
        <w:ind w:left="1080" w:hanging="360"/>
      </w:pPr>
    </w:lvl>
    <w:lvl w:ilvl="2" w:tplc="AE081ABE">
      <w:numFmt w:val="decimal"/>
      <w:lvlText w:val=""/>
      <w:lvlJc w:val="left"/>
    </w:lvl>
    <w:lvl w:ilvl="3" w:tplc="72103DC8">
      <w:numFmt w:val="decimal"/>
      <w:lvlText w:val=""/>
      <w:lvlJc w:val="left"/>
    </w:lvl>
    <w:lvl w:ilvl="4" w:tplc="9E4C6DAE">
      <w:numFmt w:val="decimal"/>
      <w:lvlText w:val=""/>
      <w:lvlJc w:val="left"/>
    </w:lvl>
    <w:lvl w:ilvl="5" w:tplc="1C069180">
      <w:numFmt w:val="decimal"/>
      <w:lvlText w:val=""/>
      <w:lvlJc w:val="left"/>
    </w:lvl>
    <w:lvl w:ilvl="6" w:tplc="7E0613D2">
      <w:numFmt w:val="decimal"/>
      <w:lvlText w:val=""/>
      <w:lvlJc w:val="left"/>
    </w:lvl>
    <w:lvl w:ilvl="7" w:tplc="A95EF488">
      <w:numFmt w:val="decimal"/>
      <w:lvlText w:val=""/>
      <w:lvlJc w:val="left"/>
    </w:lvl>
    <w:lvl w:ilvl="8" w:tplc="B692ADCA">
      <w:numFmt w:val="decimal"/>
      <w:lvlText w:val=""/>
      <w:lvlJc w:val="left"/>
    </w:lvl>
  </w:abstractNum>
  <w:abstractNum w:abstractNumId="1" w15:restartNumberingAfterBreak="0">
    <w:nsid w:val="4E5C7222"/>
    <w:multiLevelType w:val="hybridMultilevel"/>
    <w:tmpl w:val="9BF4602A"/>
    <w:lvl w:ilvl="0" w:tplc="B2D2A130">
      <w:start w:val="1"/>
      <w:numFmt w:val="bullet"/>
      <w:lvlText w:val="●"/>
      <w:lvlJc w:val="left"/>
      <w:pPr>
        <w:ind w:left="720" w:hanging="360"/>
      </w:pPr>
    </w:lvl>
    <w:lvl w:ilvl="1" w:tplc="162E392C">
      <w:start w:val="1"/>
      <w:numFmt w:val="bullet"/>
      <w:lvlText w:val="○"/>
      <w:lvlJc w:val="left"/>
      <w:pPr>
        <w:ind w:left="1440" w:hanging="360"/>
      </w:pPr>
    </w:lvl>
    <w:lvl w:ilvl="2" w:tplc="98FEF514">
      <w:start w:val="1"/>
      <w:numFmt w:val="bullet"/>
      <w:lvlText w:val="■"/>
      <w:lvlJc w:val="left"/>
      <w:pPr>
        <w:ind w:left="2160" w:hanging="360"/>
      </w:pPr>
    </w:lvl>
    <w:lvl w:ilvl="3" w:tplc="9FFAA6B6">
      <w:start w:val="1"/>
      <w:numFmt w:val="bullet"/>
      <w:lvlText w:val="●"/>
      <w:lvlJc w:val="left"/>
      <w:pPr>
        <w:ind w:left="2880" w:hanging="360"/>
      </w:pPr>
    </w:lvl>
    <w:lvl w:ilvl="4" w:tplc="2A28C724">
      <w:start w:val="1"/>
      <w:numFmt w:val="bullet"/>
      <w:lvlText w:val="○"/>
      <w:lvlJc w:val="left"/>
      <w:pPr>
        <w:ind w:left="3600" w:hanging="360"/>
      </w:pPr>
    </w:lvl>
    <w:lvl w:ilvl="5" w:tplc="429009AE">
      <w:start w:val="1"/>
      <w:numFmt w:val="bullet"/>
      <w:lvlText w:val="■"/>
      <w:lvlJc w:val="left"/>
      <w:pPr>
        <w:ind w:left="4320" w:hanging="360"/>
      </w:pPr>
    </w:lvl>
    <w:lvl w:ilvl="6" w:tplc="B75AA206">
      <w:start w:val="1"/>
      <w:numFmt w:val="bullet"/>
      <w:lvlText w:val="●"/>
      <w:lvlJc w:val="left"/>
      <w:pPr>
        <w:ind w:left="5040" w:hanging="360"/>
      </w:pPr>
    </w:lvl>
    <w:lvl w:ilvl="7" w:tplc="670A55F8">
      <w:start w:val="1"/>
      <w:numFmt w:val="bullet"/>
      <w:lvlText w:val="●"/>
      <w:lvlJc w:val="left"/>
      <w:pPr>
        <w:ind w:left="5760" w:hanging="360"/>
      </w:pPr>
    </w:lvl>
    <w:lvl w:ilvl="8" w:tplc="8DE62FF0">
      <w:start w:val="1"/>
      <w:numFmt w:val="bullet"/>
      <w:lvlText w:val="●"/>
      <w:lvlJc w:val="left"/>
      <w:pPr>
        <w:ind w:left="6480" w:hanging="360"/>
      </w:pPr>
    </w:lvl>
  </w:abstractNum>
  <w:num w:numId="1" w16cid:durableId="1852648919">
    <w:abstractNumId w:val="1"/>
    <w:lvlOverride w:ilvl="0">
      <w:startOverride w:val="1"/>
    </w:lvlOverride>
  </w:num>
  <w:num w:numId="2" w16cid:durableId="665130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2B4"/>
    <w:rsid w:val="001B2161"/>
    <w:rsid w:val="0023692D"/>
    <w:rsid w:val="00872FC3"/>
    <w:rsid w:val="009932B4"/>
    <w:rsid w:val="00E8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78B8D"/>
  <w15:docId w15:val="{23425BE4-2F77-8743-A116-69749D6E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3F6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3F6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3F6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1233</Words>
  <Characters>7030</Characters>
  <Application>Microsoft Office Word</Application>
  <DocSecurity>0</DocSecurity>
  <Lines>58</Lines>
  <Paragraphs>16</Paragraphs>
  <ScaleCrop>false</ScaleCrop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Braja Krishna Das</cp:lastModifiedBy>
  <cp:revision>2</cp:revision>
  <dcterms:created xsi:type="dcterms:W3CDTF">2026-04-21T01:18:00Z</dcterms:created>
  <dcterms:modified xsi:type="dcterms:W3CDTF">2026-04-21T01:18:00Z</dcterms:modified>
</cp:coreProperties>
</file>