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BBD91B" w14:textId="3754168F" w:rsidR="00AC743D" w:rsidRPr="0035701C" w:rsidRDefault="00340B50" w:rsidP="0035701C">
      <w:pPr>
        <w:pStyle w:val="Ttulo"/>
        <w:ind w:left="0"/>
        <w:jc w:val="center"/>
        <w:rPr>
          <w:spacing w:val="-5"/>
          <w:sz w:val="24"/>
          <w:szCs w:val="24"/>
          <w:u w:val="thick"/>
        </w:rPr>
      </w:pPr>
      <w:bookmarkStart w:id="0" w:name="_GoBack"/>
      <w:bookmarkEnd w:id="0"/>
      <w:r w:rsidRPr="007A6FA2">
        <w:rPr>
          <w:sz w:val="24"/>
          <w:szCs w:val="24"/>
          <w:u w:val="thick"/>
        </w:rPr>
        <w:t>ESTUDO</w:t>
      </w:r>
      <w:r w:rsidRPr="007A6FA2">
        <w:rPr>
          <w:spacing w:val="-7"/>
          <w:sz w:val="24"/>
          <w:szCs w:val="24"/>
          <w:u w:val="thick"/>
        </w:rPr>
        <w:t xml:space="preserve"> </w:t>
      </w:r>
      <w:r w:rsidRPr="007A6FA2">
        <w:rPr>
          <w:sz w:val="24"/>
          <w:szCs w:val="24"/>
          <w:u w:val="thick"/>
        </w:rPr>
        <w:t>TÉCNICO</w:t>
      </w:r>
      <w:r w:rsidRPr="007A6FA2">
        <w:rPr>
          <w:spacing w:val="-4"/>
          <w:sz w:val="24"/>
          <w:szCs w:val="24"/>
          <w:u w:val="thick"/>
        </w:rPr>
        <w:t xml:space="preserve"> </w:t>
      </w:r>
      <w:r w:rsidRPr="007A6FA2">
        <w:rPr>
          <w:sz w:val="24"/>
          <w:szCs w:val="24"/>
          <w:u w:val="thick"/>
        </w:rPr>
        <w:t>PRELIMINAR</w:t>
      </w:r>
      <w:r w:rsidRPr="007A6FA2">
        <w:rPr>
          <w:spacing w:val="-5"/>
          <w:sz w:val="24"/>
          <w:szCs w:val="24"/>
          <w:u w:val="thick"/>
        </w:rPr>
        <w:t xml:space="preserve"> </w:t>
      </w:r>
      <w:r w:rsidRPr="007A6FA2">
        <w:rPr>
          <w:sz w:val="24"/>
          <w:szCs w:val="24"/>
          <w:u w:val="thick"/>
        </w:rPr>
        <w:t>–</w:t>
      </w:r>
      <w:r w:rsidRPr="007A6FA2">
        <w:rPr>
          <w:spacing w:val="-4"/>
          <w:sz w:val="24"/>
          <w:szCs w:val="24"/>
          <w:u w:val="thick"/>
        </w:rPr>
        <w:t xml:space="preserve"> </w:t>
      </w:r>
      <w:r w:rsidRPr="007A6FA2">
        <w:rPr>
          <w:spacing w:val="-5"/>
          <w:sz w:val="24"/>
          <w:szCs w:val="24"/>
          <w:u w:val="thick"/>
        </w:rPr>
        <w:t>ETP</w:t>
      </w:r>
    </w:p>
    <w:p w14:paraId="0F4BDB3A" w14:textId="77777777" w:rsidR="00E67472" w:rsidRPr="007A6FA2" w:rsidRDefault="00340B50" w:rsidP="007A6FA2">
      <w:pPr>
        <w:pStyle w:val="PargrafodaLista"/>
        <w:numPr>
          <w:ilvl w:val="0"/>
          <w:numId w:val="1"/>
        </w:numPr>
        <w:tabs>
          <w:tab w:val="left" w:pos="775"/>
        </w:tabs>
        <w:spacing w:before="170"/>
        <w:ind w:left="775" w:hanging="359"/>
        <w:jc w:val="both"/>
        <w:rPr>
          <w:b/>
          <w:i/>
          <w:sz w:val="24"/>
          <w:szCs w:val="24"/>
        </w:rPr>
      </w:pPr>
      <w:r w:rsidRPr="007A6FA2">
        <w:rPr>
          <w:b/>
          <w:i/>
          <w:sz w:val="24"/>
          <w:szCs w:val="24"/>
        </w:rPr>
        <w:t xml:space="preserve">DO </w:t>
      </w:r>
      <w:r w:rsidRPr="007A6FA2">
        <w:rPr>
          <w:b/>
          <w:i/>
          <w:spacing w:val="-2"/>
          <w:sz w:val="24"/>
          <w:szCs w:val="24"/>
        </w:rPr>
        <w:t>OBJETO</w:t>
      </w:r>
    </w:p>
    <w:p w14:paraId="3D5977A1" w14:textId="51CF4407" w:rsidR="00531C87" w:rsidRDefault="00340B50" w:rsidP="0035701C">
      <w:pPr>
        <w:pStyle w:val="Ttulo1"/>
        <w:numPr>
          <w:ilvl w:val="1"/>
          <w:numId w:val="1"/>
        </w:numPr>
        <w:tabs>
          <w:tab w:val="left" w:pos="1136"/>
        </w:tabs>
        <w:spacing w:before="146"/>
        <w:ind w:left="1136"/>
        <w:jc w:val="both"/>
        <w:rPr>
          <w:b w:val="0"/>
          <w:bCs w:val="0"/>
          <w:sz w:val="22"/>
          <w:szCs w:val="22"/>
        </w:rPr>
      </w:pPr>
      <w:r w:rsidRPr="007A6FA2">
        <w:rPr>
          <w:spacing w:val="-2"/>
        </w:rPr>
        <w:t>OBJETO:</w:t>
      </w:r>
      <w:r w:rsidR="00A831C9">
        <w:rPr>
          <w:spacing w:val="-2"/>
        </w:rPr>
        <w:t xml:space="preserve"> </w:t>
      </w:r>
      <w:r w:rsidR="00A831C9" w:rsidRPr="00531C87">
        <w:rPr>
          <w:b w:val="0"/>
          <w:bCs w:val="0"/>
          <w:sz w:val="22"/>
          <w:szCs w:val="22"/>
        </w:rPr>
        <w:t>O presente Estudo Técnico Preliminar tem por objeto a contratação de inscriç</w:t>
      </w:r>
      <w:r w:rsidR="00990F3F" w:rsidRPr="00531C87">
        <w:rPr>
          <w:b w:val="0"/>
          <w:bCs w:val="0"/>
          <w:sz w:val="22"/>
          <w:szCs w:val="22"/>
        </w:rPr>
        <w:t>ão</w:t>
      </w:r>
      <w:r w:rsidR="00A831C9" w:rsidRPr="00531C87">
        <w:rPr>
          <w:b w:val="0"/>
          <w:bCs w:val="0"/>
          <w:sz w:val="22"/>
          <w:szCs w:val="22"/>
        </w:rPr>
        <w:t xml:space="preserve"> para participação de servidor deste órgão na 3ª edição do Seminário Nacional de Compras Públicas, evento de capacitação voltado ao aperfeiçoamento técnico de agentes públicos que atuam nas áreas de planejamento, licitações, contratos administrativos e governança das contratações públicas, em conformidade com a Lei nº 14.133/2021</w:t>
      </w:r>
      <w:r w:rsidR="001C0A64" w:rsidRPr="00531C87">
        <w:rPr>
          <w:b w:val="0"/>
          <w:bCs w:val="0"/>
          <w:sz w:val="22"/>
          <w:szCs w:val="22"/>
        </w:rPr>
        <w:t>, a ser realizado entre os dias 15 a 17 de abril de 2026.</w:t>
      </w:r>
    </w:p>
    <w:p w14:paraId="7FCBAA46" w14:textId="77777777" w:rsidR="0035701C" w:rsidRPr="0035701C" w:rsidRDefault="0035701C" w:rsidP="0035701C">
      <w:pPr>
        <w:pStyle w:val="Ttulo1"/>
        <w:tabs>
          <w:tab w:val="left" w:pos="1136"/>
        </w:tabs>
        <w:spacing w:before="146"/>
        <w:ind w:left="1136" w:firstLine="0"/>
        <w:jc w:val="both"/>
        <w:rPr>
          <w:b w:val="0"/>
          <w:bCs w:val="0"/>
          <w:sz w:val="22"/>
          <w:szCs w:val="22"/>
        </w:rPr>
      </w:pPr>
    </w:p>
    <w:p w14:paraId="34235797" w14:textId="77777777" w:rsidR="00E67472" w:rsidRPr="007A6FA2" w:rsidRDefault="00340B50" w:rsidP="007A6FA2">
      <w:pPr>
        <w:pStyle w:val="Ttulo1"/>
        <w:numPr>
          <w:ilvl w:val="0"/>
          <w:numId w:val="1"/>
        </w:numPr>
        <w:tabs>
          <w:tab w:val="left" w:pos="775"/>
        </w:tabs>
        <w:ind w:left="775" w:hanging="359"/>
        <w:jc w:val="both"/>
      </w:pPr>
      <w:r w:rsidRPr="007A6FA2">
        <w:t>DEFINIÇÃO</w:t>
      </w:r>
      <w:r w:rsidRPr="007A6FA2">
        <w:rPr>
          <w:spacing w:val="-9"/>
        </w:rPr>
        <w:t xml:space="preserve"> </w:t>
      </w:r>
      <w:r w:rsidRPr="007A6FA2">
        <w:t>E</w:t>
      </w:r>
      <w:r w:rsidRPr="007A6FA2">
        <w:rPr>
          <w:spacing w:val="-7"/>
        </w:rPr>
        <w:t xml:space="preserve"> </w:t>
      </w:r>
      <w:r w:rsidRPr="007A6FA2">
        <w:t>ESPECIFICAÇÃO</w:t>
      </w:r>
      <w:r w:rsidRPr="007A6FA2">
        <w:rPr>
          <w:spacing w:val="-6"/>
        </w:rPr>
        <w:t xml:space="preserve"> </w:t>
      </w:r>
      <w:r w:rsidRPr="007A6FA2">
        <w:t>DAS</w:t>
      </w:r>
      <w:r w:rsidRPr="007A6FA2">
        <w:rPr>
          <w:spacing w:val="-7"/>
        </w:rPr>
        <w:t xml:space="preserve"> </w:t>
      </w:r>
      <w:r w:rsidRPr="007A6FA2">
        <w:t>NECESSIDADES</w:t>
      </w:r>
      <w:r w:rsidRPr="007A6FA2">
        <w:rPr>
          <w:spacing w:val="-7"/>
        </w:rPr>
        <w:t xml:space="preserve"> </w:t>
      </w:r>
      <w:r w:rsidRPr="007A6FA2">
        <w:t>E</w:t>
      </w:r>
      <w:r w:rsidRPr="007A6FA2">
        <w:rPr>
          <w:spacing w:val="-6"/>
        </w:rPr>
        <w:t xml:space="preserve"> </w:t>
      </w:r>
      <w:r w:rsidRPr="007A6FA2">
        <w:rPr>
          <w:spacing w:val="-2"/>
        </w:rPr>
        <w:t>REQUISITOS</w:t>
      </w:r>
    </w:p>
    <w:p w14:paraId="4AE4092E" w14:textId="77777777" w:rsidR="00E67472" w:rsidRPr="007A6FA2" w:rsidRDefault="00340B50" w:rsidP="007A6FA2">
      <w:pPr>
        <w:pStyle w:val="Ttulo2"/>
      </w:pPr>
      <w:r w:rsidRPr="007A6FA2">
        <w:t xml:space="preserve">(Art.18, §1º Inciso I da Lei nº </w:t>
      </w:r>
      <w:r w:rsidRPr="007A6FA2">
        <w:rPr>
          <w:spacing w:val="-2"/>
        </w:rPr>
        <w:t>14.133/2021)</w:t>
      </w:r>
    </w:p>
    <w:p w14:paraId="484D3666" w14:textId="166B04B2" w:rsidR="00990F3F" w:rsidRPr="00990F3F" w:rsidRDefault="00990F3F" w:rsidP="00AC743D">
      <w:pPr>
        <w:pStyle w:val="Corpodetexto"/>
        <w:numPr>
          <w:ilvl w:val="1"/>
          <w:numId w:val="1"/>
        </w:numPr>
        <w:spacing w:before="203"/>
        <w:ind w:right="14"/>
        <w:jc w:val="both"/>
        <w:rPr>
          <w:sz w:val="22"/>
          <w:szCs w:val="22"/>
          <w:lang w:val="pt-BR"/>
        </w:rPr>
      </w:pPr>
      <w:r w:rsidRPr="00990F3F">
        <w:rPr>
          <w:sz w:val="22"/>
          <w:szCs w:val="22"/>
          <w:lang w:val="pt-BR"/>
        </w:rPr>
        <w:t>A contratação compreende:</w:t>
      </w:r>
    </w:p>
    <w:p w14:paraId="446DF0CF" w14:textId="77777777" w:rsidR="0035701C" w:rsidRDefault="00990F3F" w:rsidP="00CC4956">
      <w:pPr>
        <w:pStyle w:val="Corpodetexto"/>
        <w:numPr>
          <w:ilvl w:val="0"/>
          <w:numId w:val="2"/>
        </w:numPr>
        <w:ind w:right="14"/>
        <w:jc w:val="both"/>
        <w:rPr>
          <w:sz w:val="22"/>
          <w:szCs w:val="22"/>
          <w:lang w:val="pt-BR"/>
        </w:rPr>
      </w:pPr>
      <w:r w:rsidRPr="00990F3F">
        <w:rPr>
          <w:sz w:val="22"/>
          <w:szCs w:val="22"/>
          <w:lang w:val="pt-BR"/>
        </w:rPr>
        <w:t xml:space="preserve">Inscrição de </w:t>
      </w:r>
      <w:r w:rsidR="00C867F5" w:rsidRPr="00531C87">
        <w:rPr>
          <w:sz w:val="22"/>
          <w:szCs w:val="22"/>
          <w:lang w:val="pt-BR"/>
        </w:rPr>
        <w:t>01</w:t>
      </w:r>
      <w:r w:rsidRPr="00990F3F">
        <w:rPr>
          <w:sz w:val="22"/>
          <w:szCs w:val="22"/>
          <w:lang w:val="pt-BR"/>
        </w:rPr>
        <w:t xml:space="preserve"> servidor</w:t>
      </w:r>
      <w:r w:rsidR="0008372B" w:rsidRPr="00531C87">
        <w:rPr>
          <w:sz w:val="22"/>
          <w:szCs w:val="22"/>
          <w:lang w:val="pt-BR"/>
        </w:rPr>
        <w:t>, tendo sido designado a servidora Isabel Cristina Sampaio Fernandes;</w:t>
      </w:r>
    </w:p>
    <w:p w14:paraId="3260D250" w14:textId="11FD7B40" w:rsidR="00990F3F" w:rsidRPr="00990F3F" w:rsidRDefault="00990F3F" w:rsidP="00CC4956">
      <w:pPr>
        <w:pStyle w:val="Corpodetexto"/>
        <w:numPr>
          <w:ilvl w:val="0"/>
          <w:numId w:val="2"/>
        </w:numPr>
        <w:ind w:right="14"/>
        <w:jc w:val="both"/>
        <w:rPr>
          <w:sz w:val="22"/>
          <w:szCs w:val="22"/>
          <w:lang w:val="pt-BR"/>
        </w:rPr>
      </w:pPr>
      <w:r w:rsidRPr="00990F3F">
        <w:rPr>
          <w:sz w:val="22"/>
          <w:szCs w:val="22"/>
          <w:lang w:val="pt-BR"/>
        </w:rPr>
        <w:t>Acesso integral à programação oficial do evento (palestras, painéis, oficinas e demais atividades técnicas);</w:t>
      </w:r>
    </w:p>
    <w:p w14:paraId="477103AE" w14:textId="439095FB" w:rsidR="00990F3F" w:rsidRPr="00990F3F" w:rsidRDefault="00990F3F" w:rsidP="00CC4956">
      <w:pPr>
        <w:pStyle w:val="Corpodetexto"/>
        <w:numPr>
          <w:ilvl w:val="0"/>
          <w:numId w:val="2"/>
        </w:numPr>
        <w:ind w:right="14"/>
        <w:jc w:val="both"/>
        <w:rPr>
          <w:sz w:val="22"/>
          <w:szCs w:val="22"/>
          <w:lang w:val="pt-BR"/>
        </w:rPr>
      </w:pPr>
      <w:r w:rsidRPr="00990F3F">
        <w:rPr>
          <w:sz w:val="22"/>
          <w:szCs w:val="22"/>
          <w:lang w:val="pt-BR"/>
        </w:rPr>
        <w:t>Fornecimento de material didático</w:t>
      </w:r>
      <w:r w:rsidR="00C867F5" w:rsidRPr="00531C87">
        <w:rPr>
          <w:sz w:val="22"/>
          <w:szCs w:val="22"/>
          <w:lang w:val="pt-BR"/>
        </w:rPr>
        <w:t>, em meio digital;</w:t>
      </w:r>
    </w:p>
    <w:p w14:paraId="55A70207" w14:textId="77777777" w:rsidR="00990F3F" w:rsidRPr="00990F3F" w:rsidRDefault="00990F3F" w:rsidP="00CC4956">
      <w:pPr>
        <w:pStyle w:val="Corpodetexto"/>
        <w:numPr>
          <w:ilvl w:val="0"/>
          <w:numId w:val="2"/>
        </w:numPr>
        <w:ind w:right="14"/>
        <w:jc w:val="both"/>
        <w:rPr>
          <w:sz w:val="22"/>
          <w:szCs w:val="22"/>
          <w:lang w:val="pt-BR"/>
        </w:rPr>
      </w:pPr>
      <w:r w:rsidRPr="00990F3F">
        <w:rPr>
          <w:sz w:val="22"/>
          <w:szCs w:val="22"/>
          <w:lang w:val="pt-BR"/>
        </w:rPr>
        <w:t>Certificado de participação;</w:t>
      </w:r>
    </w:p>
    <w:p w14:paraId="43C522BD" w14:textId="77777777" w:rsidR="001C0A64" w:rsidRPr="00990F3F" w:rsidRDefault="001C0A64" w:rsidP="00CC4956">
      <w:pPr>
        <w:pStyle w:val="Corpodetexto"/>
        <w:numPr>
          <w:ilvl w:val="0"/>
          <w:numId w:val="2"/>
        </w:numPr>
        <w:ind w:right="14"/>
        <w:jc w:val="both"/>
        <w:rPr>
          <w:sz w:val="22"/>
          <w:szCs w:val="22"/>
          <w:lang w:val="pt-BR"/>
        </w:rPr>
      </w:pPr>
      <w:r w:rsidRPr="00990F3F">
        <w:rPr>
          <w:sz w:val="22"/>
          <w:szCs w:val="22"/>
          <w:lang w:val="pt-BR"/>
        </w:rPr>
        <w:t>Acesso a eventuais conteúdos complementares disponibilizados pela organização.</w:t>
      </w:r>
    </w:p>
    <w:p w14:paraId="393FBE7F" w14:textId="52E87E15" w:rsidR="0008372B" w:rsidRPr="00531C87" w:rsidRDefault="0008372B" w:rsidP="00AC743D">
      <w:pPr>
        <w:pStyle w:val="Corpodetexto"/>
        <w:numPr>
          <w:ilvl w:val="1"/>
          <w:numId w:val="1"/>
        </w:numPr>
        <w:spacing w:before="203"/>
        <w:ind w:right="14"/>
        <w:jc w:val="both"/>
        <w:rPr>
          <w:sz w:val="22"/>
          <w:szCs w:val="22"/>
          <w:lang w:val="pt-BR"/>
        </w:rPr>
      </w:pPr>
      <w:r w:rsidRPr="00990F3F">
        <w:rPr>
          <w:sz w:val="22"/>
          <w:szCs w:val="22"/>
          <w:lang w:val="pt-BR"/>
        </w:rPr>
        <w:t>O evento, denominado 3ª edição do Seminário Nacional de Compras Públicas, tem como finalidade promover a atualização normativa, o intercâmbio de boas práticas e o aprofundamento técnico acerca da aplicação da Lei nº 14.133/2021</w:t>
      </w:r>
      <w:r w:rsidRPr="00531C87">
        <w:rPr>
          <w:sz w:val="22"/>
          <w:szCs w:val="22"/>
          <w:lang w:val="pt-BR"/>
        </w:rPr>
        <w:t>.</w:t>
      </w:r>
    </w:p>
    <w:p w14:paraId="49D15C7F" w14:textId="77777777" w:rsidR="0008372B" w:rsidRPr="00531C87" w:rsidRDefault="0008372B" w:rsidP="00AC743D">
      <w:pPr>
        <w:pStyle w:val="Corpodetexto"/>
        <w:numPr>
          <w:ilvl w:val="1"/>
          <w:numId w:val="1"/>
        </w:numPr>
        <w:spacing w:before="203"/>
        <w:ind w:right="14"/>
        <w:jc w:val="both"/>
        <w:rPr>
          <w:sz w:val="22"/>
          <w:szCs w:val="22"/>
          <w:lang w:val="pt-BR"/>
        </w:rPr>
      </w:pPr>
      <w:r w:rsidRPr="00531C87">
        <w:rPr>
          <w:sz w:val="22"/>
          <w:szCs w:val="22"/>
          <w:lang w:val="pt-BR"/>
        </w:rPr>
        <w:t>J</w:t>
      </w:r>
      <w:r w:rsidR="00990F3F" w:rsidRPr="00990F3F">
        <w:rPr>
          <w:sz w:val="22"/>
          <w:szCs w:val="22"/>
          <w:lang w:val="pt-BR"/>
        </w:rPr>
        <w:t xml:space="preserve">ustifica-se pela necessidade de constante atualização técnica diante das inovações introduzidas pela nova Lei de Licitações e Contratos Administrativos, bem como pelo aprimoramento das rotinas internas de planejamento, instrução processual, fiscalização e gestão contratual, </w:t>
      </w:r>
      <w:r w:rsidRPr="00990F3F">
        <w:rPr>
          <w:sz w:val="22"/>
          <w:szCs w:val="22"/>
          <w:lang w:val="pt-BR"/>
        </w:rPr>
        <w:t>planejamento das contratações, governança, responsabilização e controle</w:t>
      </w:r>
      <w:r w:rsidRPr="00531C87">
        <w:rPr>
          <w:sz w:val="22"/>
          <w:szCs w:val="22"/>
          <w:lang w:val="pt-BR"/>
        </w:rPr>
        <w:t xml:space="preserve">, </w:t>
      </w:r>
      <w:r w:rsidR="00990F3F" w:rsidRPr="00990F3F">
        <w:rPr>
          <w:sz w:val="22"/>
          <w:szCs w:val="22"/>
          <w:lang w:val="pt-BR"/>
        </w:rPr>
        <w:t>contribuindo para maior eficiência, segurança jurídica e conformidade nas contratações públicas do órgão.</w:t>
      </w:r>
    </w:p>
    <w:p w14:paraId="37BCB569" w14:textId="54FF2BBA" w:rsidR="0008372B" w:rsidRPr="00531C87" w:rsidRDefault="0008372B" w:rsidP="00AC743D">
      <w:pPr>
        <w:pStyle w:val="Corpodetexto"/>
        <w:numPr>
          <w:ilvl w:val="1"/>
          <w:numId w:val="1"/>
        </w:numPr>
        <w:spacing w:before="203"/>
        <w:ind w:right="14"/>
        <w:jc w:val="both"/>
        <w:rPr>
          <w:sz w:val="22"/>
          <w:szCs w:val="22"/>
          <w:lang w:val="pt-BR"/>
        </w:rPr>
      </w:pPr>
      <w:r w:rsidRPr="00990F3F">
        <w:rPr>
          <w:sz w:val="22"/>
          <w:szCs w:val="22"/>
          <w:lang w:val="pt-BR"/>
        </w:rPr>
        <w:t xml:space="preserve">Trata-se de contratação de </w:t>
      </w:r>
      <w:proofErr w:type="gramStart"/>
      <w:r w:rsidRPr="00990F3F">
        <w:rPr>
          <w:sz w:val="22"/>
          <w:szCs w:val="22"/>
          <w:lang w:val="pt-BR"/>
        </w:rPr>
        <w:t>natureza ,</w:t>
      </w:r>
      <w:proofErr w:type="gramEnd"/>
      <w:r w:rsidRPr="00990F3F">
        <w:rPr>
          <w:sz w:val="22"/>
          <w:szCs w:val="22"/>
          <w:lang w:val="pt-BR"/>
        </w:rPr>
        <w:t xml:space="preserve"> consistente na aquisição de inscriç</w:t>
      </w:r>
      <w:r w:rsidRPr="00531C87">
        <w:rPr>
          <w:sz w:val="22"/>
          <w:szCs w:val="22"/>
          <w:lang w:val="pt-BR"/>
        </w:rPr>
        <w:t>ão</w:t>
      </w:r>
      <w:r w:rsidRPr="00990F3F">
        <w:rPr>
          <w:sz w:val="22"/>
          <w:szCs w:val="22"/>
          <w:lang w:val="pt-BR"/>
        </w:rPr>
        <w:t xml:space="preserve"> em evento técnico especializado, sem dedicação exclusiva de mão de obra e sem geração de vínculo contratual continuado, limitada à realização do evento em data certa e determinada</w:t>
      </w:r>
      <w:r w:rsidR="0035701C">
        <w:rPr>
          <w:sz w:val="22"/>
          <w:szCs w:val="22"/>
          <w:lang w:val="pt-BR"/>
        </w:rPr>
        <w:t>.</w:t>
      </w:r>
    </w:p>
    <w:p w14:paraId="134E79B6" w14:textId="0018AE66" w:rsidR="00AC743D" w:rsidRDefault="00990F3F" w:rsidP="00AC743D">
      <w:pPr>
        <w:pStyle w:val="Corpodetexto"/>
        <w:numPr>
          <w:ilvl w:val="1"/>
          <w:numId w:val="1"/>
        </w:numPr>
        <w:spacing w:before="203"/>
        <w:ind w:right="14"/>
        <w:jc w:val="both"/>
        <w:rPr>
          <w:sz w:val="22"/>
          <w:szCs w:val="22"/>
          <w:lang w:val="pt-BR"/>
        </w:rPr>
      </w:pPr>
      <w:r w:rsidRPr="00990F3F">
        <w:rPr>
          <w:sz w:val="22"/>
          <w:szCs w:val="22"/>
          <w:lang w:val="pt-BR"/>
        </w:rPr>
        <w:t xml:space="preserve">O evento apresenta relevância institucional por reunir especialistas, </w:t>
      </w:r>
      <w:r w:rsidR="00AC743D">
        <w:rPr>
          <w:sz w:val="22"/>
          <w:szCs w:val="22"/>
          <w:lang w:val="pt-BR"/>
        </w:rPr>
        <w:t>autoridades</w:t>
      </w:r>
      <w:r w:rsidRPr="00990F3F">
        <w:rPr>
          <w:sz w:val="22"/>
          <w:szCs w:val="22"/>
          <w:lang w:val="pt-BR"/>
        </w:rPr>
        <w:t>,</w:t>
      </w:r>
      <w:r w:rsidR="00AC743D">
        <w:rPr>
          <w:sz w:val="22"/>
          <w:szCs w:val="22"/>
          <w:lang w:val="pt-BR"/>
        </w:rPr>
        <w:t xml:space="preserve"> doutrinadores e especialistas reconhecidos nacionalmente, incluindo representantes do controle externo e do </w:t>
      </w:r>
      <w:r w:rsidR="0035701C">
        <w:rPr>
          <w:sz w:val="22"/>
          <w:szCs w:val="22"/>
          <w:lang w:val="pt-BR"/>
        </w:rPr>
        <w:t>Judiciário</w:t>
      </w:r>
      <w:r w:rsidRPr="00990F3F">
        <w:rPr>
          <w:sz w:val="22"/>
          <w:szCs w:val="22"/>
          <w:lang w:val="pt-BR"/>
        </w:rPr>
        <w:t xml:space="preserve"> e operadores do direito administrativo, promovendo debates técnicos, compartilhamento de boas práticas e consolidação de entendimentos aplicáveis à realidade da Administração Pública.</w:t>
      </w:r>
    </w:p>
    <w:p w14:paraId="730744B8" w14:textId="6D0D3417" w:rsidR="00AC743D" w:rsidRPr="00AC743D" w:rsidRDefault="00AC743D" w:rsidP="00AC743D">
      <w:pPr>
        <w:pStyle w:val="Corpodetexto"/>
        <w:numPr>
          <w:ilvl w:val="1"/>
          <w:numId w:val="1"/>
        </w:numPr>
        <w:spacing w:before="203"/>
        <w:ind w:right="14"/>
        <w:jc w:val="both"/>
        <w:rPr>
          <w:sz w:val="22"/>
          <w:szCs w:val="22"/>
          <w:lang w:val="pt-BR"/>
        </w:rPr>
      </w:pPr>
      <w:r w:rsidRPr="00AC743D">
        <w:rPr>
          <w:sz w:val="22"/>
          <w:szCs w:val="22"/>
          <w:lang w:val="pt-BR"/>
        </w:rPr>
        <w:t>O encontro assegura uma abordagem objetiva, prática e atual sobre temas essenciais: planejamento, seleção do fornecedor, contratação direta, execução contratual e sanções, além de outros temas como as recentes inovações com o SICX.</w:t>
      </w:r>
    </w:p>
    <w:p w14:paraId="4C8D90F3" w14:textId="69874245" w:rsidR="0008372B" w:rsidRDefault="0008372B" w:rsidP="0035701C">
      <w:pPr>
        <w:pStyle w:val="Corpodetexto"/>
        <w:numPr>
          <w:ilvl w:val="1"/>
          <w:numId w:val="1"/>
        </w:numPr>
        <w:spacing w:before="203"/>
        <w:ind w:right="14"/>
        <w:jc w:val="both"/>
        <w:rPr>
          <w:sz w:val="22"/>
          <w:szCs w:val="22"/>
          <w:lang w:val="pt-BR"/>
        </w:rPr>
      </w:pPr>
      <w:r w:rsidRPr="00531C87">
        <w:rPr>
          <w:sz w:val="22"/>
          <w:szCs w:val="22"/>
          <w:lang w:val="pt-BR"/>
        </w:rPr>
        <w:t>A inscrição se dará na modalidade on</w:t>
      </w:r>
      <w:r w:rsidR="003657B7">
        <w:rPr>
          <w:sz w:val="22"/>
          <w:szCs w:val="22"/>
          <w:lang w:val="pt-BR"/>
        </w:rPr>
        <w:t>-</w:t>
      </w:r>
      <w:r w:rsidRPr="00531C87">
        <w:rPr>
          <w:sz w:val="22"/>
          <w:szCs w:val="22"/>
          <w:lang w:val="pt-BR"/>
        </w:rPr>
        <w:t xml:space="preserve">line, tendo sua inscrição nessa modalidade um </w:t>
      </w:r>
      <w:r w:rsidR="005D5BA8" w:rsidRPr="00531C87">
        <w:rPr>
          <w:sz w:val="22"/>
          <w:szCs w:val="22"/>
          <w:lang w:val="pt-BR"/>
        </w:rPr>
        <w:t>dispêndio</w:t>
      </w:r>
      <w:r w:rsidRPr="00531C87">
        <w:rPr>
          <w:sz w:val="22"/>
          <w:szCs w:val="22"/>
          <w:lang w:val="pt-BR"/>
        </w:rPr>
        <w:t xml:space="preserve"> reduzido em relação à modalidade presencial, além de não haver custos em </w:t>
      </w:r>
      <w:r w:rsidR="005D5BA8" w:rsidRPr="00531C87">
        <w:rPr>
          <w:sz w:val="22"/>
          <w:szCs w:val="22"/>
          <w:lang w:val="pt-BR"/>
        </w:rPr>
        <w:t>relação a deslocamentos, estadias, alimentação e afins, poupando assim o erário.</w:t>
      </w:r>
      <w:r w:rsidR="00D112AB">
        <w:rPr>
          <w:sz w:val="22"/>
          <w:szCs w:val="22"/>
          <w:lang w:val="pt-BR"/>
        </w:rPr>
        <w:t xml:space="preserve"> Também há a </w:t>
      </w:r>
      <w:r w:rsidR="00D112AB">
        <w:rPr>
          <w:sz w:val="22"/>
          <w:szCs w:val="22"/>
          <w:lang w:val="pt-BR"/>
        </w:rPr>
        <w:lastRenderedPageBreak/>
        <w:t>vantagem de acesso a gravação por 30 dias.</w:t>
      </w:r>
    </w:p>
    <w:p w14:paraId="49514373" w14:textId="457BB1C1" w:rsidR="00807A44" w:rsidRPr="00807A44" w:rsidRDefault="00807A44" w:rsidP="00807A44">
      <w:pPr>
        <w:pStyle w:val="Ttulo2"/>
        <w:numPr>
          <w:ilvl w:val="1"/>
          <w:numId w:val="1"/>
        </w:numPr>
        <w:rPr>
          <w:b w:val="0"/>
          <w:bCs w:val="0"/>
          <w:sz w:val="22"/>
          <w:szCs w:val="22"/>
          <w:lang w:val="pt-BR"/>
        </w:rPr>
      </w:pPr>
      <w:r>
        <w:rPr>
          <w:b w:val="0"/>
          <w:bCs w:val="0"/>
          <w:sz w:val="22"/>
          <w:szCs w:val="22"/>
          <w:lang w:val="pt-BR"/>
        </w:rPr>
        <w:t>Deverá haver disponibilidade do servidor envolvido, garantindo que a carga horaria ofertada seja dedicada exclusivamente ao aprendizado.</w:t>
      </w:r>
    </w:p>
    <w:p w14:paraId="656C93A6" w14:textId="7AD607FB" w:rsidR="00AC743D" w:rsidRPr="00AC743D" w:rsidRDefault="005D5BA8" w:rsidP="0035701C">
      <w:pPr>
        <w:pStyle w:val="Corpodetexto"/>
        <w:numPr>
          <w:ilvl w:val="1"/>
          <w:numId w:val="1"/>
        </w:numPr>
        <w:spacing w:before="203"/>
        <w:ind w:right="14"/>
        <w:jc w:val="both"/>
        <w:rPr>
          <w:sz w:val="22"/>
          <w:szCs w:val="22"/>
          <w:lang w:val="pt-BR"/>
        </w:rPr>
      </w:pPr>
      <w:r w:rsidRPr="00531C87">
        <w:rPr>
          <w:sz w:val="22"/>
          <w:szCs w:val="22"/>
          <w:lang w:val="pt-BR"/>
        </w:rPr>
        <w:t>A presente contratação tem previsão no Plano Anual de contratações, estando plenamente justificável.</w:t>
      </w:r>
      <w:r w:rsidR="00AC743D" w:rsidRPr="00AC743D">
        <w:rPr>
          <w:rFonts w:ascii="Roboto" w:eastAsia="Times New Roman" w:hAnsi="Roboto" w:cs="Arial"/>
          <w:color w:val="333333"/>
          <w:sz w:val="27"/>
          <w:szCs w:val="27"/>
          <w:bdr w:val="none" w:sz="0" w:space="0" w:color="auto" w:frame="1"/>
          <w:lang w:val="pt-BR" w:eastAsia="pt-BR"/>
        </w:rPr>
        <w:t xml:space="preserve"> </w:t>
      </w:r>
      <w:r w:rsidR="00AC743D" w:rsidRPr="00AC743D">
        <w:rPr>
          <w:sz w:val="22"/>
          <w:szCs w:val="22"/>
          <w:lang w:val="pt-BR"/>
        </w:rPr>
        <w:t>Em um cenário de mudanças contínuas nas rotinas de contratação e de maior exigência por decisões bem fundamentadas, o seminário oferece um espaço qualificado para debate técnico e estratégico, promovendo a troca de experiências sobre boas práticas, inovação, integridade e soluções aplicáveis à realidade dos órgãos públicos.</w:t>
      </w:r>
    </w:p>
    <w:p w14:paraId="36904EAE" w14:textId="59888AF5" w:rsidR="00990F3F" w:rsidRPr="00AC743D" w:rsidRDefault="00AC743D" w:rsidP="0035701C">
      <w:pPr>
        <w:pStyle w:val="Corpodetexto"/>
        <w:numPr>
          <w:ilvl w:val="1"/>
          <w:numId w:val="1"/>
        </w:numPr>
        <w:spacing w:before="203"/>
        <w:ind w:right="14"/>
        <w:jc w:val="both"/>
        <w:rPr>
          <w:sz w:val="22"/>
          <w:szCs w:val="22"/>
          <w:lang w:val="pt-BR"/>
        </w:rPr>
      </w:pPr>
      <w:r w:rsidRPr="00AC743D">
        <w:rPr>
          <w:sz w:val="22"/>
          <w:szCs w:val="22"/>
          <w:lang w:val="pt-BR"/>
        </w:rPr>
        <w:t>Nesta edição, o foco será os 5 anos da Lei 14.133/2021, seus aprendizados na ponta e os caminhos para ampliar eficiência, transparência e segurança jurídica, fortalecendo a governança e a entrega de resultados concretos à Administração Pública.</w:t>
      </w:r>
    </w:p>
    <w:p w14:paraId="68B91D6A" w14:textId="77777777" w:rsidR="00E67472" w:rsidRPr="00531C87" w:rsidRDefault="00340B50" w:rsidP="007A6FA2">
      <w:pPr>
        <w:pStyle w:val="Ttulo1"/>
        <w:numPr>
          <w:ilvl w:val="0"/>
          <w:numId w:val="1"/>
        </w:numPr>
        <w:tabs>
          <w:tab w:val="left" w:pos="776"/>
          <w:tab w:val="left" w:pos="2213"/>
          <w:tab w:val="left" w:pos="2852"/>
          <w:tab w:val="left" w:pos="4558"/>
          <w:tab w:val="left" w:pos="5330"/>
          <w:tab w:val="left" w:pos="5709"/>
          <w:tab w:val="left" w:pos="7444"/>
          <w:tab w:val="left" w:pos="7783"/>
          <w:tab w:val="left" w:pos="9363"/>
        </w:tabs>
        <w:spacing w:before="244" w:line="276" w:lineRule="auto"/>
        <w:ind w:left="776" w:right="17"/>
        <w:jc w:val="both"/>
      </w:pPr>
      <w:r w:rsidRPr="00531C87">
        <w:rPr>
          <w:spacing w:val="-2"/>
        </w:rPr>
        <w:t>ESTIMATIVA</w:t>
      </w:r>
      <w:r w:rsidRPr="00531C87">
        <w:tab/>
      </w:r>
      <w:r w:rsidRPr="00531C87">
        <w:rPr>
          <w:spacing w:val="-4"/>
        </w:rPr>
        <w:t>DAS</w:t>
      </w:r>
      <w:r w:rsidRPr="00531C87">
        <w:tab/>
      </w:r>
      <w:r w:rsidRPr="00531C87">
        <w:rPr>
          <w:spacing w:val="-2"/>
        </w:rPr>
        <w:t>QUANTIDADES</w:t>
      </w:r>
      <w:r w:rsidRPr="00531C87">
        <w:tab/>
      </w:r>
      <w:r w:rsidRPr="00531C87">
        <w:rPr>
          <w:spacing w:val="-4"/>
        </w:rPr>
        <w:t>PARA</w:t>
      </w:r>
      <w:r w:rsidRPr="00531C87">
        <w:tab/>
      </w:r>
      <w:r w:rsidRPr="00531C87">
        <w:rPr>
          <w:spacing w:val="-10"/>
        </w:rPr>
        <w:t>A</w:t>
      </w:r>
      <w:r w:rsidRPr="00531C87">
        <w:tab/>
      </w:r>
      <w:r w:rsidRPr="00531C87">
        <w:rPr>
          <w:spacing w:val="-2"/>
        </w:rPr>
        <w:t>CONTRATAÇÃO</w:t>
      </w:r>
      <w:r w:rsidRPr="00531C87">
        <w:tab/>
      </w:r>
      <w:r w:rsidRPr="00531C87">
        <w:rPr>
          <w:spacing w:val="-10"/>
        </w:rPr>
        <w:t>–</w:t>
      </w:r>
      <w:r w:rsidRPr="00531C87">
        <w:tab/>
      </w:r>
      <w:r w:rsidRPr="00531C87">
        <w:rPr>
          <w:spacing w:val="-2"/>
        </w:rPr>
        <w:t>QUANTIDADE</w:t>
      </w:r>
      <w:r w:rsidRPr="00531C87">
        <w:tab/>
      </w:r>
      <w:r w:rsidRPr="00531C87">
        <w:rPr>
          <w:spacing w:val="-6"/>
        </w:rPr>
        <w:t xml:space="preserve">DE </w:t>
      </w:r>
      <w:r w:rsidRPr="00531C87">
        <w:rPr>
          <w:spacing w:val="-2"/>
        </w:rPr>
        <w:t>BENS/SERVIÇOS</w:t>
      </w:r>
    </w:p>
    <w:p w14:paraId="30B17D81" w14:textId="78D398E9" w:rsidR="005D5BA8" w:rsidRPr="00531C87" w:rsidRDefault="00340B50" w:rsidP="00E37AC3">
      <w:pPr>
        <w:pStyle w:val="Ttulo2"/>
        <w:spacing w:before="0"/>
        <w:ind w:left="831"/>
        <w:rPr>
          <w:spacing w:val="-2"/>
        </w:rPr>
      </w:pPr>
      <w:r w:rsidRPr="00531C87">
        <w:t>(Art.18, §1º</w:t>
      </w:r>
      <w:r w:rsidRPr="00531C87">
        <w:rPr>
          <w:spacing w:val="54"/>
        </w:rPr>
        <w:t xml:space="preserve"> </w:t>
      </w:r>
      <w:r w:rsidRPr="00531C87">
        <w:t xml:space="preserve">Inciso IV da Lei nº </w:t>
      </w:r>
      <w:r w:rsidRPr="00531C87">
        <w:rPr>
          <w:spacing w:val="-2"/>
        </w:rPr>
        <w:t>14.133/2021)</w:t>
      </w:r>
    </w:p>
    <w:p w14:paraId="40629354" w14:textId="4CF8CB23" w:rsidR="005D5BA8" w:rsidRPr="00531C87" w:rsidRDefault="005D5BA8" w:rsidP="005D5BA8">
      <w:pPr>
        <w:pStyle w:val="Ttulo2"/>
        <w:numPr>
          <w:ilvl w:val="1"/>
          <w:numId w:val="1"/>
        </w:numPr>
        <w:spacing w:before="0"/>
        <w:rPr>
          <w:b w:val="0"/>
          <w:bCs w:val="0"/>
          <w:sz w:val="22"/>
          <w:szCs w:val="22"/>
        </w:rPr>
      </w:pPr>
      <w:r w:rsidRPr="00531C87">
        <w:rPr>
          <w:b w:val="0"/>
          <w:bCs w:val="0"/>
          <w:spacing w:val="-2"/>
          <w:sz w:val="22"/>
          <w:szCs w:val="22"/>
        </w:rPr>
        <w:t>Inscrição de um servidor, na modalidade on line.</w:t>
      </w:r>
    </w:p>
    <w:p w14:paraId="1C591B06" w14:textId="77777777" w:rsidR="00E67472" w:rsidRPr="00531C87" w:rsidRDefault="00340B50" w:rsidP="007A6FA2">
      <w:pPr>
        <w:pStyle w:val="Ttulo1"/>
        <w:numPr>
          <w:ilvl w:val="0"/>
          <w:numId w:val="1"/>
        </w:numPr>
        <w:tabs>
          <w:tab w:val="left" w:pos="775"/>
        </w:tabs>
        <w:spacing w:before="200"/>
        <w:ind w:left="775" w:hanging="359"/>
        <w:jc w:val="both"/>
      </w:pPr>
      <w:r w:rsidRPr="00531C87">
        <w:rPr>
          <w:spacing w:val="-2"/>
        </w:rPr>
        <w:t>ESTIMATIVA</w:t>
      </w:r>
      <w:r w:rsidRPr="00531C87">
        <w:rPr>
          <w:spacing w:val="-6"/>
        </w:rPr>
        <w:t xml:space="preserve"> </w:t>
      </w:r>
      <w:r w:rsidRPr="00531C87">
        <w:rPr>
          <w:spacing w:val="-2"/>
        </w:rPr>
        <w:t>DO</w:t>
      </w:r>
      <w:r w:rsidRPr="00531C87">
        <w:rPr>
          <w:spacing w:val="-6"/>
        </w:rPr>
        <w:t xml:space="preserve"> </w:t>
      </w:r>
      <w:r w:rsidRPr="00531C87">
        <w:rPr>
          <w:spacing w:val="-2"/>
        </w:rPr>
        <w:t>VALOR</w:t>
      </w:r>
      <w:r w:rsidRPr="00531C87">
        <w:rPr>
          <w:spacing w:val="-6"/>
        </w:rPr>
        <w:t xml:space="preserve"> </w:t>
      </w:r>
      <w:r w:rsidRPr="00531C87">
        <w:rPr>
          <w:spacing w:val="-2"/>
        </w:rPr>
        <w:t>DA</w:t>
      </w:r>
      <w:r w:rsidRPr="00531C87">
        <w:rPr>
          <w:spacing w:val="-6"/>
        </w:rPr>
        <w:t xml:space="preserve"> </w:t>
      </w:r>
      <w:r w:rsidRPr="00531C87">
        <w:rPr>
          <w:spacing w:val="-2"/>
        </w:rPr>
        <w:t>CONTRATAÇÃO</w:t>
      </w:r>
    </w:p>
    <w:p w14:paraId="216E8967" w14:textId="77777777" w:rsidR="00E67472" w:rsidRPr="00531C87" w:rsidRDefault="00340B50" w:rsidP="007A6FA2">
      <w:pPr>
        <w:pStyle w:val="Ttulo2"/>
        <w:spacing w:before="146"/>
        <w:ind w:left="831"/>
      </w:pPr>
      <w:r w:rsidRPr="00531C87">
        <w:t>(Art. 18, §1º</w:t>
      </w:r>
      <w:r w:rsidRPr="00531C87">
        <w:rPr>
          <w:spacing w:val="54"/>
        </w:rPr>
        <w:t xml:space="preserve"> </w:t>
      </w:r>
      <w:r w:rsidRPr="00531C87">
        <w:t xml:space="preserve">Inciso VI da Lei nº </w:t>
      </w:r>
      <w:r w:rsidRPr="00531C87">
        <w:rPr>
          <w:spacing w:val="-2"/>
        </w:rPr>
        <w:t>14.133/2021)</w:t>
      </w:r>
    </w:p>
    <w:p w14:paraId="34538300" w14:textId="688DB949" w:rsidR="00E67472" w:rsidRPr="00531C87" w:rsidRDefault="005D5BA8" w:rsidP="007A6FA2">
      <w:pPr>
        <w:pStyle w:val="Corpodetexto"/>
        <w:numPr>
          <w:ilvl w:val="1"/>
          <w:numId w:val="1"/>
        </w:numPr>
        <w:spacing w:before="53"/>
        <w:jc w:val="both"/>
        <w:rPr>
          <w:sz w:val="22"/>
          <w:szCs w:val="22"/>
        </w:rPr>
      </w:pPr>
      <w:r w:rsidRPr="00531C87">
        <w:rPr>
          <w:sz w:val="22"/>
          <w:szCs w:val="22"/>
        </w:rPr>
        <w:t>A presente contratação tem o valor de R$ 1.890,00 (Um mil, oitocentos e noventa reais) conforme constante em site do evento.</w:t>
      </w:r>
    </w:p>
    <w:p w14:paraId="4B8310CB" w14:textId="689E0B64" w:rsidR="00531C87" w:rsidRPr="00E37AC3" w:rsidRDefault="005D5BA8" w:rsidP="00E37AC3">
      <w:pPr>
        <w:pStyle w:val="Corpodetexto"/>
        <w:spacing w:before="53"/>
        <w:ind w:left="417"/>
        <w:jc w:val="both"/>
        <w:rPr>
          <w:color w:val="FF0000"/>
        </w:rPr>
      </w:pPr>
      <w:r w:rsidRPr="00531C87">
        <w:rPr>
          <w:b/>
          <w:bCs/>
        </w:rPr>
        <w:t>4.1.1.</w:t>
      </w:r>
      <w:r w:rsidRPr="00531C87">
        <w:tab/>
      </w:r>
      <w:r w:rsidRPr="005D5BA8">
        <w:rPr>
          <w:noProof/>
          <w:color w:val="FF0000"/>
          <w:lang w:val="pt-BR" w:eastAsia="pt-BR"/>
        </w:rPr>
        <w:lastRenderedPageBreak/>
        <w:drawing>
          <wp:inline distT="0" distB="0" distL="0" distR="0" wp14:anchorId="346CA41F" wp14:editId="1668A1BB">
            <wp:extent cx="6129655" cy="4224020"/>
            <wp:effectExtent l="0" t="0" r="4445" b="5080"/>
            <wp:docPr id="20087612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1244" name=""/>
                    <pic:cNvPicPr/>
                  </pic:nvPicPr>
                  <pic:blipFill>
                    <a:blip r:embed="rId8"/>
                    <a:stretch>
                      <a:fillRect/>
                    </a:stretch>
                  </pic:blipFill>
                  <pic:spPr>
                    <a:xfrm>
                      <a:off x="0" y="0"/>
                      <a:ext cx="6129655" cy="4224020"/>
                    </a:xfrm>
                    <a:prstGeom prst="rect">
                      <a:avLst/>
                    </a:prstGeom>
                  </pic:spPr>
                </pic:pic>
              </a:graphicData>
            </a:graphic>
          </wp:inline>
        </w:drawing>
      </w:r>
    </w:p>
    <w:p w14:paraId="02D56F7F" w14:textId="77777777" w:rsidR="00E67472" w:rsidRPr="007A6FA2" w:rsidRDefault="00340B50" w:rsidP="007A6FA2">
      <w:pPr>
        <w:pStyle w:val="Ttulo1"/>
        <w:numPr>
          <w:ilvl w:val="0"/>
          <w:numId w:val="1"/>
        </w:numPr>
        <w:tabs>
          <w:tab w:val="left" w:pos="775"/>
        </w:tabs>
        <w:ind w:left="775" w:hanging="359"/>
        <w:jc w:val="both"/>
      </w:pPr>
      <w:r w:rsidRPr="007A6FA2">
        <w:t>DESCRIÇÃO</w:t>
      </w:r>
      <w:r w:rsidRPr="007A6FA2">
        <w:rPr>
          <w:spacing w:val="-5"/>
        </w:rPr>
        <w:t xml:space="preserve"> </w:t>
      </w:r>
      <w:r w:rsidRPr="007A6FA2">
        <w:t>DA</w:t>
      </w:r>
      <w:r w:rsidRPr="007A6FA2">
        <w:rPr>
          <w:spacing w:val="-5"/>
        </w:rPr>
        <w:t xml:space="preserve"> </w:t>
      </w:r>
      <w:r w:rsidRPr="007A6FA2">
        <w:t>SOLUÇÃO</w:t>
      </w:r>
      <w:r w:rsidRPr="007A6FA2">
        <w:rPr>
          <w:spacing w:val="-5"/>
        </w:rPr>
        <w:t xml:space="preserve"> </w:t>
      </w:r>
      <w:r w:rsidRPr="007A6FA2">
        <w:t>COMO</w:t>
      </w:r>
      <w:r w:rsidRPr="007A6FA2">
        <w:rPr>
          <w:spacing w:val="-5"/>
        </w:rPr>
        <w:t xml:space="preserve"> </w:t>
      </w:r>
      <w:r w:rsidRPr="007A6FA2">
        <w:t>UM</w:t>
      </w:r>
      <w:r w:rsidRPr="007A6FA2">
        <w:rPr>
          <w:spacing w:val="-5"/>
        </w:rPr>
        <w:t xml:space="preserve"> </w:t>
      </w:r>
      <w:r w:rsidRPr="007A6FA2">
        <w:rPr>
          <w:spacing w:val="-4"/>
        </w:rPr>
        <w:t>TODO</w:t>
      </w:r>
    </w:p>
    <w:p w14:paraId="5122FC1B" w14:textId="77777777" w:rsidR="00E67472" w:rsidRDefault="00340B50" w:rsidP="007A6FA2">
      <w:pPr>
        <w:pStyle w:val="Ttulo2"/>
        <w:rPr>
          <w:spacing w:val="-2"/>
        </w:rPr>
      </w:pPr>
      <w:r w:rsidRPr="007A6FA2">
        <w:t xml:space="preserve">(Art. 18, §1º Inciso VII da Lei nº </w:t>
      </w:r>
      <w:r w:rsidRPr="007A6FA2">
        <w:rPr>
          <w:spacing w:val="-2"/>
        </w:rPr>
        <w:t>14.133/2021)</w:t>
      </w:r>
    </w:p>
    <w:p w14:paraId="24806E54" w14:textId="1528B857" w:rsidR="00CC4956" w:rsidRPr="00A06253" w:rsidRDefault="00CC4956" w:rsidP="00A06253">
      <w:pPr>
        <w:pStyle w:val="Ttulo2"/>
        <w:numPr>
          <w:ilvl w:val="1"/>
          <w:numId w:val="1"/>
        </w:numPr>
        <w:rPr>
          <w:b w:val="0"/>
          <w:bCs w:val="0"/>
          <w:sz w:val="22"/>
          <w:szCs w:val="22"/>
          <w:lang w:val="pt-BR"/>
        </w:rPr>
      </w:pPr>
      <w:r w:rsidRPr="00CC4956">
        <w:rPr>
          <w:b w:val="0"/>
          <w:bCs w:val="0"/>
          <w:sz w:val="22"/>
          <w:szCs w:val="22"/>
          <w:lang w:val="pt-BR"/>
        </w:rPr>
        <w:t>A solução consiste na contratação de inscriç</w:t>
      </w:r>
      <w:r w:rsidR="00A06253" w:rsidRPr="00A06253">
        <w:rPr>
          <w:b w:val="0"/>
          <w:bCs w:val="0"/>
          <w:sz w:val="22"/>
          <w:szCs w:val="22"/>
          <w:lang w:val="pt-BR"/>
        </w:rPr>
        <w:t>ão</w:t>
      </w:r>
      <w:r w:rsidRPr="00CC4956">
        <w:rPr>
          <w:b w:val="0"/>
          <w:bCs w:val="0"/>
          <w:sz w:val="22"/>
          <w:szCs w:val="22"/>
          <w:lang w:val="pt-BR"/>
        </w:rPr>
        <w:t xml:space="preserve"> para participação de servidor deste órgão na 3ª edição do Seminário Nacional de Compras Públicas, evento técnico especializado</w:t>
      </w:r>
      <w:r w:rsidR="00D112AB">
        <w:rPr>
          <w:b w:val="0"/>
          <w:bCs w:val="0"/>
          <w:sz w:val="22"/>
          <w:szCs w:val="22"/>
          <w:lang w:val="pt-BR"/>
        </w:rPr>
        <w:t>, de curta duração,</w:t>
      </w:r>
      <w:r w:rsidRPr="00CC4956">
        <w:rPr>
          <w:b w:val="0"/>
          <w:bCs w:val="0"/>
          <w:sz w:val="22"/>
          <w:szCs w:val="22"/>
          <w:lang w:val="pt-BR"/>
        </w:rPr>
        <w:t xml:space="preserve"> destinado ao aperfeiçoamento e à atualização profissional na área de licitações e contratos administrativos, com foco na aplicação prática da Lei nº 14.133/21 e demais normativos correlatos.</w:t>
      </w:r>
    </w:p>
    <w:p w14:paraId="6E15466F" w14:textId="462DFD19" w:rsidR="00CC4956" w:rsidRPr="00E37AC3" w:rsidRDefault="00CC4956" w:rsidP="00D112AB">
      <w:pPr>
        <w:pStyle w:val="Ttulo2"/>
        <w:numPr>
          <w:ilvl w:val="1"/>
          <w:numId w:val="1"/>
        </w:numPr>
        <w:rPr>
          <w:b w:val="0"/>
          <w:bCs w:val="0"/>
          <w:sz w:val="22"/>
          <w:szCs w:val="22"/>
          <w:lang w:val="pt-BR"/>
        </w:rPr>
      </w:pPr>
      <w:r w:rsidRPr="00CC4956">
        <w:rPr>
          <w:b w:val="0"/>
          <w:bCs w:val="0"/>
          <w:sz w:val="22"/>
          <w:szCs w:val="22"/>
          <w:lang w:val="pt-BR"/>
        </w:rPr>
        <w:t>A solução compreende, de forma integrada:</w:t>
      </w:r>
    </w:p>
    <w:p w14:paraId="7CF8C6C5" w14:textId="77777777" w:rsidR="00D112AB" w:rsidRDefault="00D112AB" w:rsidP="00D112AB">
      <w:pPr>
        <w:pStyle w:val="Corpodetexto"/>
        <w:numPr>
          <w:ilvl w:val="1"/>
          <w:numId w:val="2"/>
        </w:numPr>
        <w:ind w:right="14"/>
        <w:jc w:val="both"/>
        <w:rPr>
          <w:sz w:val="22"/>
          <w:szCs w:val="22"/>
          <w:lang w:val="pt-BR"/>
        </w:rPr>
      </w:pPr>
      <w:r w:rsidRPr="00990F3F">
        <w:rPr>
          <w:sz w:val="22"/>
          <w:szCs w:val="22"/>
          <w:lang w:val="pt-BR"/>
        </w:rPr>
        <w:t xml:space="preserve">Inscrição de </w:t>
      </w:r>
      <w:r w:rsidRPr="00531C87">
        <w:rPr>
          <w:sz w:val="22"/>
          <w:szCs w:val="22"/>
          <w:lang w:val="pt-BR"/>
        </w:rPr>
        <w:t>01</w:t>
      </w:r>
      <w:r w:rsidRPr="00990F3F">
        <w:rPr>
          <w:sz w:val="22"/>
          <w:szCs w:val="22"/>
          <w:lang w:val="pt-BR"/>
        </w:rPr>
        <w:t xml:space="preserve"> servidor</w:t>
      </w:r>
      <w:r w:rsidRPr="00531C87">
        <w:rPr>
          <w:sz w:val="22"/>
          <w:szCs w:val="22"/>
          <w:lang w:val="pt-BR"/>
        </w:rPr>
        <w:t>, tendo sido designado a servidora Isabel Cristina Sampaio Fernandes;</w:t>
      </w:r>
    </w:p>
    <w:p w14:paraId="0327268B" w14:textId="77777777" w:rsidR="00D112AB" w:rsidRDefault="00D112AB" w:rsidP="00D112AB">
      <w:pPr>
        <w:pStyle w:val="Corpodetexto"/>
        <w:numPr>
          <w:ilvl w:val="1"/>
          <w:numId w:val="2"/>
        </w:numPr>
        <w:ind w:right="14"/>
        <w:jc w:val="both"/>
        <w:rPr>
          <w:sz w:val="22"/>
          <w:szCs w:val="22"/>
          <w:lang w:val="pt-BR"/>
        </w:rPr>
      </w:pPr>
      <w:r w:rsidRPr="00990F3F">
        <w:rPr>
          <w:sz w:val="22"/>
          <w:szCs w:val="22"/>
          <w:lang w:val="pt-BR"/>
        </w:rPr>
        <w:t>Acesso integral à programação oficial do evento (palestras, painéis, oficinas e demais atividades técnicas);</w:t>
      </w:r>
    </w:p>
    <w:p w14:paraId="6066E507" w14:textId="77777777" w:rsidR="00D112AB" w:rsidRDefault="00D112AB" w:rsidP="00D112AB">
      <w:pPr>
        <w:pStyle w:val="Corpodetexto"/>
        <w:numPr>
          <w:ilvl w:val="1"/>
          <w:numId w:val="2"/>
        </w:numPr>
        <w:ind w:right="14"/>
        <w:jc w:val="both"/>
        <w:rPr>
          <w:sz w:val="22"/>
          <w:szCs w:val="22"/>
          <w:lang w:val="pt-BR"/>
        </w:rPr>
      </w:pPr>
      <w:r w:rsidRPr="00990F3F">
        <w:rPr>
          <w:sz w:val="22"/>
          <w:szCs w:val="22"/>
          <w:lang w:val="pt-BR"/>
        </w:rPr>
        <w:t>Fornecimento de material didático</w:t>
      </w:r>
      <w:r w:rsidRPr="00D112AB">
        <w:rPr>
          <w:sz w:val="22"/>
          <w:szCs w:val="22"/>
          <w:lang w:val="pt-BR"/>
        </w:rPr>
        <w:t>, em meio digital;</w:t>
      </w:r>
    </w:p>
    <w:p w14:paraId="5C1DFB83" w14:textId="77777777" w:rsidR="00D112AB" w:rsidRDefault="00D112AB" w:rsidP="00D112AB">
      <w:pPr>
        <w:pStyle w:val="Corpodetexto"/>
        <w:numPr>
          <w:ilvl w:val="1"/>
          <w:numId w:val="2"/>
        </w:numPr>
        <w:ind w:right="14"/>
        <w:jc w:val="both"/>
        <w:rPr>
          <w:sz w:val="22"/>
          <w:szCs w:val="22"/>
          <w:lang w:val="pt-BR"/>
        </w:rPr>
      </w:pPr>
      <w:r w:rsidRPr="00990F3F">
        <w:rPr>
          <w:sz w:val="22"/>
          <w:szCs w:val="22"/>
          <w:lang w:val="pt-BR"/>
        </w:rPr>
        <w:t>Certificado de participação;</w:t>
      </w:r>
    </w:p>
    <w:p w14:paraId="72718A53" w14:textId="4125A454" w:rsidR="00D112AB" w:rsidRPr="00990F3F" w:rsidRDefault="00D112AB" w:rsidP="00D112AB">
      <w:pPr>
        <w:pStyle w:val="Corpodetexto"/>
        <w:numPr>
          <w:ilvl w:val="1"/>
          <w:numId w:val="2"/>
        </w:numPr>
        <w:ind w:right="14"/>
        <w:jc w:val="both"/>
        <w:rPr>
          <w:sz w:val="22"/>
          <w:szCs w:val="22"/>
          <w:lang w:val="pt-BR"/>
        </w:rPr>
      </w:pPr>
      <w:r w:rsidRPr="00990F3F">
        <w:rPr>
          <w:sz w:val="22"/>
          <w:szCs w:val="22"/>
          <w:lang w:val="pt-BR"/>
        </w:rPr>
        <w:t>Acesso a eventuais conteúdos complementares disponibilizados pela organização.</w:t>
      </w:r>
    </w:p>
    <w:p w14:paraId="1484DD2F" w14:textId="77777777" w:rsidR="00D112AB" w:rsidRDefault="00CC4956" w:rsidP="00D112AB">
      <w:pPr>
        <w:pStyle w:val="Ttulo2"/>
        <w:numPr>
          <w:ilvl w:val="1"/>
          <w:numId w:val="1"/>
        </w:numPr>
        <w:rPr>
          <w:b w:val="0"/>
          <w:bCs w:val="0"/>
          <w:sz w:val="22"/>
          <w:szCs w:val="22"/>
          <w:lang w:val="pt-BR"/>
        </w:rPr>
      </w:pPr>
      <w:r w:rsidRPr="00CC4956">
        <w:rPr>
          <w:b w:val="0"/>
          <w:bCs w:val="0"/>
          <w:sz w:val="22"/>
          <w:szCs w:val="22"/>
          <w:lang w:val="pt-BR"/>
        </w:rPr>
        <w:t>Trata-se de solução de natureza intelectual e educacional, caracterizada como ação de capacitação profissional, destinada ao desenvolvimento institucional e ao aprimoramento contínuo dos agentes públicos responsáveis pelas contratações.</w:t>
      </w:r>
    </w:p>
    <w:p w14:paraId="2EA2F019" w14:textId="23981C21" w:rsidR="00D112AB" w:rsidRDefault="00CC4956" w:rsidP="00D112AB">
      <w:pPr>
        <w:pStyle w:val="Ttulo2"/>
        <w:numPr>
          <w:ilvl w:val="1"/>
          <w:numId w:val="1"/>
        </w:numPr>
        <w:rPr>
          <w:b w:val="0"/>
          <w:bCs w:val="0"/>
          <w:sz w:val="22"/>
          <w:szCs w:val="22"/>
          <w:lang w:val="pt-BR"/>
        </w:rPr>
      </w:pPr>
      <w:r w:rsidRPr="00CC4956">
        <w:rPr>
          <w:b w:val="0"/>
          <w:bCs w:val="0"/>
          <w:sz w:val="22"/>
          <w:szCs w:val="22"/>
          <w:lang w:val="pt-BR"/>
        </w:rPr>
        <w:t xml:space="preserve">A contratação será realizada junto à empresa organizadora do evento, considerando a especificidade da programação e a inviabilidade de competição </w:t>
      </w:r>
      <w:r w:rsidR="00E37AC3">
        <w:rPr>
          <w:b w:val="0"/>
          <w:bCs w:val="0"/>
          <w:sz w:val="22"/>
          <w:szCs w:val="22"/>
          <w:lang w:val="pt-BR"/>
        </w:rPr>
        <w:t xml:space="preserve">frente à caracterização </w:t>
      </w:r>
      <w:r w:rsidR="00722751">
        <w:rPr>
          <w:b w:val="0"/>
          <w:bCs w:val="0"/>
          <w:sz w:val="22"/>
          <w:szCs w:val="22"/>
          <w:lang w:val="pt-BR"/>
        </w:rPr>
        <w:t xml:space="preserve">da </w:t>
      </w:r>
      <w:r w:rsidR="00722751" w:rsidRPr="00CC4956">
        <w:rPr>
          <w:b w:val="0"/>
          <w:bCs w:val="0"/>
          <w:sz w:val="22"/>
          <w:szCs w:val="22"/>
          <w:lang w:val="pt-BR"/>
        </w:rPr>
        <w:t>singularidade</w:t>
      </w:r>
      <w:r w:rsidRPr="00CC4956">
        <w:rPr>
          <w:b w:val="0"/>
          <w:bCs w:val="0"/>
          <w:sz w:val="22"/>
          <w:szCs w:val="22"/>
          <w:lang w:val="pt-BR"/>
        </w:rPr>
        <w:t xml:space="preserve"> do objeto, nos termos da Lei nº 14.133/21, especialmente nas hipóteses de contratação de serviços técnicos especializados de natureza predominantemente intelectual.</w:t>
      </w:r>
    </w:p>
    <w:p w14:paraId="63731D89" w14:textId="77777777" w:rsidR="0040734E" w:rsidRDefault="00CC4956" w:rsidP="0040734E">
      <w:pPr>
        <w:pStyle w:val="Ttulo2"/>
        <w:numPr>
          <w:ilvl w:val="1"/>
          <w:numId w:val="1"/>
        </w:numPr>
        <w:rPr>
          <w:b w:val="0"/>
          <w:bCs w:val="0"/>
          <w:sz w:val="22"/>
          <w:szCs w:val="22"/>
          <w:lang w:val="pt-BR"/>
        </w:rPr>
      </w:pPr>
      <w:r w:rsidRPr="00CC4956">
        <w:rPr>
          <w:b w:val="0"/>
          <w:bCs w:val="0"/>
          <w:sz w:val="22"/>
          <w:szCs w:val="22"/>
          <w:lang w:val="pt-BR"/>
        </w:rPr>
        <w:lastRenderedPageBreak/>
        <w:t>A solução não envolve fornecimento continuado, aquisição de bens permanentes ou prestação de serviços de natureza operacional, limitando-se à participação pontual no evento, com efeitos institucionais permanentes decorrentes da capacitação adquirida</w:t>
      </w:r>
      <w:r w:rsidR="00807A44" w:rsidRPr="00807A44">
        <w:rPr>
          <w:b w:val="0"/>
          <w:bCs w:val="0"/>
          <w:sz w:val="22"/>
          <w:szCs w:val="22"/>
          <w:lang w:val="pt-BR"/>
        </w:rPr>
        <w:t>, havendo a propagação de conhecimentos após sua finalização junto aos demais servidores.</w:t>
      </w:r>
    </w:p>
    <w:p w14:paraId="6F50D78B" w14:textId="78C74BAA" w:rsidR="0040734E" w:rsidRPr="0040734E" w:rsidRDefault="0040734E" w:rsidP="0040734E">
      <w:pPr>
        <w:pStyle w:val="Ttulo2"/>
        <w:numPr>
          <w:ilvl w:val="1"/>
          <w:numId w:val="1"/>
        </w:numPr>
        <w:rPr>
          <w:b w:val="0"/>
          <w:bCs w:val="0"/>
          <w:sz w:val="22"/>
          <w:szCs w:val="22"/>
          <w:lang w:val="pt-BR"/>
        </w:rPr>
      </w:pPr>
      <w:r w:rsidRPr="0040734E">
        <w:rPr>
          <w:b w:val="0"/>
          <w:bCs w:val="0"/>
          <w:sz w:val="22"/>
          <w:szCs w:val="22"/>
          <w:lang w:val="pt-BR"/>
        </w:rPr>
        <w:t>Considerando que a Lei nº 14.133/21 ainda atravessa um período de consolidação doutrinária e jurisprudencial, a participação de palestrantes que são mentores da norma, membros de Tribunais de Contas ou autores de doutrina clássica é o fator decisivo.</w:t>
      </w:r>
    </w:p>
    <w:p w14:paraId="045B1187" w14:textId="1AD55507" w:rsidR="006C7325" w:rsidRDefault="006C7325" w:rsidP="006C7325">
      <w:pPr>
        <w:pStyle w:val="Ttulo2"/>
        <w:numPr>
          <w:ilvl w:val="1"/>
          <w:numId w:val="1"/>
        </w:numPr>
        <w:rPr>
          <w:b w:val="0"/>
          <w:bCs w:val="0"/>
          <w:sz w:val="22"/>
          <w:szCs w:val="22"/>
          <w:lang w:val="pt-BR"/>
        </w:rPr>
      </w:pPr>
      <w:r>
        <w:rPr>
          <w:b w:val="0"/>
          <w:bCs w:val="0"/>
          <w:sz w:val="22"/>
          <w:szCs w:val="22"/>
          <w:lang w:val="pt-BR"/>
        </w:rPr>
        <w:t xml:space="preserve">A presente contratação não se trata de mero curso genérico, tendo especificidade com abordagem, conteúdo e corpo docente próprios, não havendo possibilidade de competição, pois outros cursos não atenderiam exatamente à necessidade institucional, sendo sua escolha decorrente da </w:t>
      </w:r>
      <w:r w:rsidRPr="006C7325">
        <w:rPr>
          <w:b w:val="0"/>
          <w:bCs w:val="0"/>
          <w:sz w:val="22"/>
          <w:szCs w:val="22"/>
          <w:lang w:val="pt-BR"/>
        </w:rPr>
        <w:t xml:space="preserve">especialização do corpo técnico envolvido, </w:t>
      </w:r>
      <w:r w:rsidR="00E37AC3">
        <w:rPr>
          <w:b w:val="0"/>
          <w:bCs w:val="0"/>
          <w:sz w:val="22"/>
          <w:szCs w:val="22"/>
          <w:lang w:val="pt-BR"/>
        </w:rPr>
        <w:t>dispondo</w:t>
      </w:r>
      <w:r w:rsidRPr="006C7325">
        <w:rPr>
          <w:b w:val="0"/>
          <w:bCs w:val="0"/>
          <w:sz w:val="22"/>
          <w:szCs w:val="22"/>
          <w:lang w:val="pt-BR"/>
        </w:rPr>
        <w:t xml:space="preserve"> </w:t>
      </w:r>
      <w:r w:rsidRPr="00807A44">
        <w:rPr>
          <w:b w:val="0"/>
          <w:bCs w:val="0"/>
          <w:sz w:val="22"/>
          <w:szCs w:val="22"/>
          <w:lang w:val="pt-BR"/>
        </w:rPr>
        <w:t xml:space="preserve">seus palestrantes </w:t>
      </w:r>
      <w:r w:rsidR="00E37AC3">
        <w:rPr>
          <w:b w:val="0"/>
          <w:bCs w:val="0"/>
          <w:sz w:val="22"/>
          <w:szCs w:val="22"/>
          <w:lang w:val="pt-BR"/>
        </w:rPr>
        <w:t xml:space="preserve">de </w:t>
      </w:r>
      <w:r w:rsidRPr="00807A44">
        <w:rPr>
          <w:b w:val="0"/>
          <w:bCs w:val="0"/>
          <w:sz w:val="22"/>
          <w:szCs w:val="22"/>
          <w:lang w:val="pt-BR"/>
        </w:rPr>
        <w:t xml:space="preserve">reconhecida expertise, com obras publicadas e atuação direta em órgãos de controle ou na gestão pública, o que garante a segurança jurídica necessária para a </w:t>
      </w:r>
      <w:r w:rsidRPr="006C7325">
        <w:rPr>
          <w:b w:val="0"/>
          <w:bCs w:val="0"/>
          <w:sz w:val="22"/>
          <w:szCs w:val="22"/>
          <w:lang w:val="pt-BR"/>
        </w:rPr>
        <w:t xml:space="preserve">transferência de conhecimentos necessárias </w:t>
      </w:r>
      <w:r w:rsidRPr="00807A44">
        <w:rPr>
          <w:b w:val="0"/>
          <w:bCs w:val="0"/>
          <w:sz w:val="22"/>
          <w:szCs w:val="22"/>
          <w:lang w:val="pt-BR"/>
        </w:rPr>
        <w:t>para a Nova Lei de Licitações neste órgão</w:t>
      </w:r>
      <w:r w:rsidRPr="006C7325">
        <w:rPr>
          <w:b w:val="0"/>
          <w:bCs w:val="0"/>
          <w:sz w:val="22"/>
          <w:szCs w:val="22"/>
          <w:lang w:val="pt-BR"/>
        </w:rPr>
        <w:t>, tratando-se de seminário de alto nível, com profundidade de conteúdo</w:t>
      </w:r>
      <w:r>
        <w:rPr>
          <w:b w:val="0"/>
          <w:bCs w:val="0"/>
          <w:sz w:val="22"/>
          <w:szCs w:val="22"/>
          <w:lang w:val="pt-BR"/>
        </w:rPr>
        <w:t>, não se tratando de preferencia subjetiva, mas de escolha técnica fundamentada na singularidade do objeto e na reputação técnica dos palestrantes, conforme resta demonstrado abaixo:</w:t>
      </w:r>
    </w:p>
    <w:p w14:paraId="15A5DF96" w14:textId="480C7211" w:rsidR="006C7325" w:rsidRDefault="00246091" w:rsidP="00246091">
      <w:pPr>
        <w:pStyle w:val="Ttulo2"/>
        <w:ind w:left="1137" w:hanging="853"/>
        <w:rPr>
          <w:b w:val="0"/>
          <w:bCs w:val="0"/>
          <w:sz w:val="22"/>
          <w:szCs w:val="22"/>
          <w:lang w:val="pt-BR"/>
        </w:rPr>
      </w:pPr>
      <w:r w:rsidRPr="00246091">
        <w:rPr>
          <w:b w:val="0"/>
          <w:bCs w:val="0"/>
          <w:noProof/>
          <w:sz w:val="22"/>
          <w:szCs w:val="22"/>
          <w:lang w:val="pt-BR" w:eastAsia="pt-BR"/>
        </w:rPr>
        <w:drawing>
          <wp:inline distT="0" distB="0" distL="0" distR="0" wp14:anchorId="2080DBC8" wp14:editId="5ACE8105">
            <wp:extent cx="6129655" cy="3046730"/>
            <wp:effectExtent l="0" t="0" r="4445" b="1270"/>
            <wp:docPr id="2138974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74771" name=""/>
                    <pic:cNvPicPr/>
                  </pic:nvPicPr>
                  <pic:blipFill>
                    <a:blip r:embed="rId9"/>
                    <a:stretch>
                      <a:fillRect/>
                    </a:stretch>
                  </pic:blipFill>
                  <pic:spPr>
                    <a:xfrm>
                      <a:off x="0" y="0"/>
                      <a:ext cx="6129655" cy="3046730"/>
                    </a:xfrm>
                    <a:prstGeom prst="rect">
                      <a:avLst/>
                    </a:prstGeom>
                  </pic:spPr>
                </pic:pic>
              </a:graphicData>
            </a:graphic>
          </wp:inline>
        </w:drawing>
      </w:r>
    </w:p>
    <w:p w14:paraId="2E54BD91" w14:textId="3E1C3A89" w:rsidR="00A00F2D" w:rsidRPr="006C7325" w:rsidRDefault="00A00F2D" w:rsidP="00246091">
      <w:pPr>
        <w:pStyle w:val="Ttulo2"/>
        <w:ind w:left="1137" w:hanging="853"/>
        <w:rPr>
          <w:b w:val="0"/>
          <w:bCs w:val="0"/>
          <w:sz w:val="22"/>
          <w:szCs w:val="22"/>
          <w:lang w:val="pt-BR"/>
        </w:rPr>
      </w:pPr>
      <w:r w:rsidRPr="00A00F2D">
        <w:rPr>
          <w:b w:val="0"/>
          <w:bCs w:val="0"/>
          <w:noProof/>
          <w:sz w:val="22"/>
          <w:szCs w:val="22"/>
          <w:lang w:val="pt-BR" w:eastAsia="pt-BR"/>
        </w:rPr>
        <w:drawing>
          <wp:inline distT="0" distB="0" distL="0" distR="0" wp14:anchorId="5BFE6299" wp14:editId="62311889">
            <wp:extent cx="6129655" cy="1525905"/>
            <wp:effectExtent l="0" t="0" r="4445" b="0"/>
            <wp:docPr id="1592798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9873" name=""/>
                    <pic:cNvPicPr/>
                  </pic:nvPicPr>
                  <pic:blipFill>
                    <a:blip r:embed="rId10"/>
                    <a:stretch>
                      <a:fillRect/>
                    </a:stretch>
                  </pic:blipFill>
                  <pic:spPr>
                    <a:xfrm>
                      <a:off x="0" y="0"/>
                      <a:ext cx="6129655" cy="1525905"/>
                    </a:xfrm>
                    <a:prstGeom prst="rect">
                      <a:avLst/>
                    </a:prstGeom>
                  </pic:spPr>
                </pic:pic>
              </a:graphicData>
            </a:graphic>
          </wp:inline>
        </w:drawing>
      </w:r>
    </w:p>
    <w:p w14:paraId="7A53ABF8" w14:textId="0D66D0F5" w:rsidR="00D112AB" w:rsidRDefault="00246091" w:rsidP="00246091">
      <w:pPr>
        <w:pStyle w:val="Ttulo2"/>
        <w:ind w:hanging="492"/>
        <w:rPr>
          <w:color w:val="00B050"/>
          <w:lang w:val="pt-BR"/>
        </w:rPr>
      </w:pPr>
      <w:r w:rsidRPr="00246091">
        <w:rPr>
          <w:noProof/>
          <w:color w:val="00B050"/>
          <w:lang w:val="pt-BR" w:eastAsia="pt-BR"/>
        </w:rPr>
        <w:lastRenderedPageBreak/>
        <w:drawing>
          <wp:inline distT="0" distB="0" distL="0" distR="0" wp14:anchorId="3C6AFC77" wp14:editId="173121DF">
            <wp:extent cx="6129655" cy="3130550"/>
            <wp:effectExtent l="0" t="0" r="4445" b="0"/>
            <wp:docPr id="2003779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7990" name=""/>
                    <pic:cNvPicPr/>
                  </pic:nvPicPr>
                  <pic:blipFill>
                    <a:blip r:embed="rId11"/>
                    <a:stretch>
                      <a:fillRect/>
                    </a:stretch>
                  </pic:blipFill>
                  <pic:spPr>
                    <a:xfrm>
                      <a:off x="0" y="0"/>
                      <a:ext cx="6129655" cy="3130550"/>
                    </a:xfrm>
                    <a:prstGeom prst="rect">
                      <a:avLst/>
                    </a:prstGeom>
                  </pic:spPr>
                </pic:pic>
              </a:graphicData>
            </a:graphic>
          </wp:inline>
        </w:drawing>
      </w:r>
    </w:p>
    <w:p w14:paraId="3836EA8D" w14:textId="428F93F5" w:rsidR="00246091" w:rsidRDefault="00246091" w:rsidP="00246091">
      <w:pPr>
        <w:pStyle w:val="Ttulo2"/>
        <w:ind w:hanging="492"/>
        <w:rPr>
          <w:color w:val="00B050"/>
          <w:lang w:val="pt-BR"/>
        </w:rPr>
      </w:pPr>
      <w:r w:rsidRPr="00246091">
        <w:rPr>
          <w:noProof/>
          <w:color w:val="00B050"/>
          <w:lang w:val="pt-BR" w:eastAsia="pt-BR"/>
        </w:rPr>
        <w:drawing>
          <wp:inline distT="0" distB="0" distL="0" distR="0" wp14:anchorId="192BF719" wp14:editId="6DE46AFB">
            <wp:extent cx="6129655" cy="3242310"/>
            <wp:effectExtent l="0" t="0" r="4445" b="0"/>
            <wp:docPr id="7034295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9546" name=""/>
                    <pic:cNvPicPr/>
                  </pic:nvPicPr>
                  <pic:blipFill>
                    <a:blip r:embed="rId12"/>
                    <a:stretch>
                      <a:fillRect/>
                    </a:stretch>
                  </pic:blipFill>
                  <pic:spPr>
                    <a:xfrm>
                      <a:off x="0" y="0"/>
                      <a:ext cx="6129655" cy="3242310"/>
                    </a:xfrm>
                    <a:prstGeom prst="rect">
                      <a:avLst/>
                    </a:prstGeom>
                  </pic:spPr>
                </pic:pic>
              </a:graphicData>
            </a:graphic>
          </wp:inline>
        </w:drawing>
      </w:r>
    </w:p>
    <w:p w14:paraId="051CDFA0" w14:textId="57E1D889" w:rsidR="00246091" w:rsidRDefault="00246091" w:rsidP="00246091">
      <w:pPr>
        <w:pStyle w:val="Ttulo2"/>
        <w:ind w:hanging="492"/>
        <w:rPr>
          <w:color w:val="00B050"/>
          <w:lang w:val="pt-BR"/>
        </w:rPr>
      </w:pPr>
      <w:r w:rsidRPr="00246091">
        <w:rPr>
          <w:noProof/>
          <w:color w:val="00B050"/>
          <w:lang w:val="pt-BR" w:eastAsia="pt-BR"/>
        </w:rPr>
        <w:drawing>
          <wp:inline distT="0" distB="0" distL="0" distR="0" wp14:anchorId="0E3CF2F0" wp14:editId="5692108B">
            <wp:extent cx="6129655" cy="1501140"/>
            <wp:effectExtent l="0" t="0" r="4445" b="3810"/>
            <wp:docPr id="178533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3275" name=""/>
                    <pic:cNvPicPr/>
                  </pic:nvPicPr>
                  <pic:blipFill>
                    <a:blip r:embed="rId13"/>
                    <a:stretch>
                      <a:fillRect/>
                    </a:stretch>
                  </pic:blipFill>
                  <pic:spPr>
                    <a:xfrm>
                      <a:off x="0" y="0"/>
                      <a:ext cx="6129655" cy="1501140"/>
                    </a:xfrm>
                    <a:prstGeom prst="rect">
                      <a:avLst/>
                    </a:prstGeom>
                  </pic:spPr>
                </pic:pic>
              </a:graphicData>
            </a:graphic>
          </wp:inline>
        </w:drawing>
      </w:r>
    </w:p>
    <w:p w14:paraId="7FB0D2C8" w14:textId="489DCEC7" w:rsidR="00246091" w:rsidRDefault="00246091" w:rsidP="00246091">
      <w:pPr>
        <w:pStyle w:val="Ttulo2"/>
        <w:ind w:hanging="492"/>
        <w:rPr>
          <w:color w:val="00B050"/>
          <w:lang w:val="pt-BR"/>
        </w:rPr>
      </w:pPr>
      <w:r w:rsidRPr="00246091">
        <w:rPr>
          <w:noProof/>
          <w:color w:val="00B050"/>
          <w:lang w:val="pt-BR" w:eastAsia="pt-BR"/>
        </w:rPr>
        <w:lastRenderedPageBreak/>
        <w:drawing>
          <wp:inline distT="0" distB="0" distL="0" distR="0" wp14:anchorId="691274F1" wp14:editId="09DD6707">
            <wp:extent cx="6129655" cy="3253740"/>
            <wp:effectExtent l="0" t="0" r="4445" b="3810"/>
            <wp:docPr id="20756855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85593" name=""/>
                    <pic:cNvPicPr/>
                  </pic:nvPicPr>
                  <pic:blipFill>
                    <a:blip r:embed="rId14"/>
                    <a:stretch>
                      <a:fillRect/>
                    </a:stretch>
                  </pic:blipFill>
                  <pic:spPr>
                    <a:xfrm>
                      <a:off x="0" y="0"/>
                      <a:ext cx="6129655" cy="3253740"/>
                    </a:xfrm>
                    <a:prstGeom prst="rect">
                      <a:avLst/>
                    </a:prstGeom>
                  </pic:spPr>
                </pic:pic>
              </a:graphicData>
            </a:graphic>
          </wp:inline>
        </w:drawing>
      </w:r>
    </w:p>
    <w:p w14:paraId="29E2C7DD" w14:textId="75CA6AD1" w:rsidR="00A00F2D" w:rsidRDefault="00A00F2D" w:rsidP="00246091">
      <w:pPr>
        <w:pStyle w:val="Ttulo2"/>
        <w:ind w:hanging="492"/>
        <w:rPr>
          <w:color w:val="00B050"/>
          <w:lang w:val="pt-BR"/>
        </w:rPr>
      </w:pPr>
      <w:r w:rsidRPr="00A00F2D">
        <w:rPr>
          <w:noProof/>
          <w:color w:val="00B050"/>
          <w:lang w:val="pt-BR" w:eastAsia="pt-BR"/>
        </w:rPr>
        <w:drawing>
          <wp:inline distT="0" distB="0" distL="0" distR="0" wp14:anchorId="7170CD15" wp14:editId="426729EC">
            <wp:extent cx="6129655" cy="3442335"/>
            <wp:effectExtent l="0" t="0" r="4445" b="5715"/>
            <wp:docPr id="6550901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90163" name=""/>
                    <pic:cNvPicPr/>
                  </pic:nvPicPr>
                  <pic:blipFill>
                    <a:blip r:embed="rId15"/>
                    <a:stretch>
                      <a:fillRect/>
                    </a:stretch>
                  </pic:blipFill>
                  <pic:spPr>
                    <a:xfrm>
                      <a:off x="0" y="0"/>
                      <a:ext cx="6129655" cy="3442335"/>
                    </a:xfrm>
                    <a:prstGeom prst="rect">
                      <a:avLst/>
                    </a:prstGeom>
                  </pic:spPr>
                </pic:pic>
              </a:graphicData>
            </a:graphic>
          </wp:inline>
        </w:drawing>
      </w:r>
    </w:p>
    <w:p w14:paraId="06E14768" w14:textId="6B3A4A04" w:rsidR="00A00F2D" w:rsidRDefault="00A00F2D" w:rsidP="00246091">
      <w:pPr>
        <w:pStyle w:val="Ttulo2"/>
        <w:ind w:hanging="492"/>
        <w:rPr>
          <w:color w:val="00B050"/>
          <w:lang w:val="pt-BR"/>
        </w:rPr>
      </w:pPr>
      <w:r w:rsidRPr="00A00F2D">
        <w:rPr>
          <w:noProof/>
          <w:color w:val="00B050"/>
          <w:lang w:val="pt-BR" w:eastAsia="pt-BR"/>
        </w:rPr>
        <w:drawing>
          <wp:inline distT="0" distB="0" distL="0" distR="0" wp14:anchorId="363675E3" wp14:editId="0B4E3E5A">
            <wp:extent cx="6129655" cy="1332230"/>
            <wp:effectExtent l="0" t="0" r="4445" b="1270"/>
            <wp:docPr id="12012098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9896" name=""/>
                    <pic:cNvPicPr/>
                  </pic:nvPicPr>
                  <pic:blipFill>
                    <a:blip r:embed="rId16"/>
                    <a:stretch>
                      <a:fillRect/>
                    </a:stretch>
                  </pic:blipFill>
                  <pic:spPr>
                    <a:xfrm>
                      <a:off x="0" y="0"/>
                      <a:ext cx="6129655" cy="1332230"/>
                    </a:xfrm>
                    <a:prstGeom prst="rect">
                      <a:avLst/>
                    </a:prstGeom>
                  </pic:spPr>
                </pic:pic>
              </a:graphicData>
            </a:graphic>
          </wp:inline>
        </w:drawing>
      </w:r>
    </w:p>
    <w:p w14:paraId="0910FFCD" w14:textId="1B778837" w:rsidR="00E37AC3" w:rsidRPr="00807A44" w:rsidRDefault="00A00F2D" w:rsidP="005A13A0">
      <w:pPr>
        <w:pStyle w:val="Ttulo2"/>
        <w:ind w:hanging="492"/>
        <w:rPr>
          <w:color w:val="00B050"/>
          <w:lang w:val="pt-BR"/>
        </w:rPr>
      </w:pPr>
      <w:r w:rsidRPr="00A00F2D">
        <w:rPr>
          <w:noProof/>
          <w:color w:val="00B050"/>
          <w:lang w:val="pt-BR" w:eastAsia="pt-BR"/>
        </w:rPr>
        <w:lastRenderedPageBreak/>
        <w:drawing>
          <wp:inline distT="0" distB="0" distL="0" distR="0" wp14:anchorId="295C3FC0" wp14:editId="51FC8B56">
            <wp:extent cx="6129655" cy="3471545"/>
            <wp:effectExtent l="0" t="0" r="4445" b="0"/>
            <wp:docPr id="2184732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73264" name=""/>
                    <pic:cNvPicPr/>
                  </pic:nvPicPr>
                  <pic:blipFill>
                    <a:blip r:embed="rId17"/>
                    <a:stretch>
                      <a:fillRect/>
                    </a:stretch>
                  </pic:blipFill>
                  <pic:spPr>
                    <a:xfrm>
                      <a:off x="0" y="0"/>
                      <a:ext cx="6129655" cy="3471545"/>
                    </a:xfrm>
                    <a:prstGeom prst="rect">
                      <a:avLst/>
                    </a:prstGeom>
                  </pic:spPr>
                </pic:pic>
              </a:graphicData>
            </a:graphic>
          </wp:inline>
        </w:drawing>
      </w:r>
    </w:p>
    <w:p w14:paraId="71139299" w14:textId="3BFDABB4" w:rsidR="009C0DFF" w:rsidRDefault="009C0DFF" w:rsidP="000442F9">
      <w:pPr>
        <w:pStyle w:val="Corpodetexto"/>
        <w:numPr>
          <w:ilvl w:val="1"/>
          <w:numId w:val="1"/>
        </w:numPr>
        <w:spacing w:before="203" w:line="321" w:lineRule="auto"/>
        <w:ind w:right="14"/>
        <w:jc w:val="both"/>
        <w:rPr>
          <w:sz w:val="22"/>
          <w:szCs w:val="22"/>
          <w:lang w:val="pt-BR"/>
        </w:rPr>
      </w:pPr>
      <w:r w:rsidRPr="009C0DFF">
        <w:rPr>
          <w:sz w:val="22"/>
          <w:szCs w:val="22"/>
          <w:lang w:val="pt-BR"/>
        </w:rPr>
        <w:t xml:space="preserve">As palestras que compõem a programação do </w:t>
      </w:r>
      <w:r w:rsidRPr="0040734E">
        <w:rPr>
          <w:sz w:val="22"/>
          <w:szCs w:val="22"/>
          <w:lang w:val="pt-BR"/>
        </w:rPr>
        <w:t xml:space="preserve">Seminário, </w:t>
      </w:r>
      <w:r w:rsidR="000442F9" w:rsidRPr="0040734E">
        <w:rPr>
          <w:sz w:val="22"/>
          <w:szCs w:val="22"/>
          <w:lang w:val="pt-BR"/>
        </w:rPr>
        <w:t>também constituem</w:t>
      </w:r>
      <w:r w:rsidRPr="009C0DFF">
        <w:rPr>
          <w:sz w:val="22"/>
          <w:szCs w:val="22"/>
          <w:lang w:val="pt-BR"/>
        </w:rPr>
        <w:t xml:space="preserve"> elemento central e decisório para a definição da contratação, especialmente quando se trata de capacitação técnica especializada</w:t>
      </w:r>
      <w:r w:rsidRPr="0040734E">
        <w:rPr>
          <w:sz w:val="22"/>
          <w:szCs w:val="22"/>
          <w:lang w:val="pt-BR"/>
        </w:rPr>
        <w:t xml:space="preserve">, pois possuem programação técnica estruturada, composta por </w:t>
      </w:r>
      <w:r w:rsidR="000442F9" w:rsidRPr="0040734E">
        <w:rPr>
          <w:sz w:val="22"/>
          <w:szCs w:val="22"/>
          <w:lang w:val="pt-BR"/>
        </w:rPr>
        <w:t>aspectos</w:t>
      </w:r>
      <w:r w:rsidRPr="0040734E">
        <w:rPr>
          <w:sz w:val="22"/>
          <w:szCs w:val="22"/>
          <w:lang w:val="pt-BR"/>
        </w:rPr>
        <w:t xml:space="preserve"> relevantes que abordam temas atuais e sensíveis da aplicação da Lei nº 14.133/21</w:t>
      </w:r>
      <w:r w:rsidR="000442F9" w:rsidRPr="0040734E">
        <w:rPr>
          <w:sz w:val="22"/>
          <w:szCs w:val="22"/>
          <w:lang w:val="pt-BR"/>
        </w:rPr>
        <w:t>, tratando de entendimentos do Tribunal de Contas, e</w:t>
      </w:r>
      <w:r w:rsidRPr="009C0DFF">
        <w:rPr>
          <w:sz w:val="22"/>
          <w:szCs w:val="22"/>
          <w:lang w:val="pt-BR"/>
        </w:rPr>
        <w:t>nfrenta</w:t>
      </w:r>
      <w:r w:rsidR="000442F9" w:rsidRPr="0040734E">
        <w:rPr>
          <w:sz w:val="22"/>
          <w:szCs w:val="22"/>
          <w:lang w:val="pt-BR"/>
        </w:rPr>
        <w:t xml:space="preserve">ndo </w:t>
      </w:r>
      <w:r w:rsidRPr="009C0DFF">
        <w:rPr>
          <w:sz w:val="22"/>
          <w:szCs w:val="22"/>
          <w:lang w:val="pt-BR"/>
        </w:rPr>
        <w:t>controvérsias práticas vivenciadas pela Administração</w:t>
      </w:r>
      <w:r w:rsidR="000442F9" w:rsidRPr="0040734E">
        <w:rPr>
          <w:sz w:val="22"/>
          <w:szCs w:val="22"/>
          <w:lang w:val="pt-BR"/>
        </w:rPr>
        <w:t xml:space="preserve"> e apresentando </w:t>
      </w:r>
      <w:r w:rsidRPr="009C0DFF">
        <w:rPr>
          <w:sz w:val="22"/>
          <w:szCs w:val="22"/>
          <w:lang w:val="pt-BR"/>
        </w:rPr>
        <w:t>soluções aplicáveis à realidade dos órgãos públicos</w:t>
      </w:r>
      <w:r w:rsidR="000442F9" w:rsidRPr="0040734E">
        <w:rPr>
          <w:sz w:val="22"/>
          <w:szCs w:val="22"/>
          <w:lang w:val="pt-BR"/>
        </w:rPr>
        <w:t>, sendo um verdadeiro referencial técnico, estando associada aos palestrantes já citados, conferindo ao evento característica de singularidade, onde sua substituição implicaria em alteração substancial do objeto pretendido.</w:t>
      </w:r>
    </w:p>
    <w:p w14:paraId="774AD1C9" w14:textId="4EC168E8" w:rsidR="0040734E" w:rsidRPr="005A13A0" w:rsidRDefault="0040734E" w:rsidP="005A13A0">
      <w:pPr>
        <w:pStyle w:val="Corpodetexto"/>
        <w:numPr>
          <w:ilvl w:val="1"/>
          <w:numId w:val="1"/>
        </w:numPr>
        <w:spacing w:before="203" w:line="321" w:lineRule="auto"/>
        <w:ind w:right="14"/>
        <w:jc w:val="both"/>
        <w:rPr>
          <w:sz w:val="22"/>
          <w:szCs w:val="22"/>
          <w:lang w:val="pt-BR"/>
        </w:rPr>
      </w:pPr>
      <w:r>
        <w:rPr>
          <w:sz w:val="22"/>
          <w:szCs w:val="22"/>
          <w:lang w:val="pt-BR"/>
        </w:rPr>
        <w:t>Conforme se verifica na programação apresentada, teremos um abundante número de palestras, todas voltadas à elucidação de temas relevantes da Lei nº 14.133/21</w:t>
      </w:r>
      <w:r w:rsidR="00E37AC3">
        <w:rPr>
          <w:sz w:val="22"/>
          <w:szCs w:val="22"/>
          <w:lang w:val="pt-BR"/>
        </w:rPr>
        <w:t>:</w:t>
      </w:r>
    </w:p>
    <w:p w14:paraId="60A3C684" w14:textId="28DB91AA" w:rsidR="0040734E" w:rsidRPr="0040734E" w:rsidRDefault="0040734E" w:rsidP="0040734E">
      <w:pPr>
        <w:pStyle w:val="Corpodetexto"/>
        <w:spacing w:before="203" w:line="321" w:lineRule="auto"/>
        <w:ind w:left="417" w:right="14"/>
        <w:jc w:val="both"/>
        <w:rPr>
          <w:b/>
          <w:bCs/>
          <w:sz w:val="22"/>
          <w:szCs w:val="22"/>
          <w:lang w:val="pt-BR"/>
        </w:rPr>
      </w:pPr>
      <w:r w:rsidRPr="0040734E">
        <w:rPr>
          <w:b/>
          <w:bCs/>
          <w:sz w:val="22"/>
          <w:szCs w:val="22"/>
          <w:lang w:val="pt-BR"/>
        </w:rPr>
        <w:t>5.9.1.</w:t>
      </w:r>
      <w:r w:rsidRPr="0040734E">
        <w:rPr>
          <w:b/>
          <w:bCs/>
          <w:sz w:val="22"/>
          <w:szCs w:val="22"/>
          <w:lang w:val="pt-BR"/>
        </w:rPr>
        <w:tab/>
      </w:r>
    </w:p>
    <w:p w14:paraId="664DCE43" w14:textId="6AA54061" w:rsidR="0040734E" w:rsidRDefault="0040734E" w:rsidP="0040734E">
      <w:pPr>
        <w:pStyle w:val="Corpodetexto"/>
        <w:spacing w:before="203" w:line="321" w:lineRule="auto"/>
        <w:ind w:left="1137" w:right="14" w:hanging="853"/>
        <w:jc w:val="both"/>
        <w:rPr>
          <w:sz w:val="22"/>
          <w:szCs w:val="22"/>
          <w:lang w:val="pt-BR"/>
        </w:rPr>
      </w:pPr>
      <w:r w:rsidRPr="0040734E">
        <w:rPr>
          <w:noProof/>
          <w:sz w:val="22"/>
          <w:szCs w:val="22"/>
          <w:lang w:val="pt-BR" w:eastAsia="pt-BR"/>
        </w:rPr>
        <w:lastRenderedPageBreak/>
        <w:drawing>
          <wp:inline distT="0" distB="0" distL="0" distR="0" wp14:anchorId="7957C5AA" wp14:editId="3049F201">
            <wp:extent cx="6129655" cy="4123055"/>
            <wp:effectExtent l="0" t="0" r="4445" b="0"/>
            <wp:docPr id="15688360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36061" name=""/>
                    <pic:cNvPicPr/>
                  </pic:nvPicPr>
                  <pic:blipFill>
                    <a:blip r:embed="rId18"/>
                    <a:stretch>
                      <a:fillRect/>
                    </a:stretch>
                  </pic:blipFill>
                  <pic:spPr>
                    <a:xfrm>
                      <a:off x="0" y="0"/>
                      <a:ext cx="6129655" cy="4123055"/>
                    </a:xfrm>
                    <a:prstGeom prst="rect">
                      <a:avLst/>
                    </a:prstGeom>
                  </pic:spPr>
                </pic:pic>
              </a:graphicData>
            </a:graphic>
          </wp:inline>
        </w:drawing>
      </w:r>
    </w:p>
    <w:p w14:paraId="010296BD" w14:textId="0D577497" w:rsidR="0040734E" w:rsidRDefault="0040734E" w:rsidP="0040734E">
      <w:pPr>
        <w:pStyle w:val="Corpodetexto"/>
        <w:spacing w:before="203" w:line="321" w:lineRule="auto"/>
        <w:ind w:left="1137" w:right="14" w:hanging="853"/>
        <w:jc w:val="both"/>
        <w:rPr>
          <w:sz w:val="22"/>
          <w:szCs w:val="22"/>
          <w:lang w:val="pt-BR"/>
        </w:rPr>
      </w:pPr>
      <w:r w:rsidRPr="0040734E">
        <w:rPr>
          <w:noProof/>
          <w:sz w:val="22"/>
          <w:szCs w:val="22"/>
          <w:lang w:val="pt-BR" w:eastAsia="pt-BR"/>
        </w:rPr>
        <w:drawing>
          <wp:inline distT="0" distB="0" distL="0" distR="0" wp14:anchorId="6F2088AA" wp14:editId="1CA4C14D">
            <wp:extent cx="6129655" cy="2948940"/>
            <wp:effectExtent l="0" t="0" r="4445" b="3810"/>
            <wp:docPr id="14728042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4259" name=""/>
                    <pic:cNvPicPr/>
                  </pic:nvPicPr>
                  <pic:blipFill>
                    <a:blip r:embed="rId19"/>
                    <a:stretch>
                      <a:fillRect/>
                    </a:stretch>
                  </pic:blipFill>
                  <pic:spPr>
                    <a:xfrm>
                      <a:off x="0" y="0"/>
                      <a:ext cx="6129655" cy="2948940"/>
                    </a:xfrm>
                    <a:prstGeom prst="rect">
                      <a:avLst/>
                    </a:prstGeom>
                  </pic:spPr>
                </pic:pic>
              </a:graphicData>
            </a:graphic>
          </wp:inline>
        </w:drawing>
      </w:r>
    </w:p>
    <w:p w14:paraId="2F95889E" w14:textId="5EC41FD1" w:rsidR="0040734E" w:rsidRDefault="00E37AC3" w:rsidP="0040734E">
      <w:pPr>
        <w:pStyle w:val="Corpodetexto"/>
        <w:spacing w:before="203" w:line="321" w:lineRule="auto"/>
        <w:ind w:left="1137" w:right="14" w:hanging="853"/>
        <w:jc w:val="both"/>
        <w:rPr>
          <w:sz w:val="22"/>
          <w:szCs w:val="22"/>
          <w:lang w:val="pt-BR"/>
        </w:rPr>
      </w:pPr>
      <w:r w:rsidRPr="00E37AC3">
        <w:rPr>
          <w:noProof/>
          <w:sz w:val="22"/>
          <w:szCs w:val="22"/>
          <w:lang w:val="pt-BR" w:eastAsia="pt-BR"/>
        </w:rPr>
        <w:lastRenderedPageBreak/>
        <w:drawing>
          <wp:inline distT="0" distB="0" distL="0" distR="0" wp14:anchorId="2505883E" wp14:editId="55C44CA6">
            <wp:extent cx="6129655" cy="4089400"/>
            <wp:effectExtent l="0" t="0" r="4445" b="6350"/>
            <wp:docPr id="17476792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79292" name=""/>
                    <pic:cNvPicPr/>
                  </pic:nvPicPr>
                  <pic:blipFill>
                    <a:blip r:embed="rId20"/>
                    <a:stretch>
                      <a:fillRect/>
                    </a:stretch>
                  </pic:blipFill>
                  <pic:spPr>
                    <a:xfrm>
                      <a:off x="0" y="0"/>
                      <a:ext cx="6129655" cy="4089400"/>
                    </a:xfrm>
                    <a:prstGeom prst="rect">
                      <a:avLst/>
                    </a:prstGeom>
                  </pic:spPr>
                </pic:pic>
              </a:graphicData>
            </a:graphic>
          </wp:inline>
        </w:drawing>
      </w:r>
    </w:p>
    <w:p w14:paraId="6B6D2F34" w14:textId="6CE2788D" w:rsidR="00E37AC3" w:rsidRDefault="00E37AC3" w:rsidP="005A13A0">
      <w:pPr>
        <w:pStyle w:val="Corpodetexto"/>
        <w:spacing w:before="203" w:line="321" w:lineRule="auto"/>
        <w:ind w:left="1137" w:right="14" w:hanging="853"/>
        <w:jc w:val="both"/>
        <w:rPr>
          <w:sz w:val="22"/>
          <w:szCs w:val="22"/>
          <w:lang w:val="pt-BR"/>
        </w:rPr>
      </w:pPr>
      <w:r w:rsidRPr="00E37AC3">
        <w:rPr>
          <w:noProof/>
          <w:sz w:val="22"/>
          <w:szCs w:val="22"/>
          <w:lang w:val="pt-BR" w:eastAsia="pt-BR"/>
        </w:rPr>
        <w:drawing>
          <wp:inline distT="0" distB="0" distL="0" distR="0" wp14:anchorId="0DBF1EAD" wp14:editId="2B766EAE">
            <wp:extent cx="6129655" cy="3985260"/>
            <wp:effectExtent l="0" t="0" r="4445" b="0"/>
            <wp:docPr id="1446882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82869" name=""/>
                    <pic:cNvPicPr/>
                  </pic:nvPicPr>
                  <pic:blipFill>
                    <a:blip r:embed="rId21"/>
                    <a:stretch>
                      <a:fillRect/>
                    </a:stretch>
                  </pic:blipFill>
                  <pic:spPr>
                    <a:xfrm>
                      <a:off x="0" y="0"/>
                      <a:ext cx="6129655" cy="3985260"/>
                    </a:xfrm>
                    <a:prstGeom prst="rect">
                      <a:avLst/>
                    </a:prstGeom>
                  </pic:spPr>
                </pic:pic>
              </a:graphicData>
            </a:graphic>
          </wp:inline>
        </w:drawing>
      </w:r>
    </w:p>
    <w:p w14:paraId="0262831D" w14:textId="1C770602" w:rsidR="009C0DFF" w:rsidRDefault="009C0DFF" w:rsidP="005A13A0">
      <w:pPr>
        <w:pStyle w:val="Corpodetexto"/>
        <w:numPr>
          <w:ilvl w:val="1"/>
          <w:numId w:val="1"/>
        </w:numPr>
        <w:spacing w:before="203" w:line="321" w:lineRule="auto"/>
        <w:ind w:right="14"/>
        <w:jc w:val="both"/>
        <w:rPr>
          <w:sz w:val="22"/>
          <w:szCs w:val="22"/>
          <w:lang w:val="pt-BR"/>
        </w:rPr>
      </w:pPr>
      <w:r w:rsidRPr="009C0DFF">
        <w:rPr>
          <w:sz w:val="22"/>
          <w:szCs w:val="22"/>
          <w:lang w:val="pt-BR"/>
        </w:rPr>
        <w:t xml:space="preserve">Assim, as palestras e seus respectivos ministrantes não são meros detalhes acessórios, mas </w:t>
      </w:r>
      <w:r w:rsidRPr="009C0DFF">
        <w:rPr>
          <w:sz w:val="22"/>
          <w:szCs w:val="22"/>
          <w:lang w:val="pt-BR"/>
        </w:rPr>
        <w:lastRenderedPageBreak/>
        <w:t>constituem o núcleo qualitativo da contratação.</w:t>
      </w:r>
    </w:p>
    <w:p w14:paraId="0FA2682D" w14:textId="77324A8D" w:rsidR="005A13A0" w:rsidRPr="009D5EC6" w:rsidRDefault="005A13A0" w:rsidP="005A13A0">
      <w:pPr>
        <w:pStyle w:val="Corpodetexto"/>
        <w:numPr>
          <w:ilvl w:val="1"/>
          <w:numId w:val="1"/>
        </w:numPr>
        <w:spacing w:before="203" w:line="321" w:lineRule="auto"/>
        <w:ind w:right="14"/>
        <w:jc w:val="both"/>
        <w:rPr>
          <w:sz w:val="22"/>
          <w:szCs w:val="22"/>
          <w:lang w:val="pt-BR"/>
        </w:rPr>
      </w:pPr>
      <w:r w:rsidRPr="005A13A0">
        <w:rPr>
          <w:sz w:val="22"/>
          <w:szCs w:val="22"/>
          <w:lang w:val="pt-BR"/>
        </w:rPr>
        <w:t xml:space="preserve">Trata-se de </w:t>
      </w:r>
      <w:r w:rsidRPr="005A13A0">
        <w:rPr>
          <w:rFonts w:eastAsia="Times New Roman"/>
          <w:sz w:val="22"/>
          <w:szCs w:val="22"/>
          <w:lang w:val="pt-BR" w:eastAsia="pt-BR"/>
        </w:rPr>
        <w:t>serviço técnico especializado de natureza predominantemente intelectual, enquadrável no art. 74, inciso III, da Lei nº 14.133/21, especialmente na hipótese de treinamento e aperfeiçoamento de pessoal</w:t>
      </w:r>
      <w:r w:rsidR="009D5EC6">
        <w:rPr>
          <w:rFonts w:eastAsia="Times New Roman"/>
          <w:sz w:val="22"/>
          <w:szCs w:val="22"/>
          <w:lang w:val="pt-BR" w:eastAsia="pt-BR"/>
        </w:rPr>
        <w:t>, pois envolve conteúdo técnico estruturado, metodologia própria, corpo docente qualificado, não se traduzindo em atividade material ou operacional.</w:t>
      </w:r>
    </w:p>
    <w:p w14:paraId="7F21749F" w14:textId="7D6F2346" w:rsidR="009D5EC6" w:rsidRPr="005A13A0" w:rsidRDefault="009D5EC6" w:rsidP="005A13A0">
      <w:pPr>
        <w:pStyle w:val="Corpodetexto"/>
        <w:numPr>
          <w:ilvl w:val="1"/>
          <w:numId w:val="1"/>
        </w:numPr>
        <w:spacing w:before="203" w:line="321" w:lineRule="auto"/>
        <w:ind w:right="14"/>
        <w:jc w:val="both"/>
        <w:rPr>
          <w:sz w:val="22"/>
          <w:szCs w:val="22"/>
          <w:lang w:val="pt-BR"/>
        </w:rPr>
      </w:pPr>
      <w:r>
        <w:rPr>
          <w:rFonts w:eastAsia="Times New Roman"/>
          <w:sz w:val="22"/>
          <w:szCs w:val="22"/>
          <w:lang w:val="pt-BR" w:eastAsia="pt-BR"/>
        </w:rPr>
        <w:t>Não há necessidade de elaboração de contrato, não havendo, portanto, prorrogação, bastando a inscrição e seu pagamento para usufruir do objeto solicitado.</w:t>
      </w:r>
    </w:p>
    <w:p w14:paraId="2C35982B" w14:textId="4C1254F3" w:rsidR="00E67472" w:rsidRPr="007A6FA2" w:rsidRDefault="00340B50" w:rsidP="009D5EC6">
      <w:pPr>
        <w:pStyle w:val="Ttulo1"/>
        <w:numPr>
          <w:ilvl w:val="0"/>
          <w:numId w:val="1"/>
        </w:numPr>
        <w:tabs>
          <w:tab w:val="left" w:pos="775"/>
        </w:tabs>
        <w:spacing w:before="241"/>
        <w:jc w:val="both"/>
      </w:pPr>
      <w:r w:rsidRPr="007A6FA2">
        <w:t>JUSTIFICATIVA</w:t>
      </w:r>
      <w:r w:rsidRPr="007A6FA2">
        <w:rPr>
          <w:spacing w:val="-15"/>
        </w:rPr>
        <w:t xml:space="preserve"> </w:t>
      </w:r>
      <w:r w:rsidRPr="007A6FA2">
        <w:t>PARA</w:t>
      </w:r>
      <w:r w:rsidRPr="007A6FA2">
        <w:rPr>
          <w:spacing w:val="-13"/>
        </w:rPr>
        <w:t xml:space="preserve"> </w:t>
      </w:r>
      <w:r w:rsidRPr="007A6FA2">
        <w:t>O</w:t>
      </w:r>
      <w:r w:rsidRPr="007A6FA2">
        <w:rPr>
          <w:spacing w:val="-12"/>
        </w:rPr>
        <w:t xml:space="preserve"> </w:t>
      </w:r>
      <w:r w:rsidRPr="007A6FA2">
        <w:t>PARCELAMENTO</w:t>
      </w:r>
      <w:r w:rsidRPr="007A6FA2">
        <w:rPr>
          <w:spacing w:val="-13"/>
        </w:rPr>
        <w:t xml:space="preserve"> </w:t>
      </w:r>
      <w:r w:rsidRPr="007A6FA2">
        <w:t>OU</w:t>
      </w:r>
      <w:r w:rsidRPr="007A6FA2">
        <w:rPr>
          <w:spacing w:val="-12"/>
        </w:rPr>
        <w:t xml:space="preserve"> </w:t>
      </w:r>
      <w:r w:rsidRPr="007A6FA2">
        <w:t>NÃO</w:t>
      </w:r>
      <w:r w:rsidRPr="007A6FA2">
        <w:rPr>
          <w:spacing w:val="-13"/>
        </w:rPr>
        <w:t xml:space="preserve"> </w:t>
      </w:r>
      <w:r w:rsidRPr="007A6FA2">
        <w:t>DA</w:t>
      </w:r>
      <w:r w:rsidRPr="007A6FA2">
        <w:rPr>
          <w:spacing w:val="-12"/>
        </w:rPr>
        <w:t xml:space="preserve"> </w:t>
      </w:r>
      <w:r w:rsidRPr="007A6FA2">
        <w:rPr>
          <w:spacing w:val="-2"/>
        </w:rPr>
        <w:t>CONTRATAÇÃO</w:t>
      </w:r>
    </w:p>
    <w:p w14:paraId="1F1B68B7" w14:textId="77777777" w:rsidR="00E67472" w:rsidRPr="007A6FA2" w:rsidRDefault="00340B50" w:rsidP="007A6FA2">
      <w:pPr>
        <w:pStyle w:val="Ttulo2"/>
        <w:spacing w:before="0"/>
      </w:pPr>
      <w:r w:rsidRPr="007A6FA2">
        <w:t xml:space="preserve">(Art. 18, §1º Inciso VIII da Lei nº </w:t>
      </w:r>
      <w:r w:rsidRPr="007A6FA2">
        <w:rPr>
          <w:spacing w:val="-2"/>
        </w:rPr>
        <w:t>14.133/2021)</w:t>
      </w:r>
    </w:p>
    <w:p w14:paraId="798CE5B5" w14:textId="58F6CFDC" w:rsidR="00E67472" w:rsidRPr="00722751" w:rsidRDefault="00CC4956" w:rsidP="00CC4956">
      <w:pPr>
        <w:pStyle w:val="Corpodetexto"/>
        <w:numPr>
          <w:ilvl w:val="1"/>
          <w:numId w:val="1"/>
        </w:numPr>
        <w:spacing w:before="214"/>
        <w:jc w:val="both"/>
        <w:rPr>
          <w:sz w:val="22"/>
          <w:szCs w:val="22"/>
        </w:rPr>
      </w:pPr>
      <w:r w:rsidRPr="00722751">
        <w:rPr>
          <w:sz w:val="22"/>
          <w:szCs w:val="22"/>
        </w:rPr>
        <w:t>Não h</w:t>
      </w:r>
      <w:r w:rsidR="00340B50" w:rsidRPr="00722751">
        <w:rPr>
          <w:sz w:val="22"/>
          <w:szCs w:val="22"/>
        </w:rPr>
        <w:t>averá</w:t>
      </w:r>
      <w:r w:rsidR="00340B50" w:rsidRPr="00722751">
        <w:rPr>
          <w:spacing w:val="-7"/>
          <w:sz w:val="22"/>
          <w:szCs w:val="22"/>
        </w:rPr>
        <w:t xml:space="preserve"> </w:t>
      </w:r>
      <w:r w:rsidR="00340B50" w:rsidRPr="00722751">
        <w:rPr>
          <w:spacing w:val="-6"/>
          <w:sz w:val="22"/>
          <w:szCs w:val="22"/>
        </w:rPr>
        <w:t xml:space="preserve"> </w:t>
      </w:r>
      <w:r w:rsidR="00340B50" w:rsidRPr="00722751">
        <w:rPr>
          <w:sz w:val="22"/>
          <w:szCs w:val="22"/>
        </w:rPr>
        <w:t>parcelamento</w:t>
      </w:r>
      <w:r w:rsidR="00340B50" w:rsidRPr="00722751">
        <w:rPr>
          <w:spacing w:val="-7"/>
          <w:sz w:val="22"/>
          <w:szCs w:val="22"/>
        </w:rPr>
        <w:t xml:space="preserve"> </w:t>
      </w:r>
      <w:r w:rsidR="00340B50" w:rsidRPr="00722751">
        <w:rPr>
          <w:sz w:val="22"/>
          <w:szCs w:val="22"/>
        </w:rPr>
        <w:t>da</w:t>
      </w:r>
      <w:r w:rsidR="00340B50" w:rsidRPr="00722751">
        <w:rPr>
          <w:spacing w:val="-6"/>
          <w:sz w:val="22"/>
          <w:szCs w:val="22"/>
        </w:rPr>
        <w:t xml:space="preserve"> </w:t>
      </w:r>
      <w:r w:rsidR="00340B50" w:rsidRPr="00722751">
        <w:rPr>
          <w:sz w:val="22"/>
          <w:szCs w:val="22"/>
        </w:rPr>
        <w:t>contratação,</w:t>
      </w:r>
      <w:r w:rsidR="00340B50" w:rsidRPr="00722751">
        <w:rPr>
          <w:spacing w:val="-7"/>
          <w:sz w:val="22"/>
          <w:szCs w:val="22"/>
        </w:rPr>
        <w:t xml:space="preserve"> </w:t>
      </w:r>
      <w:r w:rsidRPr="00722751">
        <w:rPr>
          <w:spacing w:val="-7"/>
          <w:sz w:val="22"/>
          <w:szCs w:val="22"/>
        </w:rPr>
        <w:t>visto de tratar de evento unico e findando após realização.</w:t>
      </w:r>
    </w:p>
    <w:p w14:paraId="39412485" w14:textId="77777777" w:rsidR="00E67472" w:rsidRPr="00722751" w:rsidRDefault="00E67472" w:rsidP="007A6FA2">
      <w:pPr>
        <w:pStyle w:val="Corpodetexto"/>
        <w:spacing w:before="146"/>
        <w:jc w:val="both"/>
        <w:rPr>
          <w:sz w:val="22"/>
          <w:szCs w:val="22"/>
        </w:rPr>
      </w:pPr>
    </w:p>
    <w:p w14:paraId="1322C54E" w14:textId="77777777" w:rsidR="00E67472" w:rsidRPr="007A6FA2" w:rsidRDefault="00340B50" w:rsidP="007A6FA2">
      <w:pPr>
        <w:pStyle w:val="Ttulo1"/>
        <w:numPr>
          <w:ilvl w:val="0"/>
          <w:numId w:val="1"/>
        </w:numPr>
        <w:tabs>
          <w:tab w:val="left" w:pos="775"/>
        </w:tabs>
        <w:ind w:left="775" w:hanging="359"/>
        <w:jc w:val="both"/>
        <w:rPr>
          <w:rFonts w:ascii="Arial" w:hAnsi="Arial"/>
        </w:rPr>
      </w:pPr>
      <w:r w:rsidRPr="007A6FA2">
        <w:t>PROVIDÊNCIA</w:t>
      </w:r>
      <w:r w:rsidRPr="007A6FA2">
        <w:rPr>
          <w:spacing w:val="-8"/>
        </w:rPr>
        <w:t xml:space="preserve"> </w:t>
      </w:r>
      <w:r w:rsidRPr="007A6FA2">
        <w:rPr>
          <w:spacing w:val="-2"/>
        </w:rPr>
        <w:t>PRÉVIA</w:t>
      </w:r>
    </w:p>
    <w:p w14:paraId="37F803A6" w14:textId="77777777" w:rsidR="00E67472" w:rsidRPr="007A6FA2" w:rsidRDefault="00340B50" w:rsidP="007A6FA2">
      <w:pPr>
        <w:spacing w:before="147"/>
        <w:ind w:left="776"/>
        <w:jc w:val="both"/>
        <w:rPr>
          <w:b/>
          <w:sz w:val="24"/>
          <w:szCs w:val="24"/>
        </w:rPr>
      </w:pPr>
      <w:r w:rsidRPr="007A6FA2">
        <w:rPr>
          <w:b/>
          <w:sz w:val="24"/>
          <w:szCs w:val="24"/>
        </w:rPr>
        <w:t>(Art. 18, §1º</w:t>
      </w:r>
      <w:r w:rsidRPr="007A6FA2">
        <w:rPr>
          <w:b/>
          <w:spacing w:val="54"/>
          <w:sz w:val="24"/>
          <w:szCs w:val="24"/>
        </w:rPr>
        <w:t xml:space="preserve"> </w:t>
      </w:r>
      <w:r w:rsidRPr="007A6FA2">
        <w:rPr>
          <w:b/>
          <w:sz w:val="24"/>
          <w:szCs w:val="24"/>
        </w:rPr>
        <w:t>Inciso X</w:t>
      </w:r>
      <w:r w:rsidRPr="007A6FA2">
        <w:rPr>
          <w:b/>
          <w:spacing w:val="54"/>
          <w:sz w:val="24"/>
          <w:szCs w:val="24"/>
        </w:rPr>
        <w:t xml:space="preserve"> </w:t>
      </w:r>
      <w:r w:rsidRPr="007A6FA2">
        <w:rPr>
          <w:b/>
          <w:sz w:val="24"/>
          <w:szCs w:val="24"/>
        </w:rPr>
        <w:t xml:space="preserve">da Lei nº </w:t>
      </w:r>
      <w:r w:rsidRPr="007A6FA2">
        <w:rPr>
          <w:b/>
          <w:spacing w:val="-2"/>
          <w:sz w:val="24"/>
          <w:szCs w:val="24"/>
        </w:rPr>
        <w:t>14.133/2021)</w:t>
      </w:r>
    </w:p>
    <w:p w14:paraId="40B0C7A1" w14:textId="1D9EEDFE" w:rsidR="00E67472" w:rsidRPr="00722751" w:rsidRDefault="00CC4956" w:rsidP="00CC4956">
      <w:pPr>
        <w:pStyle w:val="Corpodetexto"/>
        <w:numPr>
          <w:ilvl w:val="1"/>
          <w:numId w:val="1"/>
        </w:numPr>
        <w:spacing w:before="267"/>
        <w:jc w:val="both"/>
        <w:rPr>
          <w:bCs/>
          <w:sz w:val="22"/>
          <w:szCs w:val="22"/>
        </w:rPr>
      </w:pPr>
      <w:r w:rsidRPr="00722751">
        <w:rPr>
          <w:bCs/>
          <w:sz w:val="22"/>
          <w:szCs w:val="22"/>
        </w:rPr>
        <w:t xml:space="preserve">Não há providencias previas a adotar </w:t>
      </w:r>
    </w:p>
    <w:p w14:paraId="740A8CD8" w14:textId="77777777" w:rsidR="00CC4956" w:rsidRPr="00722751" w:rsidRDefault="00CC4956" w:rsidP="00CC4956">
      <w:pPr>
        <w:pStyle w:val="Corpodetexto"/>
        <w:spacing w:before="267"/>
        <w:ind w:left="1137"/>
        <w:jc w:val="both"/>
        <w:rPr>
          <w:b/>
          <w:sz w:val="22"/>
          <w:szCs w:val="22"/>
        </w:rPr>
      </w:pPr>
    </w:p>
    <w:p w14:paraId="58E73A89" w14:textId="77777777" w:rsidR="00E67472" w:rsidRPr="007A6FA2" w:rsidRDefault="00340B50" w:rsidP="007A6FA2">
      <w:pPr>
        <w:pStyle w:val="Ttulo1"/>
        <w:numPr>
          <w:ilvl w:val="0"/>
          <w:numId w:val="1"/>
        </w:numPr>
        <w:tabs>
          <w:tab w:val="left" w:pos="775"/>
        </w:tabs>
        <w:ind w:left="775" w:hanging="359"/>
        <w:jc w:val="both"/>
        <w:rPr>
          <w:rFonts w:ascii="Arial"/>
        </w:rPr>
      </w:pPr>
      <w:r w:rsidRPr="007A6FA2">
        <w:t>POSICIONAMENTO</w:t>
      </w:r>
      <w:r w:rsidRPr="007A6FA2">
        <w:rPr>
          <w:spacing w:val="-7"/>
        </w:rPr>
        <w:t xml:space="preserve"> </w:t>
      </w:r>
      <w:r w:rsidRPr="007A6FA2">
        <w:rPr>
          <w:spacing w:val="-2"/>
        </w:rPr>
        <w:t>CONCLUSIVO</w:t>
      </w:r>
    </w:p>
    <w:p w14:paraId="39BD8BD0" w14:textId="77777777" w:rsidR="00E67472" w:rsidRDefault="00340B50" w:rsidP="007A6FA2">
      <w:pPr>
        <w:pStyle w:val="Ttulo2"/>
        <w:ind w:left="831"/>
        <w:rPr>
          <w:spacing w:val="-2"/>
        </w:rPr>
      </w:pPr>
      <w:r w:rsidRPr="007A6FA2">
        <w:t xml:space="preserve">(Art. 18, §1º Inciso XIII da Lei nº </w:t>
      </w:r>
      <w:r w:rsidRPr="007A6FA2">
        <w:rPr>
          <w:spacing w:val="-2"/>
        </w:rPr>
        <w:t>14.133/2021)</w:t>
      </w:r>
    </w:p>
    <w:p w14:paraId="602BFC4E" w14:textId="30702C48" w:rsidR="005A13A0" w:rsidRPr="009C0DFF" w:rsidRDefault="005A13A0" w:rsidP="00466543">
      <w:pPr>
        <w:pStyle w:val="Corpodetexto"/>
        <w:numPr>
          <w:ilvl w:val="1"/>
          <w:numId w:val="1"/>
        </w:numPr>
        <w:spacing w:before="203" w:line="321" w:lineRule="auto"/>
        <w:ind w:right="14"/>
        <w:jc w:val="both"/>
        <w:rPr>
          <w:sz w:val="22"/>
          <w:szCs w:val="22"/>
          <w:lang w:val="pt-BR"/>
        </w:rPr>
      </w:pPr>
      <w:r w:rsidRPr="009C0DFF">
        <w:rPr>
          <w:sz w:val="22"/>
          <w:szCs w:val="22"/>
          <w:lang w:val="pt-BR"/>
        </w:rPr>
        <w:t>A escolha do evento com base nas palestras ofertadas está vinculada ao interesse público, pois:</w:t>
      </w:r>
    </w:p>
    <w:p w14:paraId="127B1A26" w14:textId="20B43169" w:rsidR="005A13A0" w:rsidRPr="009C0DFF" w:rsidRDefault="005A13A0" w:rsidP="00466543">
      <w:pPr>
        <w:pStyle w:val="Corpodetexto"/>
        <w:numPr>
          <w:ilvl w:val="0"/>
          <w:numId w:val="15"/>
        </w:numPr>
        <w:spacing w:before="203" w:line="321" w:lineRule="auto"/>
        <w:ind w:right="14"/>
        <w:jc w:val="both"/>
        <w:rPr>
          <w:sz w:val="22"/>
          <w:szCs w:val="22"/>
          <w:lang w:val="pt-BR"/>
        </w:rPr>
      </w:pPr>
      <w:r w:rsidRPr="009C0DFF">
        <w:rPr>
          <w:sz w:val="22"/>
          <w:szCs w:val="22"/>
          <w:lang w:val="pt-BR"/>
        </w:rPr>
        <w:t>A qualificação técnica reduz riscos de impropriedades processuais;</w:t>
      </w:r>
    </w:p>
    <w:p w14:paraId="17A6E72B" w14:textId="77777777" w:rsidR="005A13A0" w:rsidRPr="009C0DFF" w:rsidRDefault="005A13A0" w:rsidP="00466543">
      <w:pPr>
        <w:pStyle w:val="Corpodetexto"/>
        <w:numPr>
          <w:ilvl w:val="0"/>
          <w:numId w:val="15"/>
        </w:numPr>
        <w:spacing w:before="203" w:line="321" w:lineRule="auto"/>
        <w:ind w:right="14"/>
        <w:jc w:val="both"/>
        <w:rPr>
          <w:sz w:val="22"/>
          <w:szCs w:val="22"/>
          <w:lang w:val="pt-BR"/>
        </w:rPr>
      </w:pPr>
      <w:r w:rsidRPr="009C0DFF">
        <w:rPr>
          <w:sz w:val="22"/>
          <w:szCs w:val="22"/>
          <w:lang w:val="pt-BR"/>
        </w:rPr>
        <w:t>O aprofundamento em temas estratégicos fortalece a governança das contratações;</w:t>
      </w:r>
    </w:p>
    <w:p w14:paraId="78FF1B68" w14:textId="77777777" w:rsidR="005A13A0" w:rsidRPr="009C0DFF" w:rsidRDefault="005A13A0" w:rsidP="00466543">
      <w:pPr>
        <w:pStyle w:val="Corpodetexto"/>
        <w:numPr>
          <w:ilvl w:val="0"/>
          <w:numId w:val="15"/>
        </w:numPr>
        <w:spacing w:before="203" w:line="321" w:lineRule="auto"/>
        <w:ind w:right="14"/>
        <w:jc w:val="both"/>
        <w:rPr>
          <w:sz w:val="22"/>
          <w:szCs w:val="22"/>
          <w:lang w:val="pt-BR"/>
        </w:rPr>
      </w:pPr>
      <w:r w:rsidRPr="009C0DFF">
        <w:rPr>
          <w:sz w:val="22"/>
          <w:szCs w:val="22"/>
          <w:lang w:val="pt-BR"/>
        </w:rPr>
        <w:t>A atualização normativa contribui para decisões mais seguras e fundamentadas;</w:t>
      </w:r>
    </w:p>
    <w:p w14:paraId="6DCB6D39" w14:textId="77777777" w:rsidR="005A13A0" w:rsidRPr="00466543" w:rsidRDefault="005A13A0" w:rsidP="00466543">
      <w:pPr>
        <w:pStyle w:val="Corpodetexto"/>
        <w:numPr>
          <w:ilvl w:val="0"/>
          <w:numId w:val="15"/>
        </w:numPr>
        <w:spacing w:before="203" w:line="321" w:lineRule="auto"/>
        <w:ind w:right="14"/>
        <w:jc w:val="both"/>
        <w:rPr>
          <w:sz w:val="22"/>
          <w:szCs w:val="22"/>
          <w:lang w:val="pt-BR"/>
        </w:rPr>
      </w:pPr>
      <w:r w:rsidRPr="009C0DFF">
        <w:rPr>
          <w:sz w:val="22"/>
          <w:szCs w:val="22"/>
          <w:lang w:val="pt-BR"/>
        </w:rPr>
        <w:t>O conhecimento adquirido pode ser multiplicado internamente.</w:t>
      </w:r>
    </w:p>
    <w:p w14:paraId="66BAF695" w14:textId="47041DF3" w:rsidR="00547FBA" w:rsidRPr="00466543" w:rsidRDefault="00547FBA" w:rsidP="00466543">
      <w:pPr>
        <w:pStyle w:val="Corpodetexto"/>
        <w:numPr>
          <w:ilvl w:val="1"/>
          <w:numId w:val="1"/>
        </w:numPr>
        <w:spacing w:before="203" w:line="321" w:lineRule="auto"/>
        <w:ind w:right="297"/>
        <w:jc w:val="both"/>
        <w:rPr>
          <w:sz w:val="22"/>
          <w:szCs w:val="22"/>
          <w:lang w:val="pt-BR"/>
        </w:rPr>
      </w:pPr>
      <w:r w:rsidRPr="009C0DFF">
        <w:rPr>
          <w:sz w:val="22"/>
          <w:szCs w:val="22"/>
          <w:lang w:val="pt-BR"/>
        </w:rPr>
        <w:t>No contexto da Lei nº 14.133/21, especialmente quanto à contratação por inexigibilidade de serviços técnicos especializados, a singularidade pode decorrer justamente da:</w:t>
      </w:r>
    </w:p>
    <w:p w14:paraId="6ED049BA" w14:textId="77777777" w:rsidR="00547FBA" w:rsidRPr="00466543" w:rsidRDefault="00547FBA" w:rsidP="00466543">
      <w:pPr>
        <w:pStyle w:val="Corpodetexto"/>
        <w:numPr>
          <w:ilvl w:val="1"/>
          <w:numId w:val="15"/>
        </w:numPr>
        <w:spacing w:before="203" w:line="321" w:lineRule="auto"/>
        <w:ind w:right="297"/>
        <w:jc w:val="both"/>
        <w:rPr>
          <w:sz w:val="22"/>
          <w:szCs w:val="22"/>
          <w:lang w:val="pt-BR"/>
        </w:rPr>
      </w:pPr>
      <w:r w:rsidRPr="009C0DFF">
        <w:rPr>
          <w:sz w:val="22"/>
          <w:szCs w:val="22"/>
          <w:lang w:val="pt-BR"/>
        </w:rPr>
        <w:t>Especialização do corpo docente;</w:t>
      </w:r>
    </w:p>
    <w:p w14:paraId="7B4D4CE8" w14:textId="77777777" w:rsidR="00547FBA" w:rsidRPr="00466543" w:rsidRDefault="00547FBA" w:rsidP="00466543">
      <w:pPr>
        <w:pStyle w:val="Corpodetexto"/>
        <w:numPr>
          <w:ilvl w:val="1"/>
          <w:numId w:val="15"/>
        </w:numPr>
        <w:spacing w:before="203" w:line="321" w:lineRule="auto"/>
        <w:ind w:right="297"/>
        <w:jc w:val="both"/>
        <w:rPr>
          <w:sz w:val="22"/>
          <w:szCs w:val="22"/>
          <w:lang w:val="pt-BR"/>
        </w:rPr>
      </w:pPr>
      <w:r w:rsidRPr="009C0DFF">
        <w:rPr>
          <w:sz w:val="22"/>
          <w:szCs w:val="22"/>
          <w:lang w:val="pt-BR"/>
        </w:rPr>
        <w:t>Conteúdo autoral;</w:t>
      </w:r>
    </w:p>
    <w:p w14:paraId="4E70A537" w14:textId="42561415" w:rsidR="00547FBA" w:rsidRPr="009C0DFF" w:rsidRDefault="00547FBA" w:rsidP="00466543">
      <w:pPr>
        <w:pStyle w:val="Corpodetexto"/>
        <w:numPr>
          <w:ilvl w:val="1"/>
          <w:numId w:val="15"/>
        </w:numPr>
        <w:spacing w:before="203" w:line="321" w:lineRule="auto"/>
        <w:ind w:right="297"/>
        <w:jc w:val="both"/>
        <w:rPr>
          <w:sz w:val="22"/>
          <w:szCs w:val="22"/>
          <w:lang w:val="pt-BR"/>
        </w:rPr>
      </w:pPr>
      <w:r w:rsidRPr="009C0DFF">
        <w:rPr>
          <w:sz w:val="22"/>
          <w:szCs w:val="22"/>
          <w:lang w:val="pt-BR"/>
        </w:rPr>
        <w:t>Abordagem metodológica diferenciada</w:t>
      </w:r>
    </w:p>
    <w:p w14:paraId="7A970051" w14:textId="5009AE60" w:rsidR="00547FBA" w:rsidRPr="00466543" w:rsidRDefault="00547FBA" w:rsidP="00466543">
      <w:pPr>
        <w:pStyle w:val="Corpodetexto"/>
        <w:numPr>
          <w:ilvl w:val="1"/>
          <w:numId w:val="1"/>
        </w:numPr>
        <w:spacing w:before="203" w:line="321" w:lineRule="auto"/>
        <w:ind w:right="14"/>
        <w:jc w:val="both"/>
        <w:rPr>
          <w:sz w:val="22"/>
          <w:szCs w:val="22"/>
          <w:lang w:val="pt-BR"/>
        </w:rPr>
      </w:pPr>
      <w:r w:rsidRPr="009C0DFF">
        <w:rPr>
          <w:sz w:val="22"/>
          <w:szCs w:val="22"/>
          <w:lang w:val="pt-BR"/>
        </w:rPr>
        <w:lastRenderedPageBreak/>
        <w:t>Portanto, a análise qualitativa das palestras não configura escolha arbitrária, mas sim decisão técnica motivada, pautada na adequação do conteúdo às demandas concretas da Administração</w:t>
      </w:r>
      <w:r w:rsidR="00466543" w:rsidRPr="00466543">
        <w:rPr>
          <w:sz w:val="22"/>
          <w:szCs w:val="22"/>
          <w:lang w:val="pt-BR"/>
        </w:rPr>
        <w:t>.</w:t>
      </w:r>
      <w:r w:rsidRPr="00466543">
        <w:rPr>
          <w:sz w:val="22"/>
          <w:szCs w:val="22"/>
          <w:lang w:val="pt-BR"/>
        </w:rPr>
        <w:t xml:space="preserve"> </w:t>
      </w:r>
      <w:r w:rsidRPr="009C0DFF">
        <w:rPr>
          <w:sz w:val="22"/>
          <w:szCs w:val="22"/>
          <w:lang w:val="pt-BR"/>
        </w:rPr>
        <w:t xml:space="preserve">As palestras deste seminário oferecem a "doutrina viva", permitindo que o servidor absorva a </w:t>
      </w:r>
      <w:proofErr w:type="spellStart"/>
      <w:r w:rsidRPr="009C0DFF">
        <w:rPr>
          <w:i/>
          <w:iCs/>
          <w:sz w:val="22"/>
          <w:szCs w:val="22"/>
          <w:lang w:val="pt-BR"/>
        </w:rPr>
        <w:t>ratio</w:t>
      </w:r>
      <w:proofErr w:type="spellEnd"/>
      <w:r w:rsidRPr="009C0DFF">
        <w:rPr>
          <w:i/>
          <w:iCs/>
          <w:sz w:val="22"/>
          <w:szCs w:val="22"/>
          <w:lang w:val="pt-BR"/>
        </w:rPr>
        <w:t xml:space="preserve"> legis</w:t>
      </w:r>
      <w:r w:rsidRPr="009C0DFF">
        <w:rPr>
          <w:sz w:val="22"/>
          <w:szCs w:val="22"/>
          <w:lang w:val="pt-BR"/>
        </w:rPr>
        <w:t xml:space="preserve"> (razão da lei) diretamente de quem pauta as decisões nacionais sobre o tema.</w:t>
      </w:r>
      <w:r w:rsidRPr="00466543">
        <w:rPr>
          <w:sz w:val="22"/>
          <w:szCs w:val="22"/>
          <w:lang w:val="pt-BR"/>
        </w:rPr>
        <w:t xml:space="preserve"> </w:t>
      </w:r>
      <w:r w:rsidRPr="009C0DFF">
        <w:rPr>
          <w:sz w:val="22"/>
          <w:szCs w:val="22"/>
          <w:lang w:val="pt-BR"/>
        </w:rPr>
        <w:t>A economicidade, sob a égide da Nova Lei, não se restringe ao menor preço nominal, mas ao melhor valor entregue</w:t>
      </w:r>
      <w:r w:rsidRPr="00466543">
        <w:rPr>
          <w:sz w:val="22"/>
          <w:szCs w:val="22"/>
          <w:lang w:val="pt-BR"/>
        </w:rPr>
        <w:t>, fato amplamente demonstrado neste Estudo.</w:t>
      </w:r>
    </w:p>
    <w:p w14:paraId="648BAB27" w14:textId="77777777" w:rsidR="00466543" w:rsidRPr="00466543" w:rsidRDefault="00547FBA" w:rsidP="00466543">
      <w:pPr>
        <w:pStyle w:val="Corpodetexto"/>
        <w:numPr>
          <w:ilvl w:val="1"/>
          <w:numId w:val="1"/>
        </w:numPr>
        <w:spacing w:before="203" w:line="321" w:lineRule="auto"/>
        <w:ind w:right="14"/>
        <w:jc w:val="both"/>
        <w:rPr>
          <w:sz w:val="22"/>
          <w:szCs w:val="22"/>
          <w:lang w:val="pt-BR"/>
        </w:rPr>
      </w:pPr>
      <w:r w:rsidRPr="009C0DFF">
        <w:rPr>
          <w:sz w:val="22"/>
          <w:szCs w:val="22"/>
          <w:lang w:val="pt-BR"/>
        </w:rPr>
        <w:t>Não há como estabelecer um critério de julgamento objetivo (como o menor preço) para comparar a palestra do "Doutor X" com a do "Instrutor Y", pois o saber acumulado, a técnica de exposição e a autoridade técnica são atributos ímpares e irreprodutíveis por terceiros.</w:t>
      </w:r>
    </w:p>
    <w:p w14:paraId="03EC95C6" w14:textId="3B1660C8" w:rsidR="00547FBA" w:rsidRPr="009C0DFF" w:rsidRDefault="00547FBA" w:rsidP="00466543">
      <w:pPr>
        <w:pStyle w:val="Corpodetexto"/>
        <w:numPr>
          <w:ilvl w:val="1"/>
          <w:numId w:val="1"/>
        </w:numPr>
        <w:spacing w:before="203" w:line="321" w:lineRule="auto"/>
        <w:ind w:right="14"/>
        <w:jc w:val="both"/>
        <w:rPr>
          <w:sz w:val="22"/>
          <w:szCs w:val="22"/>
          <w:lang w:val="pt-BR"/>
        </w:rPr>
      </w:pPr>
      <w:r w:rsidRPr="00466543">
        <w:rPr>
          <w:sz w:val="22"/>
          <w:szCs w:val="22"/>
        </w:rPr>
        <w:t>A decisão pela contratação fundamenta-se na grade científica do evento, cujas palestras serão ministradas por profissionais de notória especialização (Art. 74, § 3º, Lei 14.133/21). O diferencial reside na abordagem de temas críticos de forma transversal e prática, o que confere ao objeto uma natureza intelectual singular. A expertise dos palestrantes selecionados é o elemento que garante a mitigação de riscos jurídicos nas futuras contratações deste órgão, justificando a inviabilidade de competição frente a outros eventos de conteúdo genérico.</w:t>
      </w:r>
    </w:p>
    <w:p w14:paraId="3BF33151" w14:textId="77777777" w:rsidR="00E67472" w:rsidRPr="007A6FA2" w:rsidRDefault="00E67472" w:rsidP="007A6FA2">
      <w:pPr>
        <w:pStyle w:val="Corpodetexto"/>
        <w:spacing w:before="85"/>
        <w:jc w:val="both"/>
      </w:pPr>
    </w:p>
    <w:p w14:paraId="7BB7D713" w14:textId="77777777" w:rsidR="00E67472" w:rsidRPr="00722751" w:rsidRDefault="00340B50" w:rsidP="007A6FA2">
      <w:pPr>
        <w:pStyle w:val="Corpodetexto"/>
        <w:spacing w:line="360" w:lineRule="auto"/>
        <w:ind w:left="56" w:right="15"/>
        <w:jc w:val="both"/>
        <w:rPr>
          <w:sz w:val="22"/>
          <w:szCs w:val="22"/>
        </w:rPr>
      </w:pPr>
      <w:r w:rsidRPr="00722751">
        <w:rPr>
          <w:sz w:val="22"/>
          <w:szCs w:val="22"/>
        </w:rPr>
        <w:t>O</w:t>
      </w:r>
      <w:r w:rsidRPr="00722751">
        <w:rPr>
          <w:spacing w:val="-4"/>
          <w:sz w:val="22"/>
          <w:szCs w:val="22"/>
        </w:rPr>
        <w:t xml:space="preserve"> </w:t>
      </w:r>
      <w:r w:rsidRPr="00722751">
        <w:rPr>
          <w:sz w:val="22"/>
          <w:szCs w:val="22"/>
        </w:rPr>
        <w:t>presente estudo</w:t>
      </w:r>
      <w:r w:rsidRPr="00722751">
        <w:rPr>
          <w:spacing w:val="-4"/>
          <w:sz w:val="22"/>
          <w:szCs w:val="22"/>
        </w:rPr>
        <w:t xml:space="preserve"> </w:t>
      </w:r>
      <w:r w:rsidRPr="00722751">
        <w:rPr>
          <w:sz w:val="22"/>
          <w:szCs w:val="22"/>
        </w:rPr>
        <w:t>técnico preliminar</w:t>
      </w:r>
      <w:r w:rsidRPr="00722751">
        <w:rPr>
          <w:spacing w:val="-4"/>
          <w:sz w:val="22"/>
          <w:szCs w:val="22"/>
        </w:rPr>
        <w:t xml:space="preserve"> </w:t>
      </w:r>
      <w:r w:rsidRPr="00722751">
        <w:rPr>
          <w:sz w:val="22"/>
          <w:szCs w:val="22"/>
        </w:rPr>
        <w:t>evidencia</w:t>
      </w:r>
      <w:r w:rsidRPr="00722751">
        <w:rPr>
          <w:spacing w:val="-4"/>
          <w:sz w:val="22"/>
          <w:szCs w:val="22"/>
        </w:rPr>
        <w:t xml:space="preserve"> </w:t>
      </w:r>
      <w:r w:rsidRPr="00722751">
        <w:rPr>
          <w:sz w:val="22"/>
          <w:szCs w:val="22"/>
        </w:rPr>
        <w:t>que a contratação da solução descrita no item "</w:t>
      </w:r>
      <w:r w:rsidR="007003CB" w:rsidRPr="00722751">
        <w:rPr>
          <w:sz w:val="22"/>
          <w:szCs w:val="22"/>
        </w:rPr>
        <w:t>POSICIONAMENTO CONCLUSIVO</w:t>
      </w:r>
      <w:r w:rsidRPr="00722751">
        <w:rPr>
          <w:sz w:val="22"/>
          <w:szCs w:val="22"/>
        </w:rPr>
        <w:t>" se mostra tecnicamente</w:t>
      </w:r>
      <w:r w:rsidRPr="00722751">
        <w:rPr>
          <w:spacing w:val="-9"/>
          <w:sz w:val="22"/>
          <w:szCs w:val="22"/>
        </w:rPr>
        <w:t xml:space="preserve"> </w:t>
      </w:r>
      <w:r w:rsidRPr="00722751">
        <w:rPr>
          <w:sz w:val="22"/>
          <w:szCs w:val="22"/>
        </w:rPr>
        <w:t>viável</w:t>
      </w:r>
      <w:r w:rsidRPr="00722751">
        <w:rPr>
          <w:spacing w:val="-9"/>
          <w:sz w:val="22"/>
          <w:szCs w:val="22"/>
        </w:rPr>
        <w:t xml:space="preserve"> </w:t>
      </w:r>
      <w:r w:rsidRPr="00722751">
        <w:rPr>
          <w:sz w:val="22"/>
          <w:szCs w:val="22"/>
        </w:rPr>
        <w:t>e</w:t>
      </w:r>
      <w:r w:rsidRPr="00722751">
        <w:rPr>
          <w:spacing w:val="-9"/>
          <w:sz w:val="22"/>
          <w:szCs w:val="22"/>
        </w:rPr>
        <w:t xml:space="preserve"> </w:t>
      </w:r>
      <w:r w:rsidRPr="00722751">
        <w:rPr>
          <w:sz w:val="22"/>
          <w:szCs w:val="22"/>
        </w:rPr>
        <w:t xml:space="preserve">fundamentadamente necessária. Diante do exposto, </w:t>
      </w:r>
      <w:r w:rsidRPr="00722751">
        <w:rPr>
          <w:b/>
          <w:sz w:val="22"/>
          <w:szCs w:val="22"/>
        </w:rPr>
        <w:t xml:space="preserve">DECLARO SER VIÁVEL </w:t>
      </w:r>
      <w:r w:rsidRPr="00722751">
        <w:rPr>
          <w:sz w:val="22"/>
          <w:szCs w:val="22"/>
        </w:rPr>
        <w:t>a contratação pretendida.</w:t>
      </w:r>
    </w:p>
    <w:p w14:paraId="56C2EE42" w14:textId="77777777" w:rsidR="00E67472" w:rsidRPr="00722751" w:rsidRDefault="00340B50" w:rsidP="007A6FA2">
      <w:pPr>
        <w:pStyle w:val="Corpodetexto"/>
        <w:spacing w:before="200"/>
        <w:ind w:left="56"/>
        <w:jc w:val="both"/>
        <w:rPr>
          <w:sz w:val="22"/>
          <w:szCs w:val="22"/>
        </w:rPr>
      </w:pPr>
      <w:r w:rsidRPr="00722751">
        <w:rPr>
          <w:sz w:val="22"/>
          <w:szCs w:val="22"/>
        </w:rPr>
        <w:t>Assim</w:t>
      </w:r>
      <w:r w:rsidRPr="00722751">
        <w:rPr>
          <w:spacing w:val="-3"/>
          <w:sz w:val="22"/>
          <w:szCs w:val="22"/>
        </w:rPr>
        <w:t xml:space="preserve"> </w:t>
      </w:r>
      <w:r w:rsidRPr="00722751">
        <w:rPr>
          <w:sz w:val="22"/>
          <w:szCs w:val="22"/>
        </w:rPr>
        <w:t>sendo,</w:t>
      </w:r>
      <w:r w:rsidRPr="00722751">
        <w:rPr>
          <w:spacing w:val="-3"/>
          <w:sz w:val="22"/>
          <w:szCs w:val="22"/>
        </w:rPr>
        <w:t xml:space="preserve"> </w:t>
      </w:r>
      <w:r w:rsidRPr="00722751">
        <w:rPr>
          <w:sz w:val="22"/>
          <w:szCs w:val="22"/>
        </w:rPr>
        <w:t>processo</w:t>
      </w:r>
      <w:r w:rsidRPr="00722751">
        <w:rPr>
          <w:spacing w:val="-3"/>
          <w:sz w:val="22"/>
          <w:szCs w:val="22"/>
        </w:rPr>
        <w:t xml:space="preserve"> </w:t>
      </w:r>
      <w:r w:rsidRPr="00722751">
        <w:rPr>
          <w:sz w:val="22"/>
          <w:szCs w:val="22"/>
        </w:rPr>
        <w:t>a</w:t>
      </w:r>
      <w:r w:rsidRPr="00722751">
        <w:rPr>
          <w:spacing w:val="49"/>
          <w:sz w:val="22"/>
          <w:szCs w:val="22"/>
        </w:rPr>
        <w:t xml:space="preserve"> </w:t>
      </w:r>
      <w:r w:rsidRPr="00722751">
        <w:rPr>
          <w:sz w:val="22"/>
          <w:szCs w:val="22"/>
        </w:rPr>
        <w:t>assinatura</w:t>
      </w:r>
      <w:r w:rsidRPr="00722751">
        <w:rPr>
          <w:spacing w:val="-3"/>
          <w:sz w:val="22"/>
          <w:szCs w:val="22"/>
        </w:rPr>
        <w:t xml:space="preserve"> </w:t>
      </w:r>
      <w:r w:rsidRPr="00722751">
        <w:rPr>
          <w:spacing w:val="-2"/>
          <w:sz w:val="22"/>
          <w:szCs w:val="22"/>
        </w:rPr>
        <w:t>digital.</w:t>
      </w:r>
    </w:p>
    <w:sectPr w:rsidR="00E67472" w:rsidRPr="00722751">
      <w:headerReference w:type="default" r:id="rId22"/>
      <w:footerReference w:type="default" r:id="rId23"/>
      <w:pgSz w:w="11920" w:h="16860"/>
      <w:pgMar w:top="2000" w:right="850" w:bottom="1240" w:left="1417" w:header="0" w:footer="105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FDF1B6" w14:textId="77777777" w:rsidR="007431B0" w:rsidRDefault="007431B0">
      <w:r>
        <w:separator/>
      </w:r>
    </w:p>
  </w:endnote>
  <w:endnote w:type="continuationSeparator" w:id="0">
    <w:p w14:paraId="5F77101D" w14:textId="77777777" w:rsidR="007431B0" w:rsidRDefault="0074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00000001"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696807" w14:textId="77777777" w:rsidR="00E67472" w:rsidRDefault="00340B50">
    <w:pPr>
      <w:pStyle w:val="Corpodetexto"/>
      <w:spacing w:line="14" w:lineRule="auto"/>
      <w:rPr>
        <w:sz w:val="20"/>
      </w:rPr>
    </w:pPr>
    <w:r>
      <w:rPr>
        <w:noProof/>
        <w:sz w:val="20"/>
        <w:lang w:val="pt-BR" w:eastAsia="pt-BR"/>
      </w:rPr>
      <mc:AlternateContent>
        <mc:Choice Requires="wps">
          <w:drawing>
            <wp:anchor distT="0" distB="0" distL="0" distR="0" simplePos="0" relativeHeight="487543296" behindDoc="1" locked="0" layoutInCell="1" allowOverlap="1" wp14:anchorId="7831BAB2" wp14:editId="26D43FC4">
              <wp:simplePos x="0" y="0"/>
              <wp:positionH relativeFrom="page">
                <wp:posOffset>933449</wp:posOffset>
              </wp:positionH>
              <wp:positionV relativeFrom="page">
                <wp:posOffset>9877424</wp:posOffset>
              </wp:positionV>
              <wp:extent cx="60864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6475" cy="1270"/>
                      </a:xfrm>
                      <a:custGeom>
                        <a:avLst/>
                        <a:gdLst/>
                        <a:ahLst/>
                        <a:cxnLst/>
                        <a:rect l="l" t="t" r="r" b="b"/>
                        <a:pathLst>
                          <a:path w="6086475">
                            <a:moveTo>
                              <a:pt x="0" y="0"/>
                            </a:moveTo>
                            <a:lnTo>
                              <a:pt x="6086474" y="0"/>
                            </a:lnTo>
                          </a:path>
                        </a:pathLst>
                      </a:custGeom>
                      <a:ln w="38099">
                        <a:solidFill>
                          <a:srgbClr val="612423"/>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3305D6" id="Graphic 3" o:spid="_x0000_s1026" style="position:absolute;margin-left:73.5pt;margin-top:777.75pt;width:479.25pt;height:.1pt;z-index:-15773184;visibility:visible;mso-wrap-style:square;mso-wrap-distance-left:0;mso-wrap-distance-top:0;mso-wrap-distance-right:0;mso-wrap-distance-bottom:0;mso-position-horizontal:absolute;mso-position-horizontal-relative:page;mso-position-vertical:absolute;mso-position-vertical-relative:page;v-text-anchor:top" coordsize="6086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oXrFwIAAFwEAAAOAAAAZHJzL2Uyb0RvYy54bWysVMFu2zAMvQ/YPwi6L3bSLE2NOMXQoMOA&#10;oivQDDsrshwbk0WNUmLn70fJdpJ2t2EX4Umkqff4KK/uu0azo0JXg8n5dJJypoyEojb7nP/YPn5a&#10;cua8MIXQYFTOT8rx+/XHD6vWZmoGFehCIaMixmWtzXnlvc2SxMlKNcJNwCpDwRKwEZ62uE8KFC1V&#10;b3QyS9NF0gIWFkEq5+h00wf5OtYvSyX997J0yjOdc+Lm44px3YU1Wa9Etkdhq1oONMQ/sGhEbejS&#10;c6mN8IIdsP6rVFNLBAeln0hoEijLWqqogdRM03dqXithVdRCzXH23Cb3/8rK5+OrfcFA3dknkL8c&#10;dSRprcvOkbBxQ05XYhNyiTjrYhdP5y6qzjNJh4t0uZjffuZMUmw6u41NTkQ2fisPzn9VEOuI45Pz&#10;vQfFiEQ1ItmZESI5GTzU0UPPGXmInJGHu95DK3z4LpALkLUXIuGsgaPaQoz6d8yJ2iWqzXVWL2XO&#10;2aiScvsMAuEa6lUP4tWEr8VpE1jcLNO7uzgbDnRdPNZaBxoO97sHjewoSNViOpvPboIQKvEmzaLz&#10;G+GqPi+GhjRtBqN6b4JLOyhOL8haGuecu98HgYoz/c3QvITZHwGOYDcC9PoB4guJHaI7t91PgZaF&#10;63PuydpnGKdRZKNrQfs5N3xp4MvBQ1kHS+MQ9YyGDY1wFDg8t/BGrvcx6/JTWP8BAAD//wMAUEsD&#10;BBQABgAIAAAAIQCHchlD4AAAAA4BAAAPAAAAZHJzL2Rvd25yZXYueG1sTE/BSsNAEL0L/sMygpdi&#10;Ny1qNWZTilBEKJTWHnqcZifZaHY3ZDdt/HsneNA5vTfzePNethxsI87Uhdo7BbNpAoJc4XXtKgWH&#10;j/XdE4gQ0WlsvCMF3xRgmV9fZZhqf3E7Ou9jJdjEhRQVmBjbVMpQGLIYpr4lx7fSdxYj066SusML&#10;m9tGzpPkUVqsHX8w2NKroeJr31sFz7TuVp/mfbs7bt7aDc4nk7Lslbq9GVYvICIN8U8MY3yODjln&#10;Ovne6SAa5vcL7hIZPPCAGCWzZESn390CZJ7J/zXyHwAAAP//AwBQSwECLQAUAAYACAAAACEAtoM4&#10;kv4AAADhAQAAEwAAAAAAAAAAAAAAAAAAAAAAW0NvbnRlbnRfVHlwZXNdLnhtbFBLAQItABQABgAI&#10;AAAAIQA4/SH/1gAAAJQBAAALAAAAAAAAAAAAAAAAAC8BAABfcmVscy8ucmVsc1BLAQItABQABgAI&#10;AAAAIQARjoXrFwIAAFwEAAAOAAAAAAAAAAAAAAAAAC4CAABkcnMvZTJvRG9jLnhtbFBLAQItABQA&#10;BgAIAAAAIQCHchlD4AAAAA4BAAAPAAAAAAAAAAAAAAAAAHEEAABkcnMvZG93bnJldi54bWxQSwUG&#10;AAAAAAQABADzAAAAfgUAAAAA&#10;" path="m,l6086474,e" filled="f" strokecolor="#612423" strokeweight="1.0583mm">
              <v:path arrowok="t"/>
              <w10:wrap anchorx="page" anchory="page"/>
            </v:shape>
          </w:pict>
        </mc:Fallback>
      </mc:AlternateContent>
    </w:r>
    <w:r>
      <w:rPr>
        <w:noProof/>
        <w:sz w:val="20"/>
        <w:lang w:val="pt-BR" w:eastAsia="pt-BR"/>
      </w:rPr>
      <mc:AlternateContent>
        <mc:Choice Requires="wps">
          <w:drawing>
            <wp:anchor distT="0" distB="0" distL="0" distR="0" simplePos="0" relativeHeight="487543808" behindDoc="1" locked="0" layoutInCell="1" allowOverlap="1" wp14:anchorId="379F1AD8" wp14:editId="6DD5A5BC">
              <wp:simplePos x="0" y="0"/>
              <wp:positionH relativeFrom="page">
                <wp:posOffset>923289</wp:posOffset>
              </wp:positionH>
              <wp:positionV relativeFrom="page">
                <wp:posOffset>9895520</wp:posOffset>
              </wp:positionV>
              <wp:extent cx="1228090" cy="1892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090" cy="189230"/>
                      </a:xfrm>
                      <a:prstGeom prst="rect">
                        <a:avLst/>
                      </a:prstGeom>
                    </wps:spPr>
                    <wps:txbx>
                      <w:txbxContent>
                        <w:p w14:paraId="32580AA5" w14:textId="77777777" w:rsidR="00E67472" w:rsidRDefault="00340B50">
                          <w:pPr>
                            <w:spacing w:before="20"/>
                            <w:ind w:left="20"/>
                            <w:rPr>
                              <w:rFonts w:ascii="Cambria" w:hAnsi="Cambria"/>
                            </w:rPr>
                          </w:pPr>
                          <w:r>
                            <w:rPr>
                              <w:rFonts w:ascii="Cambria" w:hAnsi="Cambria"/>
                            </w:rPr>
                            <w:t>ETP</w:t>
                          </w:r>
                          <w:r>
                            <w:rPr>
                              <w:rFonts w:ascii="Cambria" w:hAnsi="Cambria"/>
                              <w:spacing w:val="-9"/>
                            </w:rPr>
                            <w:t xml:space="preserve"> </w:t>
                          </w:r>
                          <w:r>
                            <w:rPr>
                              <w:rFonts w:ascii="Cambria" w:hAnsi="Cambria"/>
                            </w:rPr>
                            <w:t>–</w:t>
                          </w:r>
                          <w:r>
                            <w:rPr>
                              <w:rFonts w:ascii="Cambria" w:hAnsi="Cambria"/>
                              <w:spacing w:val="-9"/>
                            </w:rPr>
                            <w:t xml:space="preserve"> </w:t>
                          </w:r>
                          <w:r>
                            <w:rPr>
                              <w:rFonts w:ascii="Cambria" w:hAnsi="Cambria"/>
                            </w:rPr>
                            <w:t>REV.</w:t>
                          </w:r>
                          <w:r>
                            <w:rPr>
                              <w:rFonts w:ascii="Cambria" w:hAnsi="Cambria"/>
                              <w:spacing w:val="-8"/>
                            </w:rPr>
                            <w:t xml:space="preserve"> </w:t>
                          </w:r>
                          <w:r>
                            <w:rPr>
                              <w:rFonts w:ascii="Cambria" w:hAnsi="Cambria"/>
                              <w:spacing w:val="-2"/>
                            </w:rPr>
                            <w:t>02/2025</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9F1AD8" id="_x0000_t202" coordsize="21600,21600" o:spt="202" path="m,l,21600r21600,l21600,xe">
              <v:stroke joinstyle="miter"/>
              <v:path gradientshapeok="t" o:connecttype="rect"/>
            </v:shapetype>
            <v:shape id="Textbox 4" o:spid="_x0000_s1026" type="#_x0000_t202" style="position:absolute;margin-left:72.7pt;margin-top:779.15pt;width:96.7pt;height:14.9pt;z-index:-1577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KwdkgEAABsDAAAOAAAAZHJzL2Uyb0RvYy54bWysUsGO0zAQvSPxD5bv1GmQUDdqugJWIKQV&#10;IC18gOvYTUTsMTNuk/49Y2/aIrghLpNxZvzmvTfe3s9+FCeLNEBo5XpVSWGDgW4Ih1Z+//bh1UYK&#10;Sjp0eoRgW3m2JO93L19sp9jYGnoYO4uCQQI1U2xln1JslCLTW69pBdEGLjpArxMf8aA61BOj+1HV&#10;VfVGTYBdRDCWiP8+PBflruA7Z0364hzZJMZWMrdUIpa4z1Httro5oI79YBYa+h9YeD0EHnqFetBJ&#10;iyMOf0H5wSAQuLQy4BU4NxhbNLCadfWHmqdeR1u0sDkUrzbR/4M1n09P8SuKNL+DmRdYRFB8BPOD&#10;2Bs1RWqWnuwpNcTdWejs0OcvSxB8kb09X/20cxImo9X1prrjkuHaenNXvy6Gq9vtiJQ+WvAiJ61E&#10;3ldhoE+PlPJ83VxaFjLP8zOTNO9nbsnpHrozi5h4j62kn0eNVorxU2Cj8tIvCV6S/SXBNL6H8jSy&#10;lgBvjwncUCbfcJfJvIFCaHktecW/n0vX7U3vfgEAAP//AwBQSwMEFAAGAAgAAAAhAM75NYXhAAAA&#10;DQEAAA8AAABkcnMvZG93bnJldi54bWxMj8FOwzAQRO9I/IO1SNyoU9JUJsSpKgQnJEQaDhyd2E2s&#10;xusQu234e7anctvZHc2+KTazG9jJTMF6lLBcJMAMtl5b7CR81W8PAliICrUaPBoJvybApry9KVSu&#10;/Rkrc9rFjlEIhlxJ6GMcc85D2xunwsKPBum295NTkeTUcT2pM4W7gT8myZo7ZZE+9Go0L71pD7uj&#10;k7D9xurV/nw0n9W+snX9lOD7+iDl/d28fQYWzRyvZrjgEzqUxNT4I+rABtKrbEVWGrJMpMDIkqaC&#10;2jSXlRBL4GXB/7co/wAAAP//AwBQSwECLQAUAAYACAAAACEAtoM4kv4AAADhAQAAEwAAAAAAAAAA&#10;AAAAAAAAAAAAW0NvbnRlbnRfVHlwZXNdLnhtbFBLAQItABQABgAIAAAAIQA4/SH/1gAAAJQBAAAL&#10;AAAAAAAAAAAAAAAAAC8BAABfcmVscy8ucmVsc1BLAQItABQABgAIAAAAIQCNfKwdkgEAABsDAAAO&#10;AAAAAAAAAAAAAAAAAC4CAABkcnMvZTJvRG9jLnhtbFBLAQItABQABgAIAAAAIQDO+TWF4QAAAA0B&#10;AAAPAAAAAAAAAAAAAAAAAOwDAABkcnMvZG93bnJldi54bWxQSwUGAAAAAAQABADzAAAA+gQAAAAA&#10;" filled="f" stroked="f">
              <v:textbox inset="0,0,0,0">
                <w:txbxContent>
                  <w:p w14:paraId="32580AA5" w14:textId="77777777" w:rsidR="00E67472" w:rsidRDefault="00340B50">
                    <w:pPr>
                      <w:spacing w:before="20"/>
                      <w:ind w:left="20"/>
                      <w:rPr>
                        <w:rFonts w:ascii="Cambria" w:hAnsi="Cambria"/>
                      </w:rPr>
                    </w:pPr>
                    <w:r>
                      <w:rPr>
                        <w:rFonts w:ascii="Cambria" w:hAnsi="Cambria"/>
                      </w:rPr>
                      <w:t>ETP</w:t>
                    </w:r>
                    <w:r>
                      <w:rPr>
                        <w:rFonts w:ascii="Cambria" w:hAnsi="Cambria"/>
                        <w:spacing w:val="-9"/>
                      </w:rPr>
                      <w:t xml:space="preserve"> </w:t>
                    </w:r>
                    <w:r>
                      <w:rPr>
                        <w:rFonts w:ascii="Cambria" w:hAnsi="Cambria"/>
                      </w:rPr>
                      <w:t>–</w:t>
                    </w:r>
                    <w:r>
                      <w:rPr>
                        <w:rFonts w:ascii="Cambria" w:hAnsi="Cambria"/>
                        <w:spacing w:val="-9"/>
                      </w:rPr>
                      <w:t xml:space="preserve"> </w:t>
                    </w:r>
                    <w:r>
                      <w:rPr>
                        <w:rFonts w:ascii="Cambria" w:hAnsi="Cambria"/>
                      </w:rPr>
                      <w:t>REV.</w:t>
                    </w:r>
                    <w:r>
                      <w:rPr>
                        <w:rFonts w:ascii="Cambria" w:hAnsi="Cambria"/>
                        <w:spacing w:val="-8"/>
                      </w:rPr>
                      <w:t xml:space="preserve"> </w:t>
                    </w:r>
                    <w:r>
                      <w:rPr>
                        <w:rFonts w:ascii="Cambria" w:hAnsi="Cambria"/>
                        <w:spacing w:val="-2"/>
                      </w:rPr>
                      <w:t>02/2025</w:t>
                    </w:r>
                  </w:p>
                </w:txbxContent>
              </v:textbox>
              <w10:wrap anchorx="page" anchory="page"/>
            </v:shape>
          </w:pict>
        </mc:Fallback>
      </mc:AlternateContent>
    </w:r>
    <w:r>
      <w:rPr>
        <w:noProof/>
        <w:sz w:val="20"/>
        <w:lang w:val="pt-BR" w:eastAsia="pt-BR"/>
      </w:rPr>
      <mc:AlternateContent>
        <mc:Choice Requires="wps">
          <w:drawing>
            <wp:anchor distT="0" distB="0" distL="0" distR="0" simplePos="0" relativeHeight="487544320" behindDoc="1" locked="0" layoutInCell="1" allowOverlap="1" wp14:anchorId="38441243" wp14:editId="267D5CA6">
              <wp:simplePos x="0" y="0"/>
              <wp:positionH relativeFrom="page">
                <wp:posOffset>5823782</wp:posOffset>
              </wp:positionH>
              <wp:positionV relativeFrom="page">
                <wp:posOffset>9895520</wp:posOffset>
              </wp:positionV>
              <wp:extent cx="563880" cy="1930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93040"/>
                      </a:xfrm>
                      <a:prstGeom prst="rect">
                        <a:avLst/>
                      </a:prstGeom>
                    </wps:spPr>
                    <wps:txbx>
                      <w:txbxContent>
                        <w:p w14:paraId="08DD030E" w14:textId="77777777" w:rsidR="00E67472" w:rsidRDefault="00340B50">
                          <w:pPr>
                            <w:spacing w:before="19"/>
                            <w:ind w:left="20"/>
                          </w:pPr>
                          <w:r>
                            <w:rPr>
                              <w:rFonts w:ascii="Cambria" w:hAnsi="Cambria"/>
                            </w:rPr>
                            <w:t>Página</w:t>
                          </w:r>
                          <w:r>
                            <w:rPr>
                              <w:rFonts w:ascii="Cambria" w:hAnsi="Cambria"/>
                              <w:spacing w:val="-6"/>
                            </w:rPr>
                            <w:t xml:space="preserve"> </w:t>
                          </w:r>
                          <w:r>
                            <w:rPr>
                              <w:spacing w:val="-10"/>
                            </w:rPr>
                            <w:fldChar w:fldCharType="begin"/>
                          </w:r>
                          <w:r>
                            <w:rPr>
                              <w:spacing w:val="-10"/>
                            </w:rPr>
                            <w:instrText xml:space="preserve"> PAGE </w:instrText>
                          </w:r>
                          <w:r>
                            <w:rPr>
                              <w:spacing w:val="-10"/>
                            </w:rPr>
                            <w:fldChar w:fldCharType="separate"/>
                          </w:r>
                          <w:r w:rsidR="00F72519">
                            <w:rPr>
                              <w:noProof/>
                              <w:spacing w:val="-10"/>
                            </w:rPr>
                            <w:t>11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458.55pt;margin-top:779.15pt;width:44.4pt;height:15.2pt;z-index:-157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OVbqwEAAEUDAAAOAAAAZHJzL2Uyb0RvYy54bWysUsFu2zAMvQ/YPwi6L3LapciMOMW2YsOA&#10;YhvQ9gNkWYqFWaImKrHz96OUOC22W7GLTJlPj++R3NxObmAHHdGCb/hyUXGmvYLO+l3Dnx6/vFtz&#10;hkn6Tg7gdcOPGvnt9u2bzRhqfQU9DJ2OjEg81mNoeJ9SqIVA1WsncQFBe0oaiE4musad6KIcid0N&#10;4qqqbsQIsQsRlEakv3enJN8WfmO0Sj+MQZ3Y0HDSlsoZy9nmU2w3st5FGXqrzjLkK1Q4aT0VvVDd&#10;ySTZPtp/qJxVERBMWihwAoyxShcP5GZZ/eXmoZdBFy/UHAyXNuH/o1XfDz8js13DV5x56WhEj3pK&#10;LUxslZszBqwJ8xAIlaZPMNGQi1EM96B+IUHEC8zpARI6N2My0eUv2WT0kPp/vPScijBFP1c31+s1&#10;ZRSllh+uq/dlJuL5cYiYvmpwLAcNjzTSIkAe7jHl8rKeIWctp/JZVZraqZhbzl5a6I5kZaSJNxx/&#10;72XUnA3fPLU0r8ccxDlo5yCm4TOUJcqOPHzcJzC2CMiVTrxnATSrouu8V3kZXt4L6nn7t38AAAD/&#10;/wMAUEsDBBQABgAIAAAAIQBzfS8j4gAAAA4BAAAPAAAAZHJzL2Rvd25yZXYueG1sTI+xTsMwEIZ3&#10;JN7BOiQ2aqcoJA1xKlRUMSCGFip1dGMTR8TnyHZT9+1xJhjv/k//fVevoxnIpJzvLXLIFgyIwtbK&#10;HjsOX5/bhxKIDwKlGCwqDlflYd3c3tSikvaCOzXtQ0dSCfpKcNAhjBWlvtXKCL+wo8KUfVtnREij&#10;66h04pLKzUCXjD1RI3pMF7QY1Uar9md/NhwOm3H7Ho9afEy5fHtdFrurayPn93fx5RlIUDH8wTDr&#10;J3VoktPJnlF6MnBYZUWW0BTkefkIZEYYy1dATvOuLAugTU3/v9H8AgAA//8DAFBLAQItABQABgAI&#10;AAAAIQC2gziS/gAAAOEBAAATAAAAAAAAAAAAAAAAAAAAAABbQ29udGVudF9UeXBlc10ueG1sUEsB&#10;Ai0AFAAGAAgAAAAhADj9If/WAAAAlAEAAAsAAAAAAAAAAAAAAAAALwEAAF9yZWxzLy5yZWxzUEsB&#10;Ai0AFAAGAAgAAAAhAFng5VurAQAARQMAAA4AAAAAAAAAAAAAAAAALgIAAGRycy9lMm9Eb2MueG1s&#10;UEsBAi0AFAAGAAgAAAAhAHN9LyPiAAAADgEAAA8AAAAAAAAAAAAAAAAABQQAAGRycy9kb3ducmV2&#10;LnhtbFBLBQYAAAAABAAEAPMAAAAUBQAAAAA=&#10;" filled="f" stroked="f">
              <v:path arrowok="t"/>
              <v:textbox inset="0,0,0,0">
                <w:txbxContent>
                  <w:p w14:paraId="08DD030E" w14:textId="77777777" w:rsidR="00E67472" w:rsidRDefault="00340B50">
                    <w:pPr>
                      <w:spacing w:before="19"/>
                      <w:ind w:left="20"/>
                    </w:pPr>
                    <w:r>
                      <w:rPr>
                        <w:rFonts w:ascii="Cambria" w:hAnsi="Cambria"/>
                      </w:rPr>
                      <w:t>Página</w:t>
                    </w:r>
                    <w:r>
                      <w:rPr>
                        <w:rFonts w:ascii="Cambria" w:hAnsi="Cambria"/>
                        <w:spacing w:val="-6"/>
                      </w:rPr>
                      <w:t xml:space="preserve"> </w:t>
                    </w:r>
                    <w:r>
                      <w:rPr>
                        <w:spacing w:val="-10"/>
                      </w:rPr>
                      <w:fldChar w:fldCharType="begin"/>
                    </w:r>
                    <w:r>
                      <w:rPr>
                        <w:spacing w:val="-10"/>
                      </w:rPr>
                      <w:instrText xml:space="preserve"> PAGE </w:instrText>
                    </w:r>
                    <w:r>
                      <w:rPr>
                        <w:spacing w:val="-10"/>
                      </w:rPr>
                      <w:fldChar w:fldCharType="separate"/>
                    </w:r>
                    <w:r w:rsidR="00F72519">
                      <w:rPr>
                        <w:noProof/>
                        <w:spacing w:val="-10"/>
                      </w:rPr>
                      <w:t>11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997030" w14:textId="77777777" w:rsidR="007431B0" w:rsidRDefault="007431B0">
      <w:r>
        <w:separator/>
      </w:r>
    </w:p>
  </w:footnote>
  <w:footnote w:type="continuationSeparator" w:id="0">
    <w:p w14:paraId="405D742C" w14:textId="77777777" w:rsidR="007431B0" w:rsidRDefault="007431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E427CC" w14:textId="77777777" w:rsidR="007A6FA2" w:rsidRDefault="007A6FA2" w:rsidP="007A6FA2">
    <w:pPr>
      <w:pStyle w:val="Corpodetexto"/>
      <w:spacing w:line="14" w:lineRule="auto"/>
      <w:rPr>
        <w:sz w:val="20"/>
      </w:rPr>
    </w:pPr>
    <w:r>
      <w:rPr>
        <w:noProof/>
        <w:lang w:val="pt-BR" w:eastAsia="pt-BR"/>
      </w:rPr>
      <w:drawing>
        <wp:anchor distT="0" distB="0" distL="0" distR="0" simplePos="0" relativeHeight="487546368" behindDoc="1" locked="0" layoutInCell="1" allowOverlap="1" wp14:anchorId="237172BE" wp14:editId="524B9BE5">
          <wp:simplePos x="0" y="0"/>
          <wp:positionH relativeFrom="page">
            <wp:posOffset>427643</wp:posOffset>
          </wp:positionH>
          <wp:positionV relativeFrom="page">
            <wp:posOffset>298326</wp:posOffset>
          </wp:positionV>
          <wp:extent cx="894772" cy="86590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 cstate="print"/>
                  <a:stretch>
                    <a:fillRect/>
                  </a:stretch>
                </pic:blipFill>
                <pic:spPr>
                  <a:xfrm>
                    <a:off x="0" y="0"/>
                    <a:ext cx="894772" cy="865909"/>
                  </a:xfrm>
                  <a:prstGeom prst="rect">
                    <a:avLst/>
                  </a:prstGeom>
                </pic:spPr>
              </pic:pic>
            </a:graphicData>
          </a:graphic>
        </wp:anchor>
      </w:drawing>
    </w:r>
    <w:r>
      <w:rPr>
        <w:noProof/>
        <w:lang w:val="pt-BR" w:eastAsia="pt-BR"/>
      </w:rPr>
      <w:drawing>
        <wp:anchor distT="0" distB="0" distL="0" distR="0" simplePos="0" relativeHeight="487547392" behindDoc="1" locked="0" layoutInCell="1" allowOverlap="1" wp14:anchorId="39A874DC" wp14:editId="0E97FF81">
          <wp:simplePos x="0" y="0"/>
          <wp:positionH relativeFrom="page">
            <wp:posOffset>5374004</wp:posOffset>
          </wp:positionH>
          <wp:positionV relativeFrom="page">
            <wp:posOffset>398906</wp:posOffset>
          </wp:positionV>
          <wp:extent cx="1533525" cy="695325"/>
          <wp:effectExtent l="0" t="0" r="0" b="0"/>
          <wp:wrapNone/>
          <wp:docPr id="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jpeg"/>
                  <pic:cNvPicPr/>
                </pic:nvPicPr>
                <pic:blipFill>
                  <a:blip r:embed="rId2" cstate="print"/>
                  <a:stretch>
                    <a:fillRect/>
                  </a:stretch>
                </pic:blipFill>
                <pic:spPr>
                  <a:xfrm>
                    <a:off x="0" y="0"/>
                    <a:ext cx="1533525" cy="695325"/>
                  </a:xfrm>
                  <a:prstGeom prst="rect">
                    <a:avLst/>
                  </a:prstGeom>
                </pic:spPr>
              </pic:pic>
            </a:graphicData>
          </a:graphic>
        </wp:anchor>
      </w:drawing>
    </w:r>
  </w:p>
  <w:p w14:paraId="06D7B141" w14:textId="77777777" w:rsidR="00E67472" w:rsidRPr="007A6FA2" w:rsidRDefault="00E67472" w:rsidP="007A6FA2">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9032E"/>
    <w:multiLevelType w:val="multilevel"/>
    <w:tmpl w:val="7BEEFA74"/>
    <w:lvl w:ilvl="0">
      <w:start w:val="1"/>
      <w:numFmt w:val="lowerLetter"/>
      <w:lvlText w:val="%1)"/>
      <w:lvlJc w:val="left"/>
      <w:pPr>
        <w:tabs>
          <w:tab w:val="num" w:pos="720"/>
        </w:tabs>
        <w:ind w:left="720" w:hanging="360"/>
      </w:pPr>
      <w:rPr>
        <w:rFonts w:ascii="Calibri" w:eastAsia="Calibri" w:hAnsi="Calibri" w:cs="Calibri"/>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C24444"/>
    <w:multiLevelType w:val="multilevel"/>
    <w:tmpl w:val="339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C73EB"/>
    <w:multiLevelType w:val="multilevel"/>
    <w:tmpl w:val="80C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1C47F1"/>
    <w:multiLevelType w:val="multilevel"/>
    <w:tmpl w:val="47A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B4465D"/>
    <w:multiLevelType w:val="multilevel"/>
    <w:tmpl w:val="29B2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97024A"/>
    <w:multiLevelType w:val="multilevel"/>
    <w:tmpl w:val="E71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435D17"/>
    <w:multiLevelType w:val="multilevel"/>
    <w:tmpl w:val="40847E1C"/>
    <w:lvl w:ilvl="0">
      <w:start w:val="1"/>
      <w:numFmt w:val="lowerLetter"/>
      <w:lvlText w:val="%1)"/>
      <w:lvlJc w:val="left"/>
      <w:pPr>
        <w:tabs>
          <w:tab w:val="num" w:pos="720"/>
        </w:tabs>
        <w:ind w:left="720" w:hanging="360"/>
      </w:pPr>
      <w:rPr>
        <w:rFonts w:ascii="Calibri" w:eastAsia="Calibri" w:hAnsi="Calibri" w:cs="Calibri"/>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5D49B9"/>
    <w:multiLevelType w:val="multilevel"/>
    <w:tmpl w:val="9F9A7C82"/>
    <w:lvl w:ilvl="0">
      <w:start w:val="1"/>
      <w:numFmt w:val="decimal"/>
      <w:lvlText w:val="%1."/>
      <w:lvlJc w:val="left"/>
      <w:pPr>
        <w:ind w:left="777" w:hanging="360"/>
      </w:pPr>
      <w:rPr>
        <w:rFonts w:hint="default"/>
        <w:spacing w:val="0"/>
        <w:w w:val="100"/>
        <w:lang w:val="pt-PT" w:eastAsia="en-US" w:bidi="ar-SA"/>
      </w:rPr>
    </w:lvl>
    <w:lvl w:ilvl="1">
      <w:start w:val="1"/>
      <w:numFmt w:val="decimal"/>
      <w:lvlText w:val="%1.%2."/>
      <w:lvlJc w:val="left"/>
      <w:pPr>
        <w:ind w:left="1137" w:hanging="720"/>
      </w:pPr>
      <w:rPr>
        <w:rFonts w:ascii="Calibri" w:eastAsia="Calibri" w:hAnsi="Calibri" w:cs="Calibri" w:hint="default"/>
        <w:b/>
        <w:bCs/>
        <w:i w:val="0"/>
        <w:iCs w:val="0"/>
        <w:spacing w:val="0"/>
        <w:w w:val="100"/>
        <w:sz w:val="24"/>
        <w:szCs w:val="24"/>
        <w:lang w:val="pt-PT" w:eastAsia="en-US" w:bidi="ar-SA"/>
      </w:rPr>
    </w:lvl>
    <w:lvl w:ilvl="2">
      <w:numFmt w:val="bullet"/>
      <w:lvlText w:val="•"/>
      <w:lvlJc w:val="left"/>
      <w:pPr>
        <w:ind w:left="2085" w:hanging="720"/>
      </w:pPr>
      <w:rPr>
        <w:rFonts w:hint="default"/>
        <w:lang w:val="pt-PT" w:eastAsia="en-US" w:bidi="ar-SA"/>
      </w:rPr>
    </w:lvl>
    <w:lvl w:ilvl="3">
      <w:numFmt w:val="bullet"/>
      <w:lvlText w:val="•"/>
      <w:lvlJc w:val="left"/>
      <w:pPr>
        <w:ind w:left="3031" w:hanging="720"/>
      </w:pPr>
      <w:rPr>
        <w:rFonts w:hint="default"/>
        <w:lang w:val="pt-PT" w:eastAsia="en-US" w:bidi="ar-SA"/>
      </w:rPr>
    </w:lvl>
    <w:lvl w:ilvl="4">
      <w:numFmt w:val="bullet"/>
      <w:lvlText w:val="•"/>
      <w:lvlJc w:val="left"/>
      <w:pPr>
        <w:ind w:left="3977" w:hanging="720"/>
      </w:pPr>
      <w:rPr>
        <w:rFonts w:hint="default"/>
        <w:lang w:val="pt-PT" w:eastAsia="en-US" w:bidi="ar-SA"/>
      </w:rPr>
    </w:lvl>
    <w:lvl w:ilvl="5">
      <w:numFmt w:val="bullet"/>
      <w:lvlText w:val="•"/>
      <w:lvlJc w:val="left"/>
      <w:pPr>
        <w:ind w:left="4922" w:hanging="720"/>
      </w:pPr>
      <w:rPr>
        <w:rFonts w:hint="default"/>
        <w:lang w:val="pt-PT" w:eastAsia="en-US" w:bidi="ar-SA"/>
      </w:rPr>
    </w:lvl>
    <w:lvl w:ilvl="6">
      <w:numFmt w:val="bullet"/>
      <w:lvlText w:val="•"/>
      <w:lvlJc w:val="left"/>
      <w:pPr>
        <w:ind w:left="5868" w:hanging="720"/>
      </w:pPr>
      <w:rPr>
        <w:rFonts w:hint="default"/>
        <w:lang w:val="pt-PT" w:eastAsia="en-US" w:bidi="ar-SA"/>
      </w:rPr>
    </w:lvl>
    <w:lvl w:ilvl="7">
      <w:numFmt w:val="bullet"/>
      <w:lvlText w:val="•"/>
      <w:lvlJc w:val="left"/>
      <w:pPr>
        <w:ind w:left="6814" w:hanging="720"/>
      </w:pPr>
      <w:rPr>
        <w:rFonts w:hint="default"/>
        <w:lang w:val="pt-PT" w:eastAsia="en-US" w:bidi="ar-SA"/>
      </w:rPr>
    </w:lvl>
    <w:lvl w:ilvl="8">
      <w:numFmt w:val="bullet"/>
      <w:lvlText w:val="•"/>
      <w:lvlJc w:val="left"/>
      <w:pPr>
        <w:ind w:left="7759" w:hanging="720"/>
      </w:pPr>
      <w:rPr>
        <w:rFonts w:hint="default"/>
        <w:lang w:val="pt-PT" w:eastAsia="en-US" w:bidi="ar-SA"/>
      </w:rPr>
    </w:lvl>
  </w:abstractNum>
  <w:abstractNum w:abstractNumId="8">
    <w:nsid w:val="34AE3621"/>
    <w:multiLevelType w:val="multilevel"/>
    <w:tmpl w:val="C15A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4D1AD9"/>
    <w:multiLevelType w:val="multilevel"/>
    <w:tmpl w:val="4B2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406015"/>
    <w:multiLevelType w:val="multilevel"/>
    <w:tmpl w:val="7C86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004D54"/>
    <w:multiLevelType w:val="multilevel"/>
    <w:tmpl w:val="BB4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312299"/>
    <w:multiLevelType w:val="multilevel"/>
    <w:tmpl w:val="030C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CF56323"/>
    <w:multiLevelType w:val="multilevel"/>
    <w:tmpl w:val="EA9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80100E"/>
    <w:multiLevelType w:val="multilevel"/>
    <w:tmpl w:val="2828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A7113C"/>
    <w:multiLevelType w:val="multilevel"/>
    <w:tmpl w:val="ADDA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DE5B97"/>
    <w:multiLevelType w:val="multilevel"/>
    <w:tmpl w:val="0848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1F5533"/>
    <w:multiLevelType w:val="multilevel"/>
    <w:tmpl w:val="B52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D2227F"/>
    <w:multiLevelType w:val="multilevel"/>
    <w:tmpl w:val="25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6"/>
  </w:num>
  <w:num w:numId="4">
    <w:abstractNumId w:val="12"/>
  </w:num>
  <w:num w:numId="5">
    <w:abstractNumId w:val="1"/>
  </w:num>
  <w:num w:numId="6">
    <w:abstractNumId w:val="14"/>
  </w:num>
  <w:num w:numId="7">
    <w:abstractNumId w:val="3"/>
  </w:num>
  <w:num w:numId="8">
    <w:abstractNumId w:val="4"/>
  </w:num>
  <w:num w:numId="9">
    <w:abstractNumId w:val="9"/>
  </w:num>
  <w:num w:numId="10">
    <w:abstractNumId w:val="2"/>
  </w:num>
  <w:num w:numId="11">
    <w:abstractNumId w:val="17"/>
  </w:num>
  <w:num w:numId="12">
    <w:abstractNumId w:val="15"/>
  </w:num>
  <w:num w:numId="13">
    <w:abstractNumId w:val="11"/>
  </w:num>
  <w:num w:numId="14">
    <w:abstractNumId w:val="18"/>
  </w:num>
  <w:num w:numId="15">
    <w:abstractNumId w:val="0"/>
  </w:num>
  <w:num w:numId="16">
    <w:abstractNumId w:val="10"/>
  </w:num>
  <w:num w:numId="17">
    <w:abstractNumId w:val="8"/>
  </w:num>
  <w:num w:numId="18">
    <w:abstractNumId w:val="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7472"/>
    <w:rsid w:val="000442F9"/>
    <w:rsid w:val="0008372B"/>
    <w:rsid w:val="0013189E"/>
    <w:rsid w:val="001C0A64"/>
    <w:rsid w:val="00237D55"/>
    <w:rsid w:val="00246091"/>
    <w:rsid w:val="00340B50"/>
    <w:rsid w:val="0035701C"/>
    <w:rsid w:val="003657B7"/>
    <w:rsid w:val="003B2572"/>
    <w:rsid w:val="003D1F46"/>
    <w:rsid w:val="0040734E"/>
    <w:rsid w:val="004254A7"/>
    <w:rsid w:val="00466543"/>
    <w:rsid w:val="004803C7"/>
    <w:rsid w:val="00531C87"/>
    <w:rsid w:val="00547FBA"/>
    <w:rsid w:val="00585499"/>
    <w:rsid w:val="005A13A0"/>
    <w:rsid w:val="005D5BA8"/>
    <w:rsid w:val="0061014A"/>
    <w:rsid w:val="006B22DB"/>
    <w:rsid w:val="006C7325"/>
    <w:rsid w:val="007003CB"/>
    <w:rsid w:val="00722751"/>
    <w:rsid w:val="007431B0"/>
    <w:rsid w:val="00752849"/>
    <w:rsid w:val="00795582"/>
    <w:rsid w:val="007A6FA2"/>
    <w:rsid w:val="00807A44"/>
    <w:rsid w:val="008F45AF"/>
    <w:rsid w:val="00990F3F"/>
    <w:rsid w:val="009C0DFF"/>
    <w:rsid w:val="009D5EC6"/>
    <w:rsid w:val="00A00F2D"/>
    <w:rsid w:val="00A06253"/>
    <w:rsid w:val="00A831C9"/>
    <w:rsid w:val="00AC743D"/>
    <w:rsid w:val="00C867F5"/>
    <w:rsid w:val="00CC4956"/>
    <w:rsid w:val="00D02581"/>
    <w:rsid w:val="00D112AB"/>
    <w:rsid w:val="00D82CBC"/>
    <w:rsid w:val="00E37AC3"/>
    <w:rsid w:val="00E67472"/>
    <w:rsid w:val="00F725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E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val="pt-PT"/>
    </w:rPr>
  </w:style>
  <w:style w:type="paragraph" w:styleId="Ttulo1">
    <w:name w:val="heading 1"/>
    <w:basedOn w:val="Normal"/>
    <w:uiPriority w:val="1"/>
    <w:qFormat/>
    <w:pPr>
      <w:ind w:left="775" w:hanging="359"/>
      <w:outlineLvl w:val="0"/>
    </w:pPr>
    <w:rPr>
      <w:b/>
      <w:bCs/>
      <w:sz w:val="24"/>
      <w:szCs w:val="24"/>
    </w:rPr>
  </w:style>
  <w:style w:type="paragraph" w:styleId="Ttulo2">
    <w:name w:val="heading 2"/>
    <w:basedOn w:val="Normal"/>
    <w:uiPriority w:val="1"/>
    <w:qFormat/>
    <w:pPr>
      <w:spacing w:before="147"/>
      <w:ind w:left="776"/>
      <w:jc w:val="both"/>
      <w:outlineLvl w:val="1"/>
    </w:pPr>
    <w:rPr>
      <w:b/>
      <w:bCs/>
      <w:sz w:val="24"/>
      <w:szCs w:val="24"/>
    </w:rPr>
  </w:style>
  <w:style w:type="paragraph" w:styleId="Ttulo3">
    <w:name w:val="heading 3"/>
    <w:basedOn w:val="Normal"/>
    <w:next w:val="Normal"/>
    <w:link w:val="Ttulo3Char"/>
    <w:uiPriority w:val="9"/>
    <w:semiHidden/>
    <w:unhideWhenUsed/>
    <w:qFormat/>
    <w:rsid w:val="00CC495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Ttulo">
    <w:name w:val="Title"/>
    <w:basedOn w:val="Normal"/>
    <w:uiPriority w:val="1"/>
    <w:qFormat/>
    <w:pPr>
      <w:spacing w:before="215"/>
      <w:ind w:left="2731"/>
    </w:pPr>
    <w:rPr>
      <w:b/>
      <w:bCs/>
      <w:i/>
      <w:iCs/>
      <w:sz w:val="28"/>
      <w:szCs w:val="28"/>
      <w:u w:val="single" w:color="000000"/>
    </w:rPr>
  </w:style>
  <w:style w:type="paragraph" w:styleId="PargrafodaLista">
    <w:name w:val="List Paragraph"/>
    <w:basedOn w:val="Normal"/>
    <w:uiPriority w:val="1"/>
    <w:qFormat/>
    <w:pPr>
      <w:ind w:left="775" w:hanging="359"/>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7A6FA2"/>
    <w:pPr>
      <w:tabs>
        <w:tab w:val="center" w:pos="4252"/>
        <w:tab w:val="right" w:pos="8504"/>
      </w:tabs>
    </w:pPr>
  </w:style>
  <w:style w:type="character" w:customStyle="1" w:styleId="CabealhoChar">
    <w:name w:val="Cabeçalho Char"/>
    <w:basedOn w:val="Fontepargpadro"/>
    <w:link w:val="Cabealho"/>
    <w:uiPriority w:val="99"/>
    <w:rsid w:val="007A6FA2"/>
    <w:rPr>
      <w:rFonts w:ascii="Calibri" w:eastAsia="Calibri" w:hAnsi="Calibri" w:cs="Calibri"/>
      <w:lang w:val="pt-PT"/>
    </w:rPr>
  </w:style>
  <w:style w:type="paragraph" w:styleId="Rodap">
    <w:name w:val="footer"/>
    <w:basedOn w:val="Normal"/>
    <w:link w:val="RodapChar"/>
    <w:uiPriority w:val="99"/>
    <w:unhideWhenUsed/>
    <w:rsid w:val="007A6FA2"/>
    <w:pPr>
      <w:tabs>
        <w:tab w:val="center" w:pos="4252"/>
        <w:tab w:val="right" w:pos="8504"/>
      </w:tabs>
    </w:pPr>
  </w:style>
  <w:style w:type="character" w:customStyle="1" w:styleId="RodapChar">
    <w:name w:val="Rodapé Char"/>
    <w:basedOn w:val="Fontepargpadro"/>
    <w:link w:val="Rodap"/>
    <w:uiPriority w:val="99"/>
    <w:rsid w:val="007A6FA2"/>
    <w:rPr>
      <w:rFonts w:ascii="Calibri" w:eastAsia="Calibri" w:hAnsi="Calibri" w:cs="Calibri"/>
      <w:lang w:val="pt-PT"/>
    </w:rPr>
  </w:style>
  <w:style w:type="character" w:customStyle="1" w:styleId="CorpodetextoChar">
    <w:name w:val="Corpo de texto Char"/>
    <w:basedOn w:val="Fontepargpadro"/>
    <w:link w:val="Corpodetexto"/>
    <w:uiPriority w:val="1"/>
    <w:rsid w:val="007A6FA2"/>
    <w:rPr>
      <w:rFonts w:ascii="Calibri" w:eastAsia="Calibri" w:hAnsi="Calibri" w:cs="Calibri"/>
      <w:sz w:val="24"/>
      <w:szCs w:val="24"/>
      <w:lang w:val="pt-PT"/>
    </w:rPr>
  </w:style>
  <w:style w:type="paragraph" w:styleId="NormalWeb">
    <w:name w:val="Normal (Web)"/>
    <w:basedOn w:val="Normal"/>
    <w:uiPriority w:val="99"/>
    <w:semiHidden/>
    <w:unhideWhenUsed/>
    <w:rsid w:val="00AC743D"/>
    <w:rPr>
      <w:rFonts w:ascii="Times New Roman" w:hAnsi="Times New Roman" w:cs="Times New Roman"/>
      <w:sz w:val="24"/>
      <w:szCs w:val="24"/>
    </w:rPr>
  </w:style>
  <w:style w:type="character" w:customStyle="1" w:styleId="Ttulo3Char">
    <w:name w:val="Título 3 Char"/>
    <w:basedOn w:val="Fontepargpadro"/>
    <w:link w:val="Ttulo3"/>
    <w:uiPriority w:val="9"/>
    <w:semiHidden/>
    <w:rsid w:val="00CC4956"/>
    <w:rPr>
      <w:rFonts w:asciiTheme="majorHAnsi" w:eastAsiaTheme="majorEastAsia" w:hAnsiTheme="majorHAnsi" w:cstheme="majorBidi"/>
      <w:color w:val="243F60" w:themeColor="accent1" w:themeShade="7F"/>
      <w:sz w:val="24"/>
      <w:szCs w:val="24"/>
      <w:lang w:val="pt-PT"/>
    </w:rPr>
  </w:style>
  <w:style w:type="character" w:styleId="Refdecomentrio">
    <w:name w:val="annotation reference"/>
    <w:basedOn w:val="Fontepargpadro"/>
    <w:uiPriority w:val="99"/>
    <w:semiHidden/>
    <w:unhideWhenUsed/>
    <w:rsid w:val="0040734E"/>
    <w:rPr>
      <w:sz w:val="16"/>
      <w:szCs w:val="16"/>
    </w:rPr>
  </w:style>
  <w:style w:type="paragraph" w:styleId="Textodecomentrio">
    <w:name w:val="annotation text"/>
    <w:basedOn w:val="Normal"/>
    <w:link w:val="TextodecomentrioChar"/>
    <w:uiPriority w:val="99"/>
    <w:semiHidden/>
    <w:unhideWhenUsed/>
    <w:rsid w:val="0040734E"/>
    <w:rPr>
      <w:sz w:val="20"/>
      <w:szCs w:val="20"/>
    </w:rPr>
  </w:style>
  <w:style w:type="character" w:customStyle="1" w:styleId="TextodecomentrioChar">
    <w:name w:val="Texto de comentário Char"/>
    <w:basedOn w:val="Fontepargpadro"/>
    <w:link w:val="Textodecomentrio"/>
    <w:uiPriority w:val="99"/>
    <w:semiHidden/>
    <w:rsid w:val="0040734E"/>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40734E"/>
    <w:rPr>
      <w:b/>
      <w:bCs/>
    </w:rPr>
  </w:style>
  <w:style w:type="character" w:customStyle="1" w:styleId="AssuntodocomentrioChar">
    <w:name w:val="Assunto do comentário Char"/>
    <w:basedOn w:val="TextodecomentrioChar"/>
    <w:link w:val="Assuntodocomentrio"/>
    <w:uiPriority w:val="99"/>
    <w:semiHidden/>
    <w:rsid w:val="0040734E"/>
    <w:rPr>
      <w:rFonts w:ascii="Calibri" w:eastAsia="Calibri" w:hAnsi="Calibri" w:cs="Calibri"/>
      <w:b/>
      <w:bCs/>
      <w:sz w:val="20"/>
      <w:szCs w:val="20"/>
      <w:lang w:val="pt-PT"/>
    </w:rPr>
  </w:style>
  <w:style w:type="character" w:styleId="Forte">
    <w:name w:val="Strong"/>
    <w:basedOn w:val="Fontepargpadro"/>
    <w:uiPriority w:val="22"/>
    <w:qFormat/>
    <w:rsid w:val="005A13A0"/>
    <w:rPr>
      <w:b/>
      <w:bCs/>
    </w:rPr>
  </w:style>
  <w:style w:type="character" w:customStyle="1" w:styleId="whitespace-normal">
    <w:name w:val="whitespace-normal"/>
    <w:basedOn w:val="Fontepargpadro"/>
    <w:rsid w:val="005A13A0"/>
  </w:style>
  <w:style w:type="paragraph" w:styleId="Textodebalo">
    <w:name w:val="Balloon Text"/>
    <w:basedOn w:val="Normal"/>
    <w:link w:val="TextodebaloChar"/>
    <w:uiPriority w:val="99"/>
    <w:semiHidden/>
    <w:unhideWhenUsed/>
    <w:rsid w:val="00F72519"/>
    <w:rPr>
      <w:rFonts w:ascii="Tahoma" w:hAnsi="Tahoma" w:cs="Tahoma"/>
      <w:sz w:val="16"/>
      <w:szCs w:val="16"/>
    </w:rPr>
  </w:style>
  <w:style w:type="character" w:customStyle="1" w:styleId="TextodebaloChar">
    <w:name w:val="Texto de balão Char"/>
    <w:basedOn w:val="Fontepargpadro"/>
    <w:link w:val="Textodebalo"/>
    <w:uiPriority w:val="99"/>
    <w:semiHidden/>
    <w:rsid w:val="00F72519"/>
    <w:rPr>
      <w:rFonts w:ascii="Tahoma" w:eastAsia="Calibri" w:hAnsi="Tahoma" w:cs="Tahoma"/>
      <w:sz w:val="16"/>
      <w:szCs w:val="16"/>
      <w:lang w:val="pt-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val="pt-PT"/>
    </w:rPr>
  </w:style>
  <w:style w:type="paragraph" w:styleId="Ttulo1">
    <w:name w:val="heading 1"/>
    <w:basedOn w:val="Normal"/>
    <w:uiPriority w:val="1"/>
    <w:qFormat/>
    <w:pPr>
      <w:ind w:left="775" w:hanging="359"/>
      <w:outlineLvl w:val="0"/>
    </w:pPr>
    <w:rPr>
      <w:b/>
      <w:bCs/>
      <w:sz w:val="24"/>
      <w:szCs w:val="24"/>
    </w:rPr>
  </w:style>
  <w:style w:type="paragraph" w:styleId="Ttulo2">
    <w:name w:val="heading 2"/>
    <w:basedOn w:val="Normal"/>
    <w:uiPriority w:val="1"/>
    <w:qFormat/>
    <w:pPr>
      <w:spacing w:before="147"/>
      <w:ind w:left="776"/>
      <w:jc w:val="both"/>
      <w:outlineLvl w:val="1"/>
    </w:pPr>
    <w:rPr>
      <w:b/>
      <w:bCs/>
      <w:sz w:val="24"/>
      <w:szCs w:val="24"/>
    </w:rPr>
  </w:style>
  <w:style w:type="paragraph" w:styleId="Ttulo3">
    <w:name w:val="heading 3"/>
    <w:basedOn w:val="Normal"/>
    <w:next w:val="Normal"/>
    <w:link w:val="Ttulo3Char"/>
    <w:uiPriority w:val="9"/>
    <w:semiHidden/>
    <w:unhideWhenUsed/>
    <w:qFormat/>
    <w:rsid w:val="00CC495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Ttulo">
    <w:name w:val="Title"/>
    <w:basedOn w:val="Normal"/>
    <w:uiPriority w:val="1"/>
    <w:qFormat/>
    <w:pPr>
      <w:spacing w:before="215"/>
      <w:ind w:left="2731"/>
    </w:pPr>
    <w:rPr>
      <w:b/>
      <w:bCs/>
      <w:i/>
      <w:iCs/>
      <w:sz w:val="28"/>
      <w:szCs w:val="28"/>
      <w:u w:val="single" w:color="000000"/>
    </w:rPr>
  </w:style>
  <w:style w:type="paragraph" w:styleId="PargrafodaLista">
    <w:name w:val="List Paragraph"/>
    <w:basedOn w:val="Normal"/>
    <w:uiPriority w:val="1"/>
    <w:qFormat/>
    <w:pPr>
      <w:ind w:left="775" w:hanging="359"/>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7A6FA2"/>
    <w:pPr>
      <w:tabs>
        <w:tab w:val="center" w:pos="4252"/>
        <w:tab w:val="right" w:pos="8504"/>
      </w:tabs>
    </w:pPr>
  </w:style>
  <w:style w:type="character" w:customStyle="1" w:styleId="CabealhoChar">
    <w:name w:val="Cabeçalho Char"/>
    <w:basedOn w:val="Fontepargpadro"/>
    <w:link w:val="Cabealho"/>
    <w:uiPriority w:val="99"/>
    <w:rsid w:val="007A6FA2"/>
    <w:rPr>
      <w:rFonts w:ascii="Calibri" w:eastAsia="Calibri" w:hAnsi="Calibri" w:cs="Calibri"/>
      <w:lang w:val="pt-PT"/>
    </w:rPr>
  </w:style>
  <w:style w:type="paragraph" w:styleId="Rodap">
    <w:name w:val="footer"/>
    <w:basedOn w:val="Normal"/>
    <w:link w:val="RodapChar"/>
    <w:uiPriority w:val="99"/>
    <w:unhideWhenUsed/>
    <w:rsid w:val="007A6FA2"/>
    <w:pPr>
      <w:tabs>
        <w:tab w:val="center" w:pos="4252"/>
        <w:tab w:val="right" w:pos="8504"/>
      </w:tabs>
    </w:pPr>
  </w:style>
  <w:style w:type="character" w:customStyle="1" w:styleId="RodapChar">
    <w:name w:val="Rodapé Char"/>
    <w:basedOn w:val="Fontepargpadro"/>
    <w:link w:val="Rodap"/>
    <w:uiPriority w:val="99"/>
    <w:rsid w:val="007A6FA2"/>
    <w:rPr>
      <w:rFonts w:ascii="Calibri" w:eastAsia="Calibri" w:hAnsi="Calibri" w:cs="Calibri"/>
      <w:lang w:val="pt-PT"/>
    </w:rPr>
  </w:style>
  <w:style w:type="character" w:customStyle="1" w:styleId="CorpodetextoChar">
    <w:name w:val="Corpo de texto Char"/>
    <w:basedOn w:val="Fontepargpadro"/>
    <w:link w:val="Corpodetexto"/>
    <w:uiPriority w:val="1"/>
    <w:rsid w:val="007A6FA2"/>
    <w:rPr>
      <w:rFonts w:ascii="Calibri" w:eastAsia="Calibri" w:hAnsi="Calibri" w:cs="Calibri"/>
      <w:sz w:val="24"/>
      <w:szCs w:val="24"/>
      <w:lang w:val="pt-PT"/>
    </w:rPr>
  </w:style>
  <w:style w:type="paragraph" w:styleId="NormalWeb">
    <w:name w:val="Normal (Web)"/>
    <w:basedOn w:val="Normal"/>
    <w:uiPriority w:val="99"/>
    <w:semiHidden/>
    <w:unhideWhenUsed/>
    <w:rsid w:val="00AC743D"/>
    <w:rPr>
      <w:rFonts w:ascii="Times New Roman" w:hAnsi="Times New Roman" w:cs="Times New Roman"/>
      <w:sz w:val="24"/>
      <w:szCs w:val="24"/>
    </w:rPr>
  </w:style>
  <w:style w:type="character" w:customStyle="1" w:styleId="Ttulo3Char">
    <w:name w:val="Título 3 Char"/>
    <w:basedOn w:val="Fontepargpadro"/>
    <w:link w:val="Ttulo3"/>
    <w:uiPriority w:val="9"/>
    <w:semiHidden/>
    <w:rsid w:val="00CC4956"/>
    <w:rPr>
      <w:rFonts w:asciiTheme="majorHAnsi" w:eastAsiaTheme="majorEastAsia" w:hAnsiTheme="majorHAnsi" w:cstheme="majorBidi"/>
      <w:color w:val="243F60" w:themeColor="accent1" w:themeShade="7F"/>
      <w:sz w:val="24"/>
      <w:szCs w:val="24"/>
      <w:lang w:val="pt-PT"/>
    </w:rPr>
  </w:style>
  <w:style w:type="character" w:styleId="Refdecomentrio">
    <w:name w:val="annotation reference"/>
    <w:basedOn w:val="Fontepargpadro"/>
    <w:uiPriority w:val="99"/>
    <w:semiHidden/>
    <w:unhideWhenUsed/>
    <w:rsid w:val="0040734E"/>
    <w:rPr>
      <w:sz w:val="16"/>
      <w:szCs w:val="16"/>
    </w:rPr>
  </w:style>
  <w:style w:type="paragraph" w:styleId="Textodecomentrio">
    <w:name w:val="annotation text"/>
    <w:basedOn w:val="Normal"/>
    <w:link w:val="TextodecomentrioChar"/>
    <w:uiPriority w:val="99"/>
    <w:semiHidden/>
    <w:unhideWhenUsed/>
    <w:rsid w:val="0040734E"/>
    <w:rPr>
      <w:sz w:val="20"/>
      <w:szCs w:val="20"/>
    </w:rPr>
  </w:style>
  <w:style w:type="character" w:customStyle="1" w:styleId="TextodecomentrioChar">
    <w:name w:val="Texto de comentário Char"/>
    <w:basedOn w:val="Fontepargpadro"/>
    <w:link w:val="Textodecomentrio"/>
    <w:uiPriority w:val="99"/>
    <w:semiHidden/>
    <w:rsid w:val="0040734E"/>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40734E"/>
    <w:rPr>
      <w:b/>
      <w:bCs/>
    </w:rPr>
  </w:style>
  <w:style w:type="character" w:customStyle="1" w:styleId="AssuntodocomentrioChar">
    <w:name w:val="Assunto do comentário Char"/>
    <w:basedOn w:val="TextodecomentrioChar"/>
    <w:link w:val="Assuntodocomentrio"/>
    <w:uiPriority w:val="99"/>
    <w:semiHidden/>
    <w:rsid w:val="0040734E"/>
    <w:rPr>
      <w:rFonts w:ascii="Calibri" w:eastAsia="Calibri" w:hAnsi="Calibri" w:cs="Calibri"/>
      <w:b/>
      <w:bCs/>
      <w:sz w:val="20"/>
      <w:szCs w:val="20"/>
      <w:lang w:val="pt-PT"/>
    </w:rPr>
  </w:style>
  <w:style w:type="character" w:styleId="Forte">
    <w:name w:val="Strong"/>
    <w:basedOn w:val="Fontepargpadro"/>
    <w:uiPriority w:val="22"/>
    <w:qFormat/>
    <w:rsid w:val="005A13A0"/>
    <w:rPr>
      <w:b/>
      <w:bCs/>
    </w:rPr>
  </w:style>
  <w:style w:type="character" w:customStyle="1" w:styleId="whitespace-normal">
    <w:name w:val="whitespace-normal"/>
    <w:basedOn w:val="Fontepargpadro"/>
    <w:rsid w:val="005A13A0"/>
  </w:style>
  <w:style w:type="paragraph" w:styleId="Textodebalo">
    <w:name w:val="Balloon Text"/>
    <w:basedOn w:val="Normal"/>
    <w:link w:val="TextodebaloChar"/>
    <w:uiPriority w:val="99"/>
    <w:semiHidden/>
    <w:unhideWhenUsed/>
    <w:rsid w:val="00F72519"/>
    <w:rPr>
      <w:rFonts w:ascii="Tahoma" w:hAnsi="Tahoma" w:cs="Tahoma"/>
      <w:sz w:val="16"/>
      <w:szCs w:val="16"/>
    </w:rPr>
  </w:style>
  <w:style w:type="character" w:customStyle="1" w:styleId="TextodebaloChar">
    <w:name w:val="Texto de balão Char"/>
    <w:basedOn w:val="Fontepargpadro"/>
    <w:link w:val="Textodebalo"/>
    <w:uiPriority w:val="99"/>
    <w:semiHidden/>
    <w:rsid w:val="00F72519"/>
    <w:rPr>
      <w:rFonts w:ascii="Tahoma" w:eastAsia="Calibri" w:hAnsi="Tahoma" w:cs="Tahoma"/>
      <w:sz w:val="16"/>
      <w:szCs w:val="16"/>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1753</Words>
  <Characters>9472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Cópia de MODELO ETP - Documentos Google</vt:lpstr>
    </vt:vector>
  </TitlesOfParts>
  <Company/>
  <LinksUpToDate>false</LinksUpToDate>
  <CharactersWithSpaces>11203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Cópia de MODELO ETP - Documentos Google</dc:title>
  <dc:creator>Usuário</dc:creator>
  <cp:lastModifiedBy>Usuário</cp:lastModifiedBy>
  <cp:revision>2</cp:revision>
  <dcterms:created xsi:type="dcterms:W3CDTF">2026-03-05T11:18:00Z</dcterms:created>
  <dcterms:modified xsi:type="dcterms:W3CDTF">2026-03-05T11:18:00Z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Mozilla/5.0 (Windows NT 10.0; Win64; x64) AppleWebKit/537.36 (KHTML, like Gecko) Chrome/139.0.0.0 Safari/537.36</vt:lpwstr>
  </property>
  <property fmtid="{D5CDD505-2E9C-101B-9397-08002B2CF9AE}" pid="4" name="LastSaved">
    <vt:filetime>2025-09-01T00:00:00Z</vt:filetime>
  </property>
  <property fmtid="{D5CDD505-2E9C-101B-9397-08002B2CF9AE}" pid="5" name="Producer">
    <vt:lpwstr>Skia/PDF m139</vt:lpwstr>
  </property>
</Properties>
</file>