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0E5F0A" w14:textId="5AE0D08E" w:rsidR="00D2757A" w:rsidRPr="00863BDD" w:rsidRDefault="004A4215" w:rsidP="004347CA">
      <w:pPr>
        <w:pStyle w:val="Legenda"/>
        <w:rPr>
          <w:rFonts w:eastAsia="SimSun"/>
          <w:highlight w:val="white"/>
          <w:lang w:eastAsia="zh-CN" w:bidi="hi-IN"/>
        </w:rPr>
      </w:pPr>
      <w:r>
        <w:rPr>
          <w:rFonts w:eastAsia="SimSun"/>
          <w:highlight w:val="white"/>
          <w:lang w:eastAsia="zh-CN" w:bidi="hi-IN"/>
        </w:rPr>
        <w:t>TERMO DE REFERÊNCIA- TR</w:t>
      </w:r>
    </w:p>
    <w:p w14:paraId="2360D4E8" w14:textId="77777777" w:rsidR="00D2757A" w:rsidRDefault="004A4215">
      <w:pPr>
        <w:numPr>
          <w:ilvl w:val="0"/>
          <w:numId w:val="3"/>
        </w:numPr>
        <w:autoSpaceDE w:val="0"/>
        <w:autoSpaceDN w:val="0"/>
        <w:adjustRightInd w:val="0"/>
        <w:spacing w:line="360" w:lineRule="auto"/>
        <w:jc w:val="both"/>
        <w:rPr>
          <w:rFonts w:ascii="Calibri" w:eastAsia="SimSun" w:hAnsi="Calibri" w:cs="Calibri"/>
          <w:b/>
          <w:i/>
          <w:kern w:val="2"/>
          <w:highlight w:val="white"/>
          <w:lang w:eastAsia="zh-CN" w:bidi="hi-IN"/>
        </w:rPr>
      </w:pPr>
      <w:r>
        <w:rPr>
          <w:rFonts w:ascii="Calibri" w:eastAsia="SimSun" w:hAnsi="Calibri" w:cs="Calibri"/>
          <w:b/>
          <w:i/>
          <w:kern w:val="2"/>
          <w:highlight w:val="white"/>
          <w:lang w:eastAsia="zh-CN" w:bidi="hi-IN"/>
        </w:rPr>
        <w:t>DO OBJETO</w:t>
      </w:r>
    </w:p>
    <w:p w14:paraId="3E095CD3" w14:textId="77777777" w:rsidR="00591825" w:rsidRPr="00591825" w:rsidRDefault="004A4215" w:rsidP="00591825">
      <w:pPr>
        <w:pStyle w:val="Ttulo1"/>
        <w:numPr>
          <w:ilvl w:val="1"/>
          <w:numId w:val="6"/>
        </w:numPr>
        <w:tabs>
          <w:tab w:val="left" w:pos="1136"/>
        </w:tabs>
        <w:spacing w:before="146"/>
        <w:ind w:left="1136" w:hanging="576"/>
        <w:jc w:val="both"/>
        <w:rPr>
          <w:rFonts w:ascii="Calibri" w:hAnsi="Calibri" w:cs="Calibri"/>
          <w:b w:val="0"/>
          <w:bCs w:val="0"/>
          <w:color w:val="auto"/>
          <w:sz w:val="22"/>
          <w:szCs w:val="22"/>
        </w:rPr>
      </w:pPr>
      <w:r w:rsidRPr="00591825">
        <w:rPr>
          <w:rFonts w:ascii="Calibri" w:eastAsia="SimSun" w:hAnsi="Calibri" w:cs="Calibri"/>
          <w:color w:val="auto"/>
          <w:kern w:val="2"/>
          <w:sz w:val="22"/>
          <w:szCs w:val="22"/>
          <w:highlight w:val="white"/>
          <w:lang w:eastAsia="zh-CN" w:bidi="hi-IN"/>
        </w:rPr>
        <w:t xml:space="preserve">OBJETO: </w:t>
      </w:r>
      <w:r w:rsidR="00E52F1C" w:rsidRPr="00591825">
        <w:rPr>
          <w:rFonts w:ascii="Calibri" w:hAnsi="Calibri" w:cs="Calibri"/>
          <w:b w:val="0"/>
          <w:bCs w:val="0"/>
          <w:color w:val="auto"/>
          <w:sz w:val="22"/>
          <w:szCs w:val="22"/>
        </w:rPr>
        <w:t>Contratação de inscrição para participação de servidor deste órgão na 3ª edição do Seminário Nacional de Compras Públicas, evento de capacitação voltado ao aperfeiçoamento técnico de agentes públicos que atuam nas áreas de planejamento, licitações, contratos administrativos e governança das contratações públicas, em conformidade com a Lei nº 14.133/2021, a ser realizado entre os dias 15 a 17 de abril de 2026.</w:t>
      </w:r>
    </w:p>
    <w:p w14:paraId="1DAD7D5C" w14:textId="7D35BE6E" w:rsidR="00591825" w:rsidRPr="00591825" w:rsidRDefault="004A4215" w:rsidP="00591825">
      <w:pPr>
        <w:pStyle w:val="Ttulo1"/>
        <w:numPr>
          <w:ilvl w:val="1"/>
          <w:numId w:val="6"/>
        </w:numPr>
        <w:tabs>
          <w:tab w:val="left" w:pos="1136"/>
        </w:tabs>
        <w:spacing w:before="146"/>
        <w:ind w:left="1136" w:hanging="576"/>
        <w:jc w:val="both"/>
        <w:rPr>
          <w:rFonts w:ascii="Calibri" w:hAnsi="Calibri" w:cs="Calibri"/>
          <w:b w:val="0"/>
          <w:bCs w:val="0"/>
          <w:color w:val="auto"/>
          <w:sz w:val="22"/>
          <w:szCs w:val="22"/>
        </w:rPr>
      </w:pPr>
      <w:r w:rsidRPr="00591825">
        <w:rPr>
          <w:rFonts w:ascii="Calibri" w:eastAsia="SimSun" w:hAnsi="Calibri" w:cs="Calibri"/>
          <w:color w:val="auto"/>
          <w:kern w:val="2"/>
          <w:sz w:val="22"/>
          <w:szCs w:val="22"/>
          <w:highlight w:val="white"/>
          <w:lang w:eastAsia="zh-CN" w:bidi="hi-IN"/>
        </w:rPr>
        <w:t>NATUREZA:</w:t>
      </w:r>
      <w:r w:rsidRPr="00591825">
        <w:rPr>
          <w:rFonts w:ascii="Calibri" w:eastAsia="SimSun" w:hAnsi="Calibri" w:cs="Calibri"/>
          <w:b w:val="0"/>
          <w:bCs w:val="0"/>
          <w:color w:val="auto"/>
          <w:kern w:val="2"/>
          <w:sz w:val="22"/>
          <w:szCs w:val="22"/>
          <w:highlight w:val="white"/>
          <w:lang w:eastAsia="zh-CN" w:bidi="hi-IN"/>
        </w:rPr>
        <w:t xml:space="preserve"> </w:t>
      </w:r>
      <w:r w:rsidR="00591825" w:rsidRPr="00591825">
        <w:rPr>
          <w:rFonts w:ascii="Calibri" w:eastAsia="SimSun" w:hAnsi="Calibri" w:cs="Calibri"/>
          <w:b w:val="0"/>
          <w:bCs w:val="0"/>
          <w:color w:val="auto"/>
          <w:kern w:val="2"/>
          <w:sz w:val="22"/>
          <w:szCs w:val="22"/>
          <w:highlight w:val="white"/>
          <w:lang w:eastAsia="zh-CN" w:bidi="hi-IN"/>
        </w:rPr>
        <w:t>Contratação de serviço técnico especializado de natureza predominantemente intelectual</w:t>
      </w:r>
      <w:r w:rsidR="00591825">
        <w:rPr>
          <w:rFonts w:ascii="Calibri" w:eastAsia="SimSun" w:hAnsi="Calibri" w:cs="Calibri"/>
          <w:b w:val="0"/>
          <w:bCs w:val="0"/>
          <w:color w:val="auto"/>
          <w:kern w:val="2"/>
          <w:sz w:val="22"/>
          <w:szCs w:val="22"/>
          <w:lang w:eastAsia="zh-CN" w:bidi="hi-IN"/>
        </w:rPr>
        <w:t>.</w:t>
      </w:r>
    </w:p>
    <w:p w14:paraId="0457B819" w14:textId="77777777" w:rsidR="00591825" w:rsidRPr="00591825" w:rsidRDefault="004A4215" w:rsidP="00591825">
      <w:pPr>
        <w:pStyle w:val="Ttulo1"/>
        <w:numPr>
          <w:ilvl w:val="1"/>
          <w:numId w:val="6"/>
        </w:numPr>
        <w:tabs>
          <w:tab w:val="left" w:pos="1136"/>
        </w:tabs>
        <w:spacing w:before="146"/>
        <w:ind w:left="1136" w:hanging="576"/>
        <w:jc w:val="both"/>
        <w:rPr>
          <w:rFonts w:ascii="Calibri" w:hAnsi="Calibri" w:cs="Calibri"/>
          <w:b w:val="0"/>
          <w:bCs w:val="0"/>
          <w:color w:val="auto"/>
          <w:sz w:val="22"/>
          <w:szCs w:val="22"/>
        </w:rPr>
      </w:pPr>
      <w:r w:rsidRPr="00591825">
        <w:rPr>
          <w:rFonts w:ascii="Calibri" w:eastAsia="SimSun" w:hAnsi="Calibri" w:cs="Calibri"/>
          <w:color w:val="auto"/>
          <w:kern w:val="2"/>
          <w:sz w:val="22"/>
          <w:szCs w:val="22"/>
          <w:highlight w:val="white"/>
          <w:lang w:eastAsia="zh-CN" w:bidi="hi-IN"/>
        </w:rPr>
        <w:t>QUANTIDADE:</w:t>
      </w:r>
      <w:r w:rsidRPr="00591825">
        <w:rPr>
          <w:rFonts w:ascii="Calibri" w:eastAsia="SimSun" w:hAnsi="Calibri" w:cs="Calibri"/>
          <w:b w:val="0"/>
          <w:bCs w:val="0"/>
          <w:color w:val="auto"/>
          <w:kern w:val="2"/>
          <w:sz w:val="22"/>
          <w:szCs w:val="22"/>
          <w:highlight w:val="white"/>
          <w:lang w:eastAsia="zh-CN" w:bidi="hi-IN"/>
        </w:rPr>
        <w:t xml:space="preserve"> </w:t>
      </w:r>
      <w:r w:rsidR="00591825" w:rsidRPr="00591825">
        <w:rPr>
          <w:rFonts w:ascii="Calibri" w:hAnsi="Calibri" w:cs="Calibri"/>
          <w:b w:val="0"/>
          <w:bCs w:val="0"/>
          <w:color w:val="auto"/>
          <w:sz w:val="22"/>
          <w:szCs w:val="22"/>
        </w:rPr>
        <w:t>Aquisição de 01 (uma) inscrição em evento técnico especializado, denominado Seminário Nacional de Compras Públicas, na modalidade on-line.</w:t>
      </w:r>
    </w:p>
    <w:p w14:paraId="156DA2BE" w14:textId="3A27AE6B" w:rsidR="00591825" w:rsidRPr="00591825" w:rsidRDefault="004A4215" w:rsidP="00591825">
      <w:pPr>
        <w:pStyle w:val="Ttulo1"/>
        <w:numPr>
          <w:ilvl w:val="1"/>
          <w:numId w:val="6"/>
        </w:numPr>
        <w:tabs>
          <w:tab w:val="left" w:pos="1136"/>
        </w:tabs>
        <w:spacing w:before="146"/>
        <w:ind w:left="1136" w:hanging="576"/>
        <w:jc w:val="both"/>
        <w:rPr>
          <w:rFonts w:ascii="Calibri" w:hAnsi="Calibri" w:cs="Calibri"/>
          <w:b w:val="0"/>
          <w:bCs w:val="0"/>
          <w:color w:val="auto"/>
          <w:sz w:val="22"/>
          <w:szCs w:val="22"/>
        </w:rPr>
      </w:pPr>
      <w:r w:rsidRPr="00591825">
        <w:rPr>
          <w:rFonts w:ascii="Calibri" w:eastAsia="SimSun" w:hAnsi="Calibri" w:cs="Calibri"/>
          <w:color w:val="auto"/>
          <w:kern w:val="2"/>
          <w:sz w:val="22"/>
          <w:szCs w:val="22"/>
          <w:highlight w:val="white"/>
          <w:lang w:eastAsia="zh-CN" w:bidi="hi-IN"/>
        </w:rPr>
        <w:t>PRAZO DO CONTRATO</w:t>
      </w:r>
      <w:r w:rsidRPr="00591825">
        <w:rPr>
          <w:rFonts w:ascii="Calibri" w:eastAsia="SimSun" w:hAnsi="Calibri" w:cs="Calibri"/>
          <w:b w:val="0"/>
          <w:bCs w:val="0"/>
          <w:color w:val="auto"/>
          <w:kern w:val="2"/>
          <w:sz w:val="22"/>
          <w:szCs w:val="22"/>
          <w:highlight w:val="white"/>
          <w:lang w:eastAsia="zh-CN" w:bidi="hi-IN"/>
        </w:rPr>
        <w:t xml:space="preserve">: </w:t>
      </w:r>
      <w:r w:rsidR="00591825" w:rsidRPr="00591825">
        <w:rPr>
          <w:rFonts w:ascii="Calibri" w:eastAsia="SimSun" w:hAnsi="Calibri" w:cs="Calibri"/>
          <w:b w:val="0"/>
          <w:bCs w:val="0"/>
          <w:color w:val="auto"/>
          <w:kern w:val="2"/>
          <w:sz w:val="22"/>
          <w:szCs w:val="22"/>
          <w:highlight w:val="white"/>
          <w:lang w:eastAsia="zh-CN" w:bidi="hi-IN"/>
        </w:rPr>
        <w:t>A Administração opta pela não celebração de instrumento contratual formal, tendo em vista que o objeto da contratação consiste em fornecimento com entrega imediata e integral, sem previsão de obrigações futuras, continuadas ou parceladas, inexistindo, portanto, necessidade de formalização de contrato administrativo.</w:t>
      </w:r>
      <w:r w:rsidR="00BC3D3E">
        <w:rPr>
          <w:rFonts w:ascii="Calibri" w:eastAsia="SimSun" w:hAnsi="Calibri" w:cs="Calibri"/>
          <w:b w:val="0"/>
          <w:bCs w:val="0"/>
          <w:color w:val="auto"/>
          <w:kern w:val="2"/>
          <w:sz w:val="22"/>
          <w:szCs w:val="22"/>
          <w:lang w:eastAsia="zh-CN" w:bidi="hi-IN"/>
        </w:rPr>
        <w:t xml:space="preserve"> </w:t>
      </w:r>
      <w:r w:rsidR="00BC3D3E" w:rsidRPr="00BC3D3E">
        <w:rPr>
          <w:rFonts w:ascii="Calibri" w:eastAsia="SimSun" w:hAnsi="Calibri" w:cs="Calibri"/>
          <w:b w:val="0"/>
          <w:bCs w:val="0"/>
          <w:color w:val="auto"/>
          <w:kern w:val="2"/>
          <w:sz w:val="22"/>
          <w:szCs w:val="22"/>
          <w:lang w:eastAsia="zh-CN" w:bidi="hi-IN"/>
        </w:rPr>
        <w:t>Ressalta-se que tal procedimento atende aos princípios da eficiência, economicidade e simplificação administrativa, evitando formalismo excessivo em contratação de baixa complexidade e execução imediata, sem prejuízo da segurança jurídica</w:t>
      </w:r>
      <w:r w:rsidR="00BC3D3E">
        <w:rPr>
          <w:rFonts w:ascii="Calibri" w:eastAsia="SimSun" w:hAnsi="Calibri" w:cs="Calibri"/>
          <w:b w:val="0"/>
          <w:bCs w:val="0"/>
          <w:color w:val="auto"/>
          <w:kern w:val="2"/>
          <w:sz w:val="22"/>
          <w:szCs w:val="22"/>
          <w:lang w:eastAsia="zh-CN" w:bidi="hi-IN"/>
        </w:rPr>
        <w:t>.</w:t>
      </w:r>
    </w:p>
    <w:p w14:paraId="7AD9AB35" w14:textId="77777777" w:rsidR="00BC3D3E" w:rsidRPr="00BC3D3E" w:rsidRDefault="004A4215" w:rsidP="00BC3D3E">
      <w:pPr>
        <w:pStyle w:val="Ttulo1"/>
        <w:numPr>
          <w:ilvl w:val="1"/>
          <w:numId w:val="6"/>
        </w:numPr>
        <w:tabs>
          <w:tab w:val="left" w:pos="1136"/>
        </w:tabs>
        <w:spacing w:before="146"/>
        <w:ind w:left="1136" w:hanging="576"/>
        <w:jc w:val="both"/>
        <w:rPr>
          <w:rFonts w:ascii="Calibri" w:hAnsi="Calibri" w:cs="Calibri"/>
          <w:b w:val="0"/>
          <w:bCs w:val="0"/>
          <w:color w:val="auto"/>
          <w:sz w:val="22"/>
          <w:szCs w:val="22"/>
        </w:rPr>
      </w:pPr>
      <w:r w:rsidRPr="00591825">
        <w:rPr>
          <w:rFonts w:ascii="Calibri" w:eastAsia="SimSun" w:hAnsi="Calibri" w:cs="Calibri"/>
          <w:color w:val="auto"/>
          <w:kern w:val="2"/>
          <w:sz w:val="22"/>
          <w:szCs w:val="22"/>
          <w:highlight w:val="white"/>
          <w:lang w:eastAsia="zh-CN" w:bidi="hi-IN"/>
        </w:rPr>
        <w:t>PRORROGAÇÃO DO CONTRATO</w:t>
      </w:r>
      <w:r w:rsidRPr="00591825">
        <w:rPr>
          <w:rFonts w:ascii="Calibri" w:eastAsia="SimSun" w:hAnsi="Calibri" w:cs="Calibri"/>
          <w:b w:val="0"/>
          <w:bCs w:val="0"/>
          <w:color w:val="auto"/>
          <w:kern w:val="2"/>
          <w:sz w:val="22"/>
          <w:szCs w:val="22"/>
          <w:highlight w:val="white"/>
          <w:lang w:eastAsia="zh-CN" w:bidi="hi-IN"/>
        </w:rPr>
        <w:t>:</w:t>
      </w:r>
      <w:r w:rsidR="00591825" w:rsidRPr="00591825">
        <w:rPr>
          <w:rFonts w:ascii="Calibri" w:eastAsia="SimSun" w:hAnsi="Calibri" w:cs="Calibri"/>
          <w:b w:val="0"/>
          <w:bCs w:val="0"/>
          <w:color w:val="auto"/>
          <w:kern w:val="2"/>
          <w:sz w:val="22"/>
          <w:szCs w:val="22"/>
          <w:highlight w:val="white"/>
          <w:lang w:eastAsia="zh-CN" w:bidi="hi-IN"/>
        </w:rPr>
        <w:t xml:space="preserve"> </w:t>
      </w:r>
      <w:r w:rsidRPr="00591825">
        <w:rPr>
          <w:rFonts w:ascii="Calibri" w:eastAsia="SimSun" w:hAnsi="Calibri" w:cs="Calibri"/>
          <w:b w:val="0"/>
          <w:bCs w:val="0"/>
          <w:color w:val="auto"/>
          <w:kern w:val="2"/>
          <w:sz w:val="22"/>
          <w:szCs w:val="22"/>
          <w:highlight w:val="white"/>
          <w:lang w:eastAsia="zh-CN" w:bidi="hi-IN"/>
        </w:rPr>
        <w:t xml:space="preserve">Não se aplica </w:t>
      </w:r>
      <w:r w:rsidR="00591825" w:rsidRPr="00591825">
        <w:rPr>
          <w:rFonts w:ascii="Calibri" w:eastAsia="SimSun" w:hAnsi="Calibri" w:cs="Calibri"/>
          <w:b w:val="0"/>
          <w:bCs w:val="0"/>
          <w:color w:val="auto"/>
          <w:kern w:val="2"/>
          <w:sz w:val="22"/>
          <w:szCs w:val="22"/>
          <w:highlight w:val="white"/>
          <w:lang w:eastAsia="zh-CN" w:bidi="hi-IN"/>
        </w:rPr>
        <w:t>visto não haver necessidade na celebração de contrato</w:t>
      </w:r>
      <w:r w:rsidR="00BC3D3E">
        <w:rPr>
          <w:rFonts w:ascii="Calibri" w:eastAsia="SimSun" w:hAnsi="Calibri" w:cs="Calibri"/>
          <w:b w:val="0"/>
          <w:bCs w:val="0"/>
          <w:color w:val="auto"/>
          <w:kern w:val="2"/>
          <w:sz w:val="22"/>
          <w:szCs w:val="22"/>
          <w:lang w:eastAsia="zh-CN" w:bidi="hi-IN"/>
        </w:rPr>
        <w:t>.</w:t>
      </w:r>
    </w:p>
    <w:p w14:paraId="6CE3C9BA" w14:textId="3D192F49" w:rsidR="00D2757A" w:rsidRPr="00F30AB3" w:rsidRDefault="004A4215" w:rsidP="00BC3D3E">
      <w:pPr>
        <w:pStyle w:val="Ttulo1"/>
        <w:numPr>
          <w:ilvl w:val="0"/>
          <w:numId w:val="7"/>
        </w:numPr>
        <w:tabs>
          <w:tab w:val="left" w:pos="1136"/>
        </w:tabs>
        <w:spacing w:before="146"/>
        <w:jc w:val="both"/>
        <w:rPr>
          <w:rFonts w:ascii="Calibri" w:hAnsi="Calibri" w:cs="Calibri"/>
          <w:b w:val="0"/>
          <w:bCs w:val="0"/>
          <w:color w:val="auto"/>
          <w:sz w:val="22"/>
          <w:szCs w:val="22"/>
        </w:rPr>
      </w:pPr>
      <w:r w:rsidRPr="00F30AB3">
        <w:rPr>
          <w:rFonts w:ascii="Calibri" w:eastAsia="SimSun" w:hAnsi="Calibri" w:cs="Calibri"/>
          <w:color w:val="auto"/>
          <w:kern w:val="2"/>
          <w:sz w:val="22"/>
          <w:szCs w:val="22"/>
          <w:highlight w:val="white"/>
          <w:lang w:eastAsia="zh-CN" w:bidi="hi-IN"/>
        </w:rPr>
        <w:t>JUSTIFICATIVA – DESCRIÇÃO DA SOLUÇÃO COMO UM TODO</w:t>
      </w:r>
    </w:p>
    <w:p w14:paraId="18086565" w14:textId="77777777" w:rsidR="00F30AB3" w:rsidRDefault="00F30AB3" w:rsidP="00F30AB3">
      <w:pPr>
        <w:ind w:left="720"/>
        <w:jc w:val="both"/>
        <w:rPr>
          <w:rFonts w:ascii="Calibri" w:eastAsia="SimSun" w:hAnsi="Calibri" w:cs="Calibri"/>
          <w:kern w:val="2"/>
          <w:sz w:val="22"/>
          <w:szCs w:val="22"/>
          <w:highlight w:val="white"/>
          <w:lang w:eastAsia="zh-CN" w:bidi="hi-IN"/>
        </w:rPr>
      </w:pPr>
    </w:p>
    <w:p w14:paraId="258DB1C9" w14:textId="77777777" w:rsidR="00F30AB3" w:rsidRDefault="00F30AB3" w:rsidP="00F30AB3">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 xml:space="preserve">A presente contratação tem por objeto a </w:t>
      </w:r>
      <w:r w:rsidRPr="002878AA">
        <w:rPr>
          <w:rFonts w:ascii="Calibri" w:eastAsia="SimSun" w:hAnsi="Calibri" w:cs="Calibri"/>
          <w:kern w:val="2"/>
          <w:sz w:val="22"/>
          <w:szCs w:val="22"/>
          <w:highlight w:val="white"/>
          <w:lang w:eastAsia="zh-CN" w:bidi="hi-IN"/>
        </w:rPr>
        <w:t>inscrição de servidor deste órgão na 3ª edição do Seminário Nacional de Compras Públicas, a ser realizado na modalidade on-line</w:t>
      </w:r>
      <w:r w:rsidRPr="00F30AB3">
        <w:rPr>
          <w:rFonts w:ascii="Calibri" w:eastAsia="SimSun" w:hAnsi="Calibri" w:cs="Calibri"/>
          <w:kern w:val="2"/>
          <w:sz w:val="22"/>
          <w:szCs w:val="22"/>
          <w:highlight w:val="white"/>
          <w:lang w:eastAsia="zh-CN" w:bidi="hi-IN"/>
        </w:rPr>
        <w:t>, promovido por instituição especializada na área de contratações públicas.</w:t>
      </w:r>
    </w:p>
    <w:p w14:paraId="24E602BC" w14:textId="77777777" w:rsidR="00F30AB3" w:rsidRDefault="00F30AB3" w:rsidP="00F30AB3">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A solução proposta consiste na aquisição de vaga individual para participação no evento, que será integralmente realizado em ambiente virtual, com acesso a palestras, painéis temáticos, debates técnicos e materiais complementares disponibilizados pela organização.</w:t>
      </w:r>
    </w:p>
    <w:p w14:paraId="3E6D1C80" w14:textId="38A82025" w:rsidR="00F30AB3" w:rsidRPr="00F30AB3" w:rsidRDefault="00F30AB3" w:rsidP="00F30AB3">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O Seminário Nacional de Compras Públicas configura-se como evento técnico de relevante importância para a Administração Pública, especialmente diante da consolidação e dos desafios práticos decorrentes da aplicação da Lei nº 14.133/2021, envolvendo temas como:</w:t>
      </w:r>
    </w:p>
    <w:p w14:paraId="30FF265D" w14:textId="476F8052" w:rsidR="00F30AB3" w:rsidRPr="00F30AB3" w:rsidRDefault="00F30AB3" w:rsidP="00F30AB3">
      <w:pPr>
        <w:pStyle w:val="PargrafodaLista"/>
        <w:numPr>
          <w:ilvl w:val="0"/>
          <w:numId w:val="10"/>
        </w:numPr>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Governança das contratações;</w:t>
      </w:r>
    </w:p>
    <w:p w14:paraId="03AE88C1" w14:textId="70DE9309" w:rsidR="00F30AB3" w:rsidRDefault="00F30AB3" w:rsidP="00F30AB3">
      <w:pPr>
        <w:pStyle w:val="PargrafodaLista"/>
        <w:numPr>
          <w:ilvl w:val="0"/>
          <w:numId w:val="10"/>
        </w:numPr>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Planejamento;</w:t>
      </w:r>
    </w:p>
    <w:p w14:paraId="77761BD9" w14:textId="77777777" w:rsidR="0084262E" w:rsidRDefault="00F30AB3" w:rsidP="0084262E">
      <w:pPr>
        <w:pStyle w:val="PargrafodaLista"/>
        <w:numPr>
          <w:ilvl w:val="0"/>
          <w:numId w:val="10"/>
        </w:numPr>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Gestão e fiscalização;</w:t>
      </w:r>
    </w:p>
    <w:p w14:paraId="25D482C1" w14:textId="77777777" w:rsidR="0084262E" w:rsidRDefault="00F30AB3" w:rsidP="0084262E">
      <w:pPr>
        <w:pStyle w:val="PargrafodaLista"/>
        <w:numPr>
          <w:ilvl w:val="0"/>
          <w:numId w:val="10"/>
        </w:numPr>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Responsabilização de agentes públicos;</w:t>
      </w:r>
    </w:p>
    <w:p w14:paraId="34066EC4" w14:textId="77777777" w:rsidR="0084262E" w:rsidRDefault="00F30AB3" w:rsidP="0084262E">
      <w:pPr>
        <w:pStyle w:val="PargrafodaLista"/>
        <w:numPr>
          <w:ilvl w:val="0"/>
          <w:numId w:val="10"/>
        </w:numPr>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Dispensas e inexigibilidades;</w:t>
      </w:r>
    </w:p>
    <w:p w14:paraId="76BCD4E6" w14:textId="77777777" w:rsidR="0084262E" w:rsidRDefault="0084262E" w:rsidP="0084262E">
      <w:pPr>
        <w:pStyle w:val="PargrafodaLista"/>
        <w:numPr>
          <w:ilvl w:val="0"/>
          <w:numId w:val="10"/>
        </w:numPr>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Controle externo</w:t>
      </w:r>
      <w:r w:rsidR="00F30AB3" w:rsidRPr="0084262E">
        <w:rPr>
          <w:rFonts w:ascii="Calibri" w:eastAsia="SimSun" w:hAnsi="Calibri" w:cs="Calibri"/>
          <w:kern w:val="2"/>
          <w:sz w:val="22"/>
          <w:szCs w:val="22"/>
          <w:highlight w:val="white"/>
          <w:lang w:eastAsia="zh-CN" w:bidi="hi-IN"/>
        </w:rPr>
        <w:t>;</w:t>
      </w:r>
    </w:p>
    <w:p w14:paraId="70162379" w14:textId="77777777" w:rsidR="0084262E" w:rsidRDefault="00F30AB3" w:rsidP="0084262E">
      <w:pPr>
        <w:pStyle w:val="PargrafodaLista"/>
        <w:numPr>
          <w:ilvl w:val="0"/>
          <w:numId w:val="10"/>
        </w:numPr>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Pregão Eletrônico, Plataformas e IA;</w:t>
      </w:r>
    </w:p>
    <w:p w14:paraId="6B64A024" w14:textId="77777777" w:rsidR="0084262E" w:rsidRDefault="00F30AB3" w:rsidP="0084262E">
      <w:pPr>
        <w:pStyle w:val="PargrafodaLista"/>
        <w:numPr>
          <w:ilvl w:val="0"/>
          <w:numId w:val="10"/>
        </w:numPr>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Boas práticas;</w:t>
      </w:r>
    </w:p>
    <w:p w14:paraId="05BAB097" w14:textId="0924FF59" w:rsidR="00F30AB3" w:rsidRPr="0084262E" w:rsidRDefault="00F30AB3" w:rsidP="0084262E">
      <w:pPr>
        <w:pStyle w:val="PargrafodaLista"/>
        <w:numPr>
          <w:ilvl w:val="0"/>
          <w:numId w:val="10"/>
        </w:numPr>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Credenciamento; dentre outras.</w:t>
      </w:r>
    </w:p>
    <w:p w14:paraId="4F7B595C" w14:textId="77777777" w:rsidR="0084262E" w:rsidRDefault="00F30AB3" w:rsidP="0084262E">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 xml:space="preserve">A participação do servidor justifica-se pela necessidade de </w:t>
      </w:r>
      <w:r w:rsidRPr="002878AA">
        <w:rPr>
          <w:rFonts w:ascii="Calibri" w:eastAsia="SimSun" w:hAnsi="Calibri" w:cs="Calibri"/>
          <w:kern w:val="2"/>
          <w:sz w:val="22"/>
          <w:szCs w:val="22"/>
          <w:highlight w:val="white"/>
          <w:lang w:eastAsia="zh-CN" w:bidi="hi-IN"/>
        </w:rPr>
        <w:t>capacitação contínua</w:t>
      </w:r>
      <w:r w:rsidRPr="0084262E">
        <w:rPr>
          <w:rFonts w:ascii="Calibri" w:eastAsia="SimSun" w:hAnsi="Calibri" w:cs="Calibri"/>
          <w:kern w:val="2"/>
          <w:sz w:val="22"/>
          <w:szCs w:val="22"/>
          <w:highlight w:val="white"/>
          <w:lang w:eastAsia="zh-CN" w:bidi="hi-IN"/>
        </w:rPr>
        <w:t>, atualização normativa e aprimoramento técnico, considerando que atua diretamente nos procedimentos de planejamento e condução das contratações públicas deste órgão.</w:t>
      </w:r>
    </w:p>
    <w:p w14:paraId="1E8FD957" w14:textId="607A50D1" w:rsidR="00F30AB3" w:rsidRPr="0084262E" w:rsidRDefault="00F30AB3" w:rsidP="0084262E">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lastRenderedPageBreak/>
        <w:t>A solução escolhida — inscrição em evento especializado na modalidade on-line — apresenta as seguintes vantagens:</w:t>
      </w:r>
    </w:p>
    <w:p w14:paraId="0F918FB0" w14:textId="0DA84478" w:rsidR="00F30AB3" w:rsidRPr="0084262E" w:rsidRDefault="00F30AB3" w:rsidP="0084262E">
      <w:pPr>
        <w:pStyle w:val="PargrafodaLista"/>
        <w:numPr>
          <w:ilvl w:val="0"/>
          <w:numId w:val="9"/>
        </w:numPr>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Economicidade, ao eliminar custos com deslocamento, diárias e passagens;</w:t>
      </w:r>
    </w:p>
    <w:p w14:paraId="5E420570" w14:textId="77777777" w:rsidR="00F30AB3" w:rsidRPr="00F30AB3" w:rsidRDefault="00F30AB3" w:rsidP="00F30AB3">
      <w:pPr>
        <w:numPr>
          <w:ilvl w:val="0"/>
          <w:numId w:val="9"/>
        </w:numPr>
        <w:tabs>
          <w:tab w:val="num" w:pos="720"/>
        </w:tabs>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Eficiência administrativa, permitindo participação sem afastamento integral das atividades laborais;</w:t>
      </w:r>
    </w:p>
    <w:p w14:paraId="25D783DD" w14:textId="77777777" w:rsidR="00F30AB3" w:rsidRPr="00F30AB3" w:rsidRDefault="00F30AB3" w:rsidP="00F30AB3">
      <w:pPr>
        <w:numPr>
          <w:ilvl w:val="0"/>
          <w:numId w:val="9"/>
        </w:numPr>
        <w:tabs>
          <w:tab w:val="num" w:pos="720"/>
        </w:tabs>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Acesso a conteúdo técnico atualizado, ministrado por profissionais de notória especialização na área de compras públicas;</w:t>
      </w:r>
    </w:p>
    <w:p w14:paraId="57EA7785" w14:textId="77777777" w:rsidR="00F30AB3" w:rsidRPr="0084262E" w:rsidRDefault="00F30AB3" w:rsidP="00F30AB3">
      <w:pPr>
        <w:numPr>
          <w:ilvl w:val="0"/>
          <w:numId w:val="9"/>
        </w:numPr>
        <w:jc w:val="both"/>
        <w:rPr>
          <w:rFonts w:ascii="Calibri" w:eastAsia="SimSun" w:hAnsi="Calibri" w:cs="Calibri"/>
          <w:kern w:val="2"/>
          <w:sz w:val="22"/>
          <w:szCs w:val="22"/>
          <w:highlight w:val="white"/>
          <w:lang w:eastAsia="zh-CN" w:bidi="hi-IN"/>
        </w:rPr>
      </w:pPr>
      <w:r w:rsidRPr="00F30AB3">
        <w:rPr>
          <w:rFonts w:ascii="Calibri" w:eastAsia="SimSun" w:hAnsi="Calibri" w:cs="Calibri"/>
          <w:kern w:val="2"/>
          <w:sz w:val="22"/>
          <w:szCs w:val="22"/>
          <w:highlight w:val="white"/>
          <w:lang w:eastAsia="zh-CN" w:bidi="hi-IN"/>
        </w:rPr>
        <w:t>Possibilidade de aplicação imediata do conhecimento adquirido nos processos internos do órgão.</w:t>
      </w:r>
    </w:p>
    <w:p w14:paraId="51AF09D3" w14:textId="0A457257" w:rsidR="00F30AB3" w:rsidRPr="00F30AB3" w:rsidRDefault="00F30AB3" w:rsidP="00F30AB3">
      <w:pPr>
        <w:numPr>
          <w:ilvl w:val="0"/>
          <w:numId w:val="9"/>
        </w:numPr>
        <w:tabs>
          <w:tab w:val="num" w:pos="720"/>
        </w:tabs>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Possibilidade de propagação de conhecimentos aos demais servidores.</w:t>
      </w:r>
    </w:p>
    <w:p w14:paraId="2A625A78" w14:textId="77777777" w:rsidR="0084262E" w:rsidRDefault="00F30AB3" w:rsidP="0084262E">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Ressalta-se que a contratação da inscrição é medida adequada e proporcional à necessidade administrativa identificada, não se tratando de serviço continuado, mas de participação pontual em evento específico, com carga horária previamente definida.</w:t>
      </w:r>
    </w:p>
    <w:p w14:paraId="267127F2" w14:textId="77777777" w:rsidR="0084262E" w:rsidRDefault="00F30AB3" w:rsidP="0084262E">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Ademais, considerando tratar-se de evento específico, com programação própria, palestrantes previamente definidos e metodologia exclusiva da entidade organizadora, a solução é singular, não havendo padronização que permita competição objetiva entre fornecedores, o que poderá, conforme o caso concreto, fundamentar a contratação por inexigibilidade de licitação, nos termos do art. 74, inciso III, da Lei nº 14.133/2021, quando caracterizada a inviabilidade de competição.</w:t>
      </w:r>
    </w:p>
    <w:p w14:paraId="360C575B" w14:textId="3E1AD52E" w:rsidR="00F30AB3" w:rsidRPr="0084262E" w:rsidRDefault="00F30AB3" w:rsidP="0084262E">
      <w:pPr>
        <w:pStyle w:val="PargrafodaLista"/>
        <w:numPr>
          <w:ilvl w:val="1"/>
          <w:numId w:val="7"/>
        </w:numPr>
        <w:ind w:left="1134" w:hanging="567"/>
        <w:jc w:val="both"/>
        <w:rPr>
          <w:rFonts w:ascii="Calibri" w:eastAsia="SimSun" w:hAnsi="Calibri" w:cs="Calibri"/>
          <w:kern w:val="2"/>
          <w:sz w:val="22"/>
          <w:szCs w:val="22"/>
          <w:highlight w:val="white"/>
          <w:lang w:eastAsia="zh-CN" w:bidi="hi-IN"/>
        </w:rPr>
      </w:pPr>
      <w:r w:rsidRPr="0084262E">
        <w:rPr>
          <w:rFonts w:ascii="Calibri" w:eastAsia="SimSun" w:hAnsi="Calibri" w:cs="Calibri"/>
          <w:kern w:val="2"/>
          <w:sz w:val="22"/>
          <w:szCs w:val="22"/>
          <w:highlight w:val="white"/>
          <w:lang w:eastAsia="zh-CN" w:bidi="hi-IN"/>
        </w:rPr>
        <w:t>Conclui-se, portanto, que a solução atende ao interesse público, promove a qualificação técnica do servidor e contribui diretamente para o aprimoramento das contratações públicas realizadas por este órgão.</w:t>
      </w:r>
    </w:p>
    <w:p w14:paraId="79BED6D5" w14:textId="77777777" w:rsidR="00D2757A" w:rsidRDefault="00D2757A">
      <w:pPr>
        <w:ind w:left="720"/>
        <w:jc w:val="both"/>
        <w:rPr>
          <w:rFonts w:ascii="Calibri" w:eastAsia="SimSun" w:hAnsi="Calibri" w:cs="Calibri"/>
          <w:color w:val="FF0000"/>
          <w:kern w:val="2"/>
          <w:highlight w:val="white"/>
          <w:lang w:eastAsia="zh-CN" w:bidi="hi-IN"/>
        </w:rPr>
      </w:pPr>
    </w:p>
    <w:p w14:paraId="39AB6784" w14:textId="77777777" w:rsidR="00D2757A" w:rsidRPr="007E5D89" w:rsidRDefault="004A4215" w:rsidP="00BC3D3E">
      <w:pPr>
        <w:numPr>
          <w:ilvl w:val="0"/>
          <w:numId w:val="7"/>
        </w:numPr>
        <w:jc w:val="both"/>
        <w:rPr>
          <w:rFonts w:ascii="Calibri" w:eastAsia="SimSun" w:hAnsi="Calibri" w:cs="Calibri"/>
          <w:color w:val="FF0000"/>
          <w:kern w:val="2"/>
          <w:sz w:val="22"/>
          <w:szCs w:val="22"/>
          <w:highlight w:val="white"/>
          <w:lang w:eastAsia="zh-CN" w:bidi="hi-IN"/>
        </w:rPr>
      </w:pPr>
      <w:r w:rsidRPr="007E5D89">
        <w:rPr>
          <w:rFonts w:ascii="Calibri" w:eastAsia="SimSun" w:hAnsi="Calibri" w:cs="Calibri"/>
          <w:b/>
          <w:kern w:val="2"/>
          <w:sz w:val="22"/>
          <w:szCs w:val="22"/>
          <w:highlight w:val="white"/>
          <w:lang w:eastAsia="zh-CN" w:bidi="hi-IN"/>
        </w:rPr>
        <w:t xml:space="preserve">REQUISITOS DA CONTRATAÇÃO </w:t>
      </w:r>
    </w:p>
    <w:p w14:paraId="7FAEFDCE" w14:textId="77777777" w:rsidR="00D2757A" w:rsidRPr="007E5D89" w:rsidRDefault="004A4215" w:rsidP="0084262E">
      <w:pPr>
        <w:pStyle w:val="Nvel1-SemNum"/>
        <w:numPr>
          <w:ilvl w:val="1"/>
          <w:numId w:val="7"/>
        </w:numPr>
        <w:ind w:left="1134" w:hanging="567"/>
        <w:rPr>
          <w:sz w:val="22"/>
          <w:szCs w:val="22"/>
          <w:highlight w:val="white"/>
        </w:rPr>
      </w:pPr>
      <w:r w:rsidRPr="007E5D89">
        <w:rPr>
          <w:sz w:val="22"/>
          <w:szCs w:val="22"/>
          <w:highlight w:val="white"/>
        </w:rPr>
        <w:t xml:space="preserve">Indicação de </w:t>
      </w:r>
      <w:r w:rsidRPr="007E5D89">
        <w:rPr>
          <w:sz w:val="22"/>
          <w:szCs w:val="22"/>
          <w:highlight w:val="white"/>
        </w:rPr>
        <w:t>marcas ou modelos</w:t>
      </w:r>
    </w:p>
    <w:p w14:paraId="73E2C2E4" w14:textId="23C7979D" w:rsidR="0084262E" w:rsidRPr="0084262E" w:rsidRDefault="0084262E" w:rsidP="004F509D">
      <w:pPr>
        <w:pStyle w:val="Nvel1-SemNum"/>
        <w:numPr>
          <w:ilvl w:val="2"/>
          <w:numId w:val="7"/>
        </w:numPr>
        <w:spacing w:line="240" w:lineRule="auto"/>
        <w:ind w:left="1134" w:hanging="567"/>
        <w:rPr>
          <w:b w:val="0"/>
          <w:bCs/>
          <w:sz w:val="22"/>
          <w:szCs w:val="22"/>
          <w:highlight w:val="white"/>
        </w:rPr>
      </w:pPr>
      <w:r w:rsidRPr="0084262E">
        <w:rPr>
          <w:b w:val="0"/>
          <w:bCs/>
          <w:sz w:val="22"/>
          <w:szCs w:val="22"/>
          <w:highlight w:val="white"/>
        </w:rPr>
        <w:t>Nos termos do art. 41 da Lei nº 14.133/2021, a indicação de marcas, características ou modelos específicos somente é admitida quando tecnicamente justificada, especialmente nas hipóteses em que:</w:t>
      </w:r>
    </w:p>
    <w:p w14:paraId="5CF2CC65" w14:textId="77777777" w:rsidR="007E5D89" w:rsidRPr="007E5D89" w:rsidRDefault="0084262E" w:rsidP="004F509D">
      <w:pPr>
        <w:pStyle w:val="Nvel1-SemNum"/>
        <w:numPr>
          <w:ilvl w:val="0"/>
          <w:numId w:val="14"/>
        </w:numPr>
        <w:spacing w:line="240" w:lineRule="auto"/>
        <w:rPr>
          <w:b w:val="0"/>
          <w:bCs/>
          <w:sz w:val="22"/>
          <w:szCs w:val="22"/>
          <w:highlight w:val="white"/>
        </w:rPr>
      </w:pPr>
      <w:r w:rsidRPr="0084262E">
        <w:rPr>
          <w:b w:val="0"/>
          <w:bCs/>
          <w:sz w:val="22"/>
          <w:szCs w:val="22"/>
          <w:highlight w:val="white"/>
        </w:rPr>
        <w:t>houver necessidade de padronização;</w:t>
      </w:r>
    </w:p>
    <w:p w14:paraId="453FB513" w14:textId="77777777" w:rsidR="007E5D89" w:rsidRPr="007E5D89" w:rsidRDefault="0084262E" w:rsidP="004F509D">
      <w:pPr>
        <w:pStyle w:val="Nvel1-SemNum"/>
        <w:numPr>
          <w:ilvl w:val="0"/>
          <w:numId w:val="14"/>
        </w:numPr>
        <w:spacing w:line="240" w:lineRule="auto"/>
        <w:rPr>
          <w:b w:val="0"/>
          <w:bCs/>
          <w:sz w:val="22"/>
          <w:szCs w:val="22"/>
          <w:highlight w:val="white"/>
        </w:rPr>
      </w:pPr>
      <w:r w:rsidRPr="0084262E">
        <w:rPr>
          <w:b w:val="0"/>
          <w:bCs/>
          <w:sz w:val="22"/>
          <w:szCs w:val="22"/>
          <w:highlight w:val="white"/>
        </w:rPr>
        <w:t>a indicação for essencial para a adequada caracterização do objeto;</w:t>
      </w:r>
    </w:p>
    <w:p w14:paraId="6DBA2ADE" w14:textId="3119C8F9" w:rsidR="0084262E" w:rsidRPr="0084262E" w:rsidRDefault="0084262E" w:rsidP="004F509D">
      <w:pPr>
        <w:pStyle w:val="Nvel1-SemNum"/>
        <w:numPr>
          <w:ilvl w:val="0"/>
          <w:numId w:val="14"/>
        </w:numPr>
        <w:spacing w:line="240" w:lineRule="auto"/>
        <w:rPr>
          <w:b w:val="0"/>
          <w:bCs/>
          <w:sz w:val="22"/>
          <w:szCs w:val="22"/>
          <w:highlight w:val="white"/>
        </w:rPr>
      </w:pPr>
      <w:r w:rsidRPr="0084262E">
        <w:rPr>
          <w:b w:val="0"/>
          <w:bCs/>
          <w:sz w:val="22"/>
          <w:szCs w:val="22"/>
          <w:highlight w:val="white"/>
        </w:rPr>
        <w:t>ou quando a contratação estiver vinculada a solução específica, cuja substituição comprometa sua finalidade.</w:t>
      </w:r>
    </w:p>
    <w:p w14:paraId="6513E4E6" w14:textId="77777777" w:rsidR="007E5D89" w:rsidRPr="007E5D89" w:rsidRDefault="0084262E" w:rsidP="007E5D89">
      <w:pPr>
        <w:pStyle w:val="Nvel1-SemNum"/>
        <w:numPr>
          <w:ilvl w:val="2"/>
          <w:numId w:val="7"/>
        </w:numPr>
        <w:ind w:left="1134" w:hanging="567"/>
        <w:rPr>
          <w:b w:val="0"/>
          <w:bCs/>
          <w:sz w:val="22"/>
          <w:szCs w:val="22"/>
          <w:highlight w:val="white"/>
        </w:rPr>
      </w:pPr>
      <w:r w:rsidRPr="0084262E">
        <w:rPr>
          <w:b w:val="0"/>
          <w:bCs/>
          <w:sz w:val="22"/>
          <w:szCs w:val="22"/>
          <w:highlight w:val="white"/>
        </w:rPr>
        <w:t>No caso em análise, o objeto da contratação consiste na inscrição de servidor na 3ª edição do Seminário Nacional de Compras Públicas, na modalidade on-line, evento específico, com identidade própria, programação previamente definida, metodologia exclusiva e corpo técnico determinado pela entidade promotora.</w:t>
      </w:r>
    </w:p>
    <w:p w14:paraId="73748BF7" w14:textId="77777777" w:rsidR="007E5D89" w:rsidRPr="007E5D89" w:rsidRDefault="0084262E" w:rsidP="007E5D89">
      <w:pPr>
        <w:pStyle w:val="Nvel1-SemNum"/>
        <w:numPr>
          <w:ilvl w:val="2"/>
          <w:numId w:val="7"/>
        </w:numPr>
        <w:ind w:left="1134" w:hanging="567"/>
        <w:rPr>
          <w:b w:val="0"/>
          <w:bCs/>
          <w:sz w:val="22"/>
          <w:szCs w:val="22"/>
          <w:highlight w:val="white"/>
        </w:rPr>
      </w:pPr>
      <w:r w:rsidRPr="0084262E">
        <w:rPr>
          <w:b w:val="0"/>
          <w:bCs/>
          <w:sz w:val="22"/>
          <w:szCs w:val="22"/>
          <w:highlight w:val="white"/>
        </w:rPr>
        <w:t>Assim, não se trata de indicação de “marca” no sentido tradicional de aquisição de bens padronizáveis, mas sim da contratação de evento certo e determinado, cuja realização depende exclusivamente da instituição organizadora do referido seminário.</w:t>
      </w:r>
    </w:p>
    <w:p w14:paraId="673EE9D0" w14:textId="1BDFCAD2" w:rsidR="0084262E" w:rsidRPr="0084262E" w:rsidRDefault="0084262E" w:rsidP="007E5D89">
      <w:pPr>
        <w:pStyle w:val="Nvel1-SemNum"/>
        <w:numPr>
          <w:ilvl w:val="2"/>
          <w:numId w:val="7"/>
        </w:numPr>
        <w:ind w:left="1134" w:hanging="567"/>
        <w:rPr>
          <w:b w:val="0"/>
          <w:bCs/>
          <w:sz w:val="22"/>
          <w:szCs w:val="22"/>
          <w:highlight w:val="white"/>
        </w:rPr>
      </w:pPr>
      <w:r w:rsidRPr="0084262E">
        <w:rPr>
          <w:b w:val="0"/>
          <w:bCs/>
          <w:sz w:val="22"/>
          <w:szCs w:val="22"/>
          <w:highlight w:val="white"/>
        </w:rPr>
        <w:t>A eventual indicação do nome do evento e da entidade promotora não configura direcionamento indevido, mas sim delimitação precisa do objeto, visto que:</w:t>
      </w:r>
    </w:p>
    <w:p w14:paraId="6A3CF287" w14:textId="77777777" w:rsidR="007E5D89" w:rsidRPr="007E5D89" w:rsidRDefault="0084262E" w:rsidP="007E5D89">
      <w:pPr>
        <w:pStyle w:val="Nvel1-SemNum"/>
        <w:numPr>
          <w:ilvl w:val="0"/>
          <w:numId w:val="15"/>
        </w:numPr>
        <w:rPr>
          <w:b w:val="0"/>
          <w:bCs/>
          <w:sz w:val="22"/>
          <w:szCs w:val="22"/>
          <w:highlight w:val="white"/>
        </w:rPr>
      </w:pPr>
      <w:r w:rsidRPr="0084262E">
        <w:rPr>
          <w:b w:val="0"/>
          <w:bCs/>
          <w:sz w:val="22"/>
          <w:szCs w:val="22"/>
          <w:highlight w:val="white"/>
        </w:rPr>
        <w:t>O conteúdo programático é próprio e exclusivo do evento;</w:t>
      </w:r>
    </w:p>
    <w:p w14:paraId="277BC7F8" w14:textId="77777777" w:rsidR="007E5D89" w:rsidRPr="007E5D89" w:rsidRDefault="0084262E" w:rsidP="007E5D89">
      <w:pPr>
        <w:pStyle w:val="Nvel1-SemNum"/>
        <w:numPr>
          <w:ilvl w:val="0"/>
          <w:numId w:val="15"/>
        </w:numPr>
        <w:rPr>
          <w:b w:val="0"/>
          <w:bCs/>
          <w:sz w:val="22"/>
          <w:szCs w:val="22"/>
          <w:highlight w:val="white"/>
        </w:rPr>
      </w:pPr>
      <w:r w:rsidRPr="0084262E">
        <w:rPr>
          <w:b w:val="0"/>
          <w:bCs/>
          <w:sz w:val="22"/>
          <w:szCs w:val="22"/>
          <w:highlight w:val="white"/>
        </w:rPr>
        <w:t>Os palestrantes são previamente definidos;</w:t>
      </w:r>
    </w:p>
    <w:p w14:paraId="344A9F66" w14:textId="3FF7FB98" w:rsidR="0084262E" w:rsidRPr="0084262E" w:rsidRDefault="0084262E" w:rsidP="007E5D89">
      <w:pPr>
        <w:pStyle w:val="Nvel1-SemNum"/>
        <w:numPr>
          <w:ilvl w:val="0"/>
          <w:numId w:val="15"/>
        </w:numPr>
        <w:rPr>
          <w:b w:val="0"/>
          <w:bCs/>
          <w:sz w:val="22"/>
          <w:szCs w:val="22"/>
          <w:highlight w:val="white"/>
        </w:rPr>
      </w:pPr>
      <w:r w:rsidRPr="0084262E">
        <w:rPr>
          <w:b w:val="0"/>
          <w:bCs/>
          <w:sz w:val="22"/>
          <w:szCs w:val="22"/>
          <w:highlight w:val="white"/>
        </w:rPr>
        <w:t>A metodologia e estrutura do seminário são singulares;</w:t>
      </w:r>
    </w:p>
    <w:p w14:paraId="60234544" w14:textId="77777777" w:rsidR="007E5D89" w:rsidRPr="007E5D89" w:rsidRDefault="0084262E" w:rsidP="007E5D89">
      <w:pPr>
        <w:pStyle w:val="Nvel1-SemNum"/>
        <w:numPr>
          <w:ilvl w:val="2"/>
          <w:numId w:val="7"/>
        </w:numPr>
        <w:ind w:left="1134" w:hanging="567"/>
        <w:rPr>
          <w:b w:val="0"/>
          <w:bCs/>
          <w:sz w:val="22"/>
          <w:szCs w:val="22"/>
          <w:highlight w:val="white"/>
        </w:rPr>
      </w:pPr>
      <w:r w:rsidRPr="0084262E">
        <w:rPr>
          <w:b w:val="0"/>
          <w:bCs/>
          <w:sz w:val="22"/>
          <w:szCs w:val="22"/>
          <w:highlight w:val="white"/>
        </w:rPr>
        <w:t>Não há possibilidade de substituição por outro evento sem descaracterizar o objeto pretendido.</w:t>
      </w:r>
    </w:p>
    <w:p w14:paraId="0834C3C0" w14:textId="77777777" w:rsidR="007E5D89" w:rsidRPr="007E5D89" w:rsidRDefault="0084262E" w:rsidP="007E5D89">
      <w:pPr>
        <w:pStyle w:val="Nvel1-SemNum"/>
        <w:numPr>
          <w:ilvl w:val="2"/>
          <w:numId w:val="7"/>
        </w:numPr>
        <w:ind w:left="1134" w:hanging="567"/>
        <w:rPr>
          <w:b w:val="0"/>
          <w:bCs/>
          <w:sz w:val="22"/>
          <w:szCs w:val="22"/>
          <w:highlight w:val="white"/>
        </w:rPr>
      </w:pPr>
      <w:r w:rsidRPr="0084262E">
        <w:rPr>
          <w:b w:val="0"/>
          <w:bCs/>
          <w:sz w:val="22"/>
          <w:szCs w:val="22"/>
          <w:highlight w:val="white"/>
        </w:rPr>
        <w:lastRenderedPageBreak/>
        <w:t>Dessa forma, a “indicação” do Seminário Nacional de Compras Públicas decorre da própria necessidade administrativa de participação naquele evento específico, e não da escolha arbitrária de fornecedor.</w:t>
      </w:r>
    </w:p>
    <w:p w14:paraId="29B7DDDC" w14:textId="2A3653D2" w:rsidR="007E5D89" w:rsidRPr="007E5D89" w:rsidRDefault="0084262E" w:rsidP="007E5D89">
      <w:pPr>
        <w:pStyle w:val="Nvel1-SemNum"/>
        <w:numPr>
          <w:ilvl w:val="2"/>
          <w:numId w:val="7"/>
        </w:numPr>
        <w:ind w:left="1134" w:hanging="567"/>
        <w:rPr>
          <w:b w:val="0"/>
          <w:bCs/>
          <w:sz w:val="22"/>
          <w:szCs w:val="22"/>
          <w:highlight w:val="white"/>
        </w:rPr>
      </w:pPr>
      <w:r w:rsidRPr="0084262E">
        <w:rPr>
          <w:b w:val="0"/>
          <w:bCs/>
          <w:sz w:val="22"/>
          <w:szCs w:val="22"/>
          <w:highlight w:val="white"/>
        </w:rPr>
        <w:t>Ressalta-se que, tratando-se de evento técnico singular, com inviabilidade de competição, poderá restar caracterizada hipótese de inexigibilidade de licitação, nos termos do art. 74, inciso III, da Lei nº 14.133/2021, desde que devidamente demonstrada a notória especialização da instituição promotora e a pertinência temática com as atribuições do servidor</w:t>
      </w:r>
      <w:r w:rsidR="002878AA">
        <w:rPr>
          <w:b w:val="0"/>
          <w:bCs/>
          <w:sz w:val="22"/>
          <w:szCs w:val="22"/>
          <w:highlight w:val="white"/>
        </w:rPr>
        <w:t>, fato este amplamente certificado no Estudo Técnico Complementar referente a este objeto</w:t>
      </w:r>
      <w:r w:rsidRPr="0084262E">
        <w:rPr>
          <w:b w:val="0"/>
          <w:bCs/>
          <w:sz w:val="22"/>
          <w:szCs w:val="22"/>
          <w:highlight w:val="white"/>
        </w:rPr>
        <w:t>.</w:t>
      </w:r>
    </w:p>
    <w:p w14:paraId="4BF00FFC" w14:textId="7585D135" w:rsidR="0084262E" w:rsidRPr="0084262E" w:rsidRDefault="0084262E" w:rsidP="007E5D89">
      <w:pPr>
        <w:pStyle w:val="Nvel1-SemNum"/>
        <w:numPr>
          <w:ilvl w:val="2"/>
          <w:numId w:val="7"/>
        </w:numPr>
        <w:ind w:left="1134" w:hanging="567"/>
        <w:rPr>
          <w:b w:val="0"/>
          <w:bCs/>
          <w:sz w:val="22"/>
          <w:szCs w:val="22"/>
          <w:highlight w:val="white"/>
        </w:rPr>
      </w:pPr>
      <w:r w:rsidRPr="0084262E">
        <w:rPr>
          <w:b w:val="0"/>
          <w:bCs/>
          <w:sz w:val="22"/>
          <w:szCs w:val="22"/>
          <w:highlight w:val="white"/>
        </w:rPr>
        <w:t>Conclui-se, portanto, que:</w:t>
      </w:r>
    </w:p>
    <w:p w14:paraId="74EE2495" w14:textId="77777777" w:rsidR="007E5D89" w:rsidRPr="007E5D89" w:rsidRDefault="0084262E" w:rsidP="004F509D">
      <w:pPr>
        <w:pStyle w:val="Nvel1-SemNum"/>
        <w:numPr>
          <w:ilvl w:val="0"/>
          <w:numId w:val="16"/>
        </w:numPr>
        <w:spacing w:line="240" w:lineRule="auto"/>
        <w:rPr>
          <w:b w:val="0"/>
          <w:bCs/>
          <w:sz w:val="22"/>
          <w:szCs w:val="22"/>
          <w:highlight w:val="white"/>
        </w:rPr>
      </w:pPr>
      <w:r w:rsidRPr="0084262E">
        <w:rPr>
          <w:b w:val="0"/>
          <w:bCs/>
          <w:sz w:val="22"/>
          <w:szCs w:val="22"/>
          <w:highlight w:val="white"/>
        </w:rPr>
        <w:t>Não há indicação de marca ou modelo no sentido restritivo do art. 41;</w:t>
      </w:r>
    </w:p>
    <w:p w14:paraId="5EAF6F96" w14:textId="77777777" w:rsidR="007E5D89" w:rsidRPr="007E5D89" w:rsidRDefault="0084262E" w:rsidP="004F509D">
      <w:pPr>
        <w:pStyle w:val="Nvel1-SemNum"/>
        <w:numPr>
          <w:ilvl w:val="0"/>
          <w:numId w:val="16"/>
        </w:numPr>
        <w:spacing w:line="240" w:lineRule="auto"/>
        <w:rPr>
          <w:b w:val="0"/>
          <w:bCs/>
          <w:sz w:val="22"/>
          <w:szCs w:val="22"/>
          <w:highlight w:val="white"/>
        </w:rPr>
      </w:pPr>
      <w:r w:rsidRPr="0084262E">
        <w:rPr>
          <w:b w:val="0"/>
          <w:bCs/>
          <w:sz w:val="22"/>
          <w:szCs w:val="22"/>
          <w:highlight w:val="white"/>
        </w:rPr>
        <w:t>Há apenas delimitação objetiva do evento específico a ser contratado;</w:t>
      </w:r>
    </w:p>
    <w:p w14:paraId="355703EB" w14:textId="0307D6CB" w:rsidR="0084262E" w:rsidRPr="007E5D89" w:rsidRDefault="0084262E" w:rsidP="004F509D">
      <w:pPr>
        <w:pStyle w:val="Nvel1-SemNum"/>
        <w:numPr>
          <w:ilvl w:val="0"/>
          <w:numId w:val="16"/>
        </w:numPr>
        <w:spacing w:line="240" w:lineRule="auto"/>
        <w:rPr>
          <w:b w:val="0"/>
          <w:bCs/>
          <w:sz w:val="22"/>
          <w:szCs w:val="22"/>
          <w:highlight w:val="white"/>
        </w:rPr>
      </w:pPr>
      <w:r w:rsidRPr="0084262E">
        <w:rPr>
          <w:b w:val="0"/>
          <w:bCs/>
          <w:sz w:val="22"/>
          <w:szCs w:val="22"/>
          <w:highlight w:val="white"/>
        </w:rPr>
        <w:t>A solução está devidamente justificada sob o aspecto técnico e legal</w:t>
      </w:r>
      <w:r w:rsidR="002878AA">
        <w:rPr>
          <w:b w:val="0"/>
          <w:bCs/>
          <w:sz w:val="22"/>
          <w:szCs w:val="22"/>
          <w:highlight w:val="white"/>
        </w:rPr>
        <w:t>.</w:t>
      </w:r>
    </w:p>
    <w:p w14:paraId="6545E076" w14:textId="77777777" w:rsidR="007E5D89" w:rsidRPr="0084262E" w:rsidRDefault="007E5D89" w:rsidP="004F509D">
      <w:pPr>
        <w:pStyle w:val="Nvel1-SemNum"/>
        <w:spacing w:line="240" w:lineRule="auto"/>
        <w:ind w:left="1494"/>
        <w:rPr>
          <w:color w:val="FF0000"/>
          <w:sz w:val="22"/>
          <w:szCs w:val="22"/>
          <w:highlight w:val="white"/>
        </w:rPr>
      </w:pPr>
    </w:p>
    <w:p w14:paraId="2E29BD47" w14:textId="77777777" w:rsidR="00D2757A" w:rsidRPr="003A221C" w:rsidRDefault="004A4215" w:rsidP="007E5D89">
      <w:pPr>
        <w:pStyle w:val="Nvel1-SemNum"/>
        <w:numPr>
          <w:ilvl w:val="1"/>
          <w:numId w:val="7"/>
        </w:numPr>
        <w:ind w:left="1134" w:hanging="567"/>
        <w:rPr>
          <w:sz w:val="22"/>
          <w:szCs w:val="22"/>
          <w:highlight w:val="white"/>
        </w:rPr>
      </w:pPr>
      <w:r w:rsidRPr="003A221C">
        <w:rPr>
          <w:sz w:val="22"/>
          <w:szCs w:val="22"/>
          <w:highlight w:val="white"/>
        </w:rPr>
        <w:t>Da exigência de amostra</w:t>
      </w:r>
    </w:p>
    <w:p w14:paraId="2BCFB84B" w14:textId="0344A88C" w:rsidR="007E5D89" w:rsidRPr="007E5D89" w:rsidRDefault="007E5D89" w:rsidP="004F509D">
      <w:pPr>
        <w:pStyle w:val="Nvel1-SemNum"/>
        <w:numPr>
          <w:ilvl w:val="2"/>
          <w:numId w:val="7"/>
        </w:numPr>
        <w:spacing w:line="240" w:lineRule="auto"/>
        <w:ind w:left="1134" w:hanging="567"/>
        <w:rPr>
          <w:b w:val="0"/>
          <w:bCs/>
          <w:sz w:val="22"/>
          <w:szCs w:val="22"/>
          <w:highlight w:val="white"/>
        </w:rPr>
      </w:pPr>
      <w:r w:rsidRPr="003A221C">
        <w:rPr>
          <w:b w:val="0"/>
          <w:bCs/>
          <w:sz w:val="22"/>
          <w:szCs w:val="22"/>
          <w:highlight w:val="white"/>
        </w:rPr>
        <w:t xml:space="preserve">A </w:t>
      </w:r>
      <w:r w:rsidRPr="007E5D89">
        <w:rPr>
          <w:b w:val="0"/>
          <w:bCs/>
          <w:sz w:val="22"/>
          <w:szCs w:val="22"/>
          <w:highlight w:val="white"/>
        </w:rPr>
        <w:t>exigência de amostra</w:t>
      </w:r>
      <w:r w:rsidRPr="003A221C">
        <w:rPr>
          <w:b w:val="0"/>
          <w:bCs/>
          <w:sz w:val="22"/>
          <w:szCs w:val="22"/>
          <w:highlight w:val="white"/>
        </w:rPr>
        <w:t xml:space="preserve"> no presente caso,</w:t>
      </w:r>
      <w:r w:rsidRPr="007E5D89">
        <w:rPr>
          <w:b w:val="0"/>
          <w:bCs/>
          <w:sz w:val="22"/>
          <w:szCs w:val="22"/>
          <w:highlight w:val="white"/>
        </w:rPr>
        <w:t xml:space="preserve"> mostra-se:</w:t>
      </w:r>
    </w:p>
    <w:p w14:paraId="53B52548" w14:textId="77777777" w:rsidR="003A221C" w:rsidRPr="003A221C" w:rsidRDefault="007E5D89" w:rsidP="004F509D">
      <w:pPr>
        <w:pStyle w:val="Nvel1-SemNum"/>
        <w:numPr>
          <w:ilvl w:val="0"/>
          <w:numId w:val="17"/>
        </w:numPr>
        <w:spacing w:line="240" w:lineRule="auto"/>
        <w:rPr>
          <w:b w:val="0"/>
          <w:bCs/>
          <w:sz w:val="22"/>
          <w:szCs w:val="22"/>
          <w:highlight w:val="white"/>
        </w:rPr>
      </w:pPr>
      <w:r w:rsidRPr="007E5D89">
        <w:rPr>
          <w:b w:val="0"/>
          <w:bCs/>
          <w:sz w:val="22"/>
          <w:szCs w:val="22"/>
          <w:highlight w:val="white"/>
        </w:rPr>
        <w:t>Materialmente impossível, por se tratar de participação em evento técnico;</w:t>
      </w:r>
    </w:p>
    <w:p w14:paraId="18266D70" w14:textId="77777777" w:rsidR="003A221C" w:rsidRPr="003A221C" w:rsidRDefault="007E5D89" w:rsidP="004F509D">
      <w:pPr>
        <w:pStyle w:val="Nvel1-SemNum"/>
        <w:numPr>
          <w:ilvl w:val="0"/>
          <w:numId w:val="17"/>
        </w:numPr>
        <w:spacing w:line="240" w:lineRule="auto"/>
        <w:rPr>
          <w:b w:val="0"/>
          <w:bCs/>
          <w:sz w:val="22"/>
          <w:szCs w:val="22"/>
          <w:highlight w:val="white"/>
        </w:rPr>
      </w:pPr>
      <w:r w:rsidRPr="007E5D89">
        <w:rPr>
          <w:b w:val="0"/>
          <w:bCs/>
          <w:sz w:val="22"/>
          <w:szCs w:val="22"/>
          <w:highlight w:val="white"/>
        </w:rPr>
        <w:t>Incompatível com a natureza do objeto, que não envolve fornecimento de bem físico;</w:t>
      </w:r>
    </w:p>
    <w:p w14:paraId="0F242230" w14:textId="4DF8DACA" w:rsidR="007E5D89" w:rsidRPr="003A221C" w:rsidRDefault="007E5D89" w:rsidP="004F509D">
      <w:pPr>
        <w:pStyle w:val="Nvel1-SemNum"/>
        <w:numPr>
          <w:ilvl w:val="0"/>
          <w:numId w:val="17"/>
        </w:numPr>
        <w:spacing w:line="240" w:lineRule="auto"/>
        <w:rPr>
          <w:b w:val="0"/>
          <w:bCs/>
          <w:sz w:val="22"/>
          <w:szCs w:val="22"/>
          <w:highlight w:val="white"/>
        </w:rPr>
      </w:pPr>
      <w:r w:rsidRPr="007E5D89">
        <w:rPr>
          <w:b w:val="0"/>
          <w:bCs/>
          <w:sz w:val="22"/>
          <w:szCs w:val="22"/>
          <w:highlight w:val="white"/>
        </w:rPr>
        <w:t>Desnecessária sob o aspecto técnico, uma vez que a avaliação da adequação do objeto se dá por meio da análise do conteúdo programático, qualificação dos palestrantes, carga horária, metodologia e reputação institucional da entidade promotora.</w:t>
      </w:r>
    </w:p>
    <w:p w14:paraId="6A4C58A3" w14:textId="77777777" w:rsidR="00D2757A" w:rsidRPr="003A221C" w:rsidRDefault="004A4215" w:rsidP="003A221C">
      <w:pPr>
        <w:pStyle w:val="PargrafodaLista"/>
        <w:numPr>
          <w:ilvl w:val="1"/>
          <w:numId w:val="7"/>
        </w:numPr>
        <w:suppressAutoHyphens/>
        <w:spacing w:after="120"/>
        <w:ind w:left="993" w:hanging="426"/>
        <w:jc w:val="both"/>
        <w:rPr>
          <w:rFonts w:ascii="Calibri" w:eastAsia="SimSun" w:hAnsi="Calibri" w:cs="Calibri"/>
          <w:b/>
          <w:kern w:val="2"/>
          <w:sz w:val="22"/>
          <w:szCs w:val="22"/>
          <w:highlight w:val="white"/>
          <w:lang w:eastAsia="zh-CN" w:bidi="hi-IN"/>
        </w:rPr>
      </w:pPr>
      <w:r w:rsidRPr="003A221C">
        <w:rPr>
          <w:rFonts w:ascii="Calibri" w:eastAsia="SimSun" w:hAnsi="Calibri" w:cs="Calibri"/>
          <w:b/>
          <w:kern w:val="2"/>
          <w:sz w:val="22"/>
          <w:szCs w:val="22"/>
          <w:highlight w:val="white"/>
          <w:lang w:eastAsia="zh-CN" w:bidi="hi-IN"/>
        </w:rPr>
        <w:t>Da Vistoria</w:t>
      </w:r>
    </w:p>
    <w:p w14:paraId="0DF14B45" w14:textId="51DFFB6D" w:rsidR="00D2757A" w:rsidRPr="003A221C" w:rsidRDefault="003A221C" w:rsidP="003A221C">
      <w:pPr>
        <w:pStyle w:val="PargrafodaLista"/>
        <w:numPr>
          <w:ilvl w:val="2"/>
          <w:numId w:val="7"/>
        </w:numPr>
        <w:suppressAutoHyphens/>
        <w:spacing w:after="120"/>
        <w:ind w:left="1134" w:hanging="567"/>
        <w:jc w:val="both"/>
        <w:rPr>
          <w:rFonts w:ascii="Calibri" w:eastAsia="SimSun" w:hAnsi="Calibri" w:cs="Calibri"/>
          <w:bCs/>
          <w:kern w:val="2"/>
          <w:sz w:val="22"/>
          <w:szCs w:val="22"/>
          <w:highlight w:val="white"/>
          <w:lang w:eastAsia="zh-CN" w:bidi="hi-IN"/>
        </w:rPr>
      </w:pPr>
      <w:r w:rsidRPr="003A221C">
        <w:rPr>
          <w:rFonts w:ascii="Calibri" w:eastAsia="SimSun" w:hAnsi="Calibri" w:cs="Calibri"/>
          <w:bCs/>
          <w:kern w:val="2"/>
          <w:sz w:val="22"/>
          <w:szCs w:val="22"/>
          <w:highlight w:val="white"/>
          <w:lang w:eastAsia="zh-CN" w:bidi="hi-IN"/>
        </w:rPr>
        <w:t>A execução do objeto restringe-se ao fornecimento de acesso ao ambiente virtual do seminário, com disponibilização de conteúdo programático, palestras e eventuais materiais digitais, não havendo qualquer adequação estrutural, técnica ou operacional a ser verificada in loco pela Administração.</w:t>
      </w:r>
    </w:p>
    <w:p w14:paraId="64144CCD" w14:textId="77777777" w:rsidR="00D2757A" w:rsidRDefault="00D2757A">
      <w:pPr>
        <w:pStyle w:val="PargrafodaLista"/>
        <w:jc w:val="both"/>
        <w:rPr>
          <w:rFonts w:ascii="Calibri" w:eastAsia="SimSun" w:hAnsi="Calibri" w:cs="Calibri"/>
          <w:color w:val="FF0000"/>
          <w:kern w:val="2"/>
          <w:highlight w:val="white"/>
          <w:lang w:eastAsia="zh-CN" w:bidi="hi-IN"/>
        </w:rPr>
      </w:pPr>
    </w:p>
    <w:p w14:paraId="79D32DEF" w14:textId="77777777" w:rsidR="00D2757A" w:rsidRPr="003A221C" w:rsidRDefault="004A4215" w:rsidP="00BC3D3E">
      <w:pPr>
        <w:numPr>
          <w:ilvl w:val="0"/>
          <w:numId w:val="7"/>
        </w:numPr>
        <w:jc w:val="both"/>
        <w:rPr>
          <w:rFonts w:ascii="Calibri" w:eastAsia="SimSun" w:hAnsi="Calibri" w:cs="Calibri"/>
          <w:b/>
          <w:kern w:val="2"/>
          <w:sz w:val="22"/>
          <w:szCs w:val="22"/>
          <w:highlight w:val="white"/>
          <w:lang w:eastAsia="zh-CN" w:bidi="hi-IN"/>
        </w:rPr>
      </w:pPr>
      <w:r w:rsidRPr="003A221C">
        <w:rPr>
          <w:rFonts w:ascii="Calibri" w:eastAsia="SimSun" w:hAnsi="Calibri" w:cs="Calibri"/>
          <w:b/>
          <w:kern w:val="2"/>
          <w:sz w:val="22"/>
          <w:szCs w:val="22"/>
          <w:highlight w:val="white"/>
          <w:lang w:eastAsia="zh-CN" w:bidi="hi-IN"/>
        </w:rPr>
        <w:t>MODELO DA EXE</w:t>
      </w:r>
      <w:r w:rsidRPr="003A221C">
        <w:rPr>
          <w:rFonts w:ascii="Calibri" w:eastAsia="SimSun" w:hAnsi="Calibri" w:cs="Calibri"/>
          <w:b/>
          <w:kern w:val="2"/>
          <w:sz w:val="22"/>
          <w:szCs w:val="22"/>
          <w:highlight w:val="white"/>
          <w:lang w:eastAsia="zh-CN" w:bidi="hi-IN"/>
        </w:rPr>
        <w:t>CUÇÃO DO OBJETO</w:t>
      </w:r>
    </w:p>
    <w:p w14:paraId="4870AAFA" w14:textId="5D6532D4" w:rsidR="003A221C" w:rsidRPr="003A221C" w:rsidRDefault="003A221C" w:rsidP="004F509D">
      <w:pPr>
        <w:pStyle w:val="PargrafodaLista"/>
        <w:numPr>
          <w:ilvl w:val="1"/>
          <w:numId w:val="7"/>
        </w:numPr>
        <w:ind w:left="993" w:hanging="426"/>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A execução do objeto dar-se-á de forma indireta, mediante contratação da entidade organizadora do evento, e compreenderá:</w:t>
      </w:r>
    </w:p>
    <w:p w14:paraId="255C0B51" w14:textId="747C3364" w:rsidR="003A221C" w:rsidRPr="003A221C" w:rsidRDefault="003A221C" w:rsidP="004F509D">
      <w:pPr>
        <w:pStyle w:val="PargrafodaLista"/>
        <w:numPr>
          <w:ilvl w:val="0"/>
          <w:numId w:val="18"/>
        </w:numPr>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Efetivação da inscrição do servidor indicado pela Administração;</w:t>
      </w:r>
    </w:p>
    <w:p w14:paraId="572AFBBD" w14:textId="77777777" w:rsidR="003A221C" w:rsidRPr="003A221C" w:rsidRDefault="003A221C" w:rsidP="004F509D">
      <w:pPr>
        <w:numPr>
          <w:ilvl w:val="0"/>
          <w:numId w:val="18"/>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Disponibilização de acesso à plataforma digital do evento;</w:t>
      </w:r>
    </w:p>
    <w:p w14:paraId="27086F48" w14:textId="77777777" w:rsidR="003A221C" w:rsidRPr="003A221C" w:rsidRDefault="003A221C" w:rsidP="004F509D">
      <w:pPr>
        <w:numPr>
          <w:ilvl w:val="0"/>
          <w:numId w:val="18"/>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Garantia de participação nas palestras, painéis e demais atividades constantes da programação oficial;</w:t>
      </w:r>
    </w:p>
    <w:p w14:paraId="09A1ED09" w14:textId="6F30D4A0" w:rsidR="003A221C" w:rsidRPr="003A221C" w:rsidRDefault="003A221C" w:rsidP="004F509D">
      <w:pPr>
        <w:numPr>
          <w:ilvl w:val="0"/>
          <w:numId w:val="18"/>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Disponibilização de material didático digital;</w:t>
      </w:r>
    </w:p>
    <w:p w14:paraId="0434A6F2" w14:textId="3742964F" w:rsidR="003A221C" w:rsidRPr="003A221C" w:rsidRDefault="003A221C" w:rsidP="004F509D">
      <w:pPr>
        <w:numPr>
          <w:ilvl w:val="0"/>
          <w:numId w:val="18"/>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Emissão de certificado de participação ao final do evento</w:t>
      </w:r>
      <w:r w:rsidR="00C44116" w:rsidRPr="00C44116">
        <w:rPr>
          <w:rFonts w:ascii="Calibri" w:eastAsia="SimSun" w:hAnsi="Calibri" w:cs="Calibri"/>
          <w:kern w:val="2"/>
          <w:sz w:val="22"/>
          <w:szCs w:val="22"/>
          <w:highlight w:val="white"/>
          <w:lang w:eastAsia="zh-CN" w:bidi="hi-IN"/>
        </w:rPr>
        <w:t xml:space="preserve">.    </w:t>
      </w:r>
    </w:p>
    <w:p w14:paraId="45A4E850" w14:textId="77777777" w:rsidR="003A221C" w:rsidRPr="003A221C" w:rsidRDefault="003A221C">
      <w:pPr>
        <w:ind w:left="720"/>
        <w:jc w:val="both"/>
        <w:rPr>
          <w:rFonts w:ascii="Calibri" w:eastAsia="SimSun" w:hAnsi="Calibri" w:cs="Calibri"/>
          <w:kern w:val="2"/>
          <w:sz w:val="22"/>
          <w:szCs w:val="22"/>
          <w:highlight w:val="white"/>
          <w:lang w:eastAsia="zh-CN" w:bidi="hi-IN"/>
        </w:rPr>
      </w:pPr>
    </w:p>
    <w:p w14:paraId="21C9880B" w14:textId="77777777" w:rsidR="00C44116" w:rsidRDefault="003A221C" w:rsidP="00C44116">
      <w:pPr>
        <w:pStyle w:val="PargrafodaLista"/>
        <w:numPr>
          <w:ilvl w:val="1"/>
          <w:numId w:val="7"/>
        </w:numPr>
        <w:ind w:left="993" w:hanging="426"/>
        <w:jc w:val="both"/>
        <w:rPr>
          <w:rFonts w:ascii="Calibri" w:eastAsia="SimSun" w:hAnsi="Calibri" w:cs="Calibri"/>
          <w:kern w:val="2"/>
          <w:sz w:val="22"/>
          <w:szCs w:val="22"/>
          <w:highlight w:val="white"/>
          <w:lang w:eastAsia="zh-CN" w:bidi="hi-IN"/>
        </w:rPr>
      </w:pPr>
      <w:r w:rsidRPr="00C44116">
        <w:rPr>
          <w:rFonts w:ascii="Calibri" w:eastAsia="SimSun" w:hAnsi="Calibri" w:cs="Calibri"/>
          <w:kern w:val="2"/>
          <w:sz w:val="22"/>
          <w:szCs w:val="22"/>
          <w:highlight w:val="white"/>
          <w:lang w:eastAsia="zh-CN" w:bidi="hi-IN"/>
        </w:rPr>
        <w:t>A execução ocorrerá nas datas oficialmente estabelecidas pela organização do Seminário, iniciando-se com a confirmação da inscrição e encerrando-se com a conclusão do evento e emissão do respectivo certificado.</w:t>
      </w:r>
      <w:r w:rsidR="00C44116" w:rsidRPr="00C44116">
        <w:rPr>
          <w:rFonts w:ascii="Calibri" w:eastAsia="SimSun" w:hAnsi="Calibri" w:cs="Calibri"/>
          <w:kern w:val="2"/>
          <w:sz w:val="22"/>
          <w:szCs w:val="22"/>
          <w:highlight w:val="white"/>
          <w:lang w:eastAsia="zh-CN" w:bidi="hi-IN"/>
        </w:rPr>
        <w:t xml:space="preserve"> As datas oficiais informadas para realização são de 15 a 17 abril de 2026 e p</w:t>
      </w:r>
      <w:r w:rsidRPr="00C44116">
        <w:rPr>
          <w:rFonts w:ascii="Calibri" w:eastAsia="SimSun" w:hAnsi="Calibri" w:cs="Calibri"/>
          <w:kern w:val="2"/>
          <w:sz w:val="22"/>
          <w:szCs w:val="22"/>
          <w:highlight w:val="white"/>
          <w:lang w:eastAsia="zh-CN" w:bidi="hi-IN"/>
        </w:rPr>
        <w:t>or se tratar de evento com data certa e execução imediata, não haverá prestação continuada ou obrigações futuras.</w:t>
      </w:r>
    </w:p>
    <w:p w14:paraId="5B7F35FD" w14:textId="77777777" w:rsidR="00C44116" w:rsidRDefault="00C44116" w:rsidP="00C44116">
      <w:pPr>
        <w:pStyle w:val="PargrafodaLista"/>
        <w:ind w:left="993"/>
        <w:jc w:val="both"/>
        <w:rPr>
          <w:rFonts w:ascii="Calibri" w:eastAsia="SimSun" w:hAnsi="Calibri" w:cs="Calibri"/>
          <w:kern w:val="2"/>
          <w:sz w:val="22"/>
          <w:szCs w:val="22"/>
          <w:highlight w:val="white"/>
          <w:lang w:eastAsia="zh-CN" w:bidi="hi-IN"/>
        </w:rPr>
      </w:pPr>
    </w:p>
    <w:p w14:paraId="641EF74B" w14:textId="5DEE80A1" w:rsidR="003A221C" w:rsidRPr="00C44116" w:rsidRDefault="003A221C" w:rsidP="00C44116">
      <w:pPr>
        <w:pStyle w:val="PargrafodaLista"/>
        <w:numPr>
          <w:ilvl w:val="1"/>
          <w:numId w:val="7"/>
        </w:numPr>
        <w:ind w:left="993" w:hanging="426"/>
        <w:jc w:val="both"/>
        <w:rPr>
          <w:rFonts w:ascii="Calibri" w:eastAsia="SimSun" w:hAnsi="Calibri" w:cs="Calibri"/>
          <w:kern w:val="2"/>
          <w:sz w:val="22"/>
          <w:szCs w:val="22"/>
          <w:highlight w:val="white"/>
          <w:lang w:eastAsia="zh-CN" w:bidi="hi-IN"/>
        </w:rPr>
      </w:pPr>
      <w:r w:rsidRPr="00C44116">
        <w:rPr>
          <w:rFonts w:ascii="Calibri" w:eastAsia="SimSun" w:hAnsi="Calibri" w:cs="Calibri"/>
          <w:b/>
          <w:bCs/>
          <w:kern w:val="2"/>
          <w:sz w:val="22"/>
          <w:szCs w:val="22"/>
          <w:highlight w:val="white"/>
          <w:lang w:eastAsia="zh-CN" w:bidi="hi-IN"/>
        </w:rPr>
        <w:t>Obrigações da Contratada</w:t>
      </w:r>
    </w:p>
    <w:p w14:paraId="1301F6CE" w14:textId="77777777" w:rsidR="003A221C" w:rsidRPr="003A221C" w:rsidRDefault="003A221C" w:rsidP="003A221C">
      <w:pPr>
        <w:ind w:left="720"/>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Constituem obrigações da contratada:</w:t>
      </w:r>
    </w:p>
    <w:p w14:paraId="4D65E84B" w14:textId="580EA3B7" w:rsidR="003A221C" w:rsidRPr="00C44116" w:rsidRDefault="003A221C" w:rsidP="00C44116">
      <w:pPr>
        <w:pStyle w:val="PargrafodaLista"/>
        <w:numPr>
          <w:ilvl w:val="0"/>
          <w:numId w:val="19"/>
        </w:numPr>
        <w:jc w:val="both"/>
        <w:rPr>
          <w:rFonts w:ascii="Calibri" w:eastAsia="SimSun" w:hAnsi="Calibri" w:cs="Calibri"/>
          <w:kern w:val="2"/>
          <w:sz w:val="22"/>
          <w:szCs w:val="22"/>
          <w:highlight w:val="white"/>
          <w:lang w:eastAsia="zh-CN" w:bidi="hi-IN"/>
        </w:rPr>
      </w:pPr>
      <w:r w:rsidRPr="00C44116">
        <w:rPr>
          <w:rFonts w:ascii="Calibri" w:eastAsia="SimSun" w:hAnsi="Calibri" w:cs="Calibri"/>
          <w:kern w:val="2"/>
          <w:sz w:val="22"/>
          <w:szCs w:val="22"/>
          <w:highlight w:val="white"/>
          <w:lang w:eastAsia="zh-CN" w:bidi="hi-IN"/>
        </w:rPr>
        <w:t>Confirmar a inscrição do servidor indicado;</w:t>
      </w:r>
    </w:p>
    <w:p w14:paraId="598D6C92" w14:textId="77777777" w:rsidR="003A221C" w:rsidRPr="003A221C" w:rsidRDefault="003A221C" w:rsidP="003A221C">
      <w:pPr>
        <w:numPr>
          <w:ilvl w:val="0"/>
          <w:numId w:val="19"/>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Disponibilizar acesso regular e funcional à plataforma digital;</w:t>
      </w:r>
    </w:p>
    <w:p w14:paraId="218B0963" w14:textId="77777777" w:rsidR="003A221C" w:rsidRPr="003A221C" w:rsidRDefault="003A221C" w:rsidP="003A221C">
      <w:pPr>
        <w:numPr>
          <w:ilvl w:val="0"/>
          <w:numId w:val="19"/>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lastRenderedPageBreak/>
        <w:t>Assegurar a realização do evento conforme programação divulgada;</w:t>
      </w:r>
    </w:p>
    <w:p w14:paraId="6DF3E777" w14:textId="77777777" w:rsidR="003A221C" w:rsidRPr="003A221C" w:rsidRDefault="003A221C" w:rsidP="003A221C">
      <w:pPr>
        <w:numPr>
          <w:ilvl w:val="0"/>
          <w:numId w:val="19"/>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Fornecer suporte técnico durante a realização do evento;</w:t>
      </w:r>
    </w:p>
    <w:p w14:paraId="1C7F1001" w14:textId="77777777" w:rsidR="00C44116" w:rsidRDefault="003A221C" w:rsidP="00C44116">
      <w:pPr>
        <w:numPr>
          <w:ilvl w:val="0"/>
          <w:numId w:val="19"/>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Emitir certificado de participação.</w:t>
      </w:r>
    </w:p>
    <w:p w14:paraId="78590F7A" w14:textId="77777777" w:rsidR="00C44116" w:rsidRDefault="00C44116" w:rsidP="00C44116">
      <w:pPr>
        <w:ind w:left="1069"/>
        <w:jc w:val="both"/>
        <w:rPr>
          <w:rFonts w:ascii="Calibri" w:eastAsia="SimSun" w:hAnsi="Calibri" w:cs="Calibri"/>
          <w:kern w:val="2"/>
          <w:sz w:val="22"/>
          <w:szCs w:val="22"/>
          <w:highlight w:val="white"/>
          <w:lang w:eastAsia="zh-CN" w:bidi="hi-IN"/>
        </w:rPr>
      </w:pPr>
    </w:p>
    <w:p w14:paraId="334D52F7" w14:textId="1092C3CE" w:rsidR="003A221C" w:rsidRPr="00C44116" w:rsidRDefault="003A221C" w:rsidP="00C44116">
      <w:pPr>
        <w:pStyle w:val="PargrafodaLista"/>
        <w:numPr>
          <w:ilvl w:val="1"/>
          <w:numId w:val="7"/>
        </w:numPr>
        <w:ind w:left="993" w:hanging="426"/>
        <w:jc w:val="both"/>
        <w:rPr>
          <w:rFonts w:ascii="Calibri" w:eastAsia="SimSun" w:hAnsi="Calibri" w:cs="Calibri"/>
          <w:kern w:val="2"/>
          <w:sz w:val="22"/>
          <w:szCs w:val="22"/>
          <w:highlight w:val="white"/>
          <w:lang w:eastAsia="zh-CN" w:bidi="hi-IN"/>
        </w:rPr>
      </w:pPr>
      <w:r w:rsidRPr="00C44116">
        <w:rPr>
          <w:rFonts w:ascii="Calibri" w:eastAsia="SimSun" w:hAnsi="Calibri" w:cs="Calibri"/>
          <w:b/>
          <w:bCs/>
          <w:kern w:val="2"/>
          <w:sz w:val="22"/>
          <w:szCs w:val="22"/>
          <w:highlight w:val="white"/>
          <w:lang w:eastAsia="zh-CN" w:bidi="hi-IN"/>
        </w:rPr>
        <w:t>Obrigações da Contratante</w:t>
      </w:r>
    </w:p>
    <w:p w14:paraId="3874A399" w14:textId="77777777" w:rsidR="003A221C" w:rsidRPr="003A221C" w:rsidRDefault="003A221C" w:rsidP="003A221C">
      <w:pPr>
        <w:ind w:left="720"/>
        <w:jc w:val="both"/>
        <w:rPr>
          <w:rFonts w:ascii="Calibri" w:eastAsia="SimSun" w:hAnsi="Calibri" w:cs="Calibri"/>
          <w:kern w:val="2"/>
          <w:sz w:val="22"/>
          <w:szCs w:val="22"/>
          <w:highlight w:val="white"/>
          <w:lang w:eastAsia="zh-CN" w:bidi="hi-IN"/>
        </w:rPr>
      </w:pPr>
      <w:r w:rsidRPr="003A221C">
        <w:rPr>
          <w:rFonts w:ascii="Calibri" w:eastAsia="SimSun" w:hAnsi="Calibri" w:cs="Calibri"/>
          <w:kern w:val="2"/>
          <w:sz w:val="22"/>
          <w:szCs w:val="22"/>
          <w:highlight w:val="white"/>
          <w:lang w:eastAsia="zh-CN" w:bidi="hi-IN"/>
        </w:rPr>
        <w:t>Constituem obrigações da Administração:</w:t>
      </w:r>
    </w:p>
    <w:p w14:paraId="7B3DE868" w14:textId="77777777" w:rsidR="00C44116" w:rsidRDefault="003A221C" w:rsidP="00C44116">
      <w:pPr>
        <w:pStyle w:val="PargrafodaLista"/>
        <w:numPr>
          <w:ilvl w:val="0"/>
          <w:numId w:val="22"/>
        </w:numPr>
        <w:ind w:left="993" w:hanging="284"/>
        <w:jc w:val="both"/>
        <w:rPr>
          <w:rFonts w:ascii="Calibri" w:eastAsia="SimSun" w:hAnsi="Calibri" w:cs="Calibri"/>
          <w:kern w:val="2"/>
          <w:sz w:val="22"/>
          <w:szCs w:val="22"/>
          <w:highlight w:val="white"/>
          <w:lang w:eastAsia="zh-CN" w:bidi="hi-IN"/>
        </w:rPr>
      </w:pPr>
      <w:r w:rsidRPr="00C44116">
        <w:rPr>
          <w:rFonts w:ascii="Calibri" w:eastAsia="SimSun" w:hAnsi="Calibri" w:cs="Calibri"/>
          <w:kern w:val="2"/>
          <w:sz w:val="22"/>
          <w:szCs w:val="22"/>
          <w:highlight w:val="white"/>
          <w:lang w:eastAsia="zh-CN" w:bidi="hi-IN"/>
        </w:rPr>
        <w:t>Indicar formalmente o servidor participante;</w:t>
      </w:r>
    </w:p>
    <w:p w14:paraId="0F9B3466" w14:textId="77777777" w:rsidR="00C44116" w:rsidRDefault="003A221C" w:rsidP="00C44116">
      <w:pPr>
        <w:pStyle w:val="PargrafodaLista"/>
        <w:numPr>
          <w:ilvl w:val="0"/>
          <w:numId w:val="22"/>
        </w:numPr>
        <w:ind w:left="993" w:hanging="284"/>
        <w:jc w:val="both"/>
        <w:rPr>
          <w:rFonts w:ascii="Calibri" w:eastAsia="SimSun" w:hAnsi="Calibri" w:cs="Calibri"/>
          <w:kern w:val="2"/>
          <w:sz w:val="22"/>
          <w:szCs w:val="22"/>
          <w:highlight w:val="white"/>
          <w:lang w:eastAsia="zh-CN" w:bidi="hi-IN"/>
        </w:rPr>
      </w:pPr>
      <w:r w:rsidRPr="00C44116">
        <w:rPr>
          <w:rFonts w:ascii="Calibri" w:eastAsia="SimSun" w:hAnsi="Calibri" w:cs="Calibri"/>
          <w:kern w:val="2"/>
          <w:sz w:val="22"/>
          <w:szCs w:val="22"/>
          <w:highlight w:val="white"/>
          <w:lang w:eastAsia="zh-CN" w:bidi="hi-IN"/>
        </w:rPr>
        <w:t>Efetuar o pagamento da inscrição;</w:t>
      </w:r>
    </w:p>
    <w:p w14:paraId="6DBFFA82" w14:textId="77777777" w:rsidR="00C44116" w:rsidRDefault="003A221C" w:rsidP="00C44116">
      <w:pPr>
        <w:pStyle w:val="PargrafodaLista"/>
        <w:numPr>
          <w:ilvl w:val="0"/>
          <w:numId w:val="22"/>
        </w:numPr>
        <w:ind w:left="993" w:hanging="284"/>
        <w:jc w:val="both"/>
        <w:rPr>
          <w:rFonts w:ascii="Calibri" w:eastAsia="SimSun" w:hAnsi="Calibri" w:cs="Calibri"/>
          <w:kern w:val="2"/>
          <w:sz w:val="22"/>
          <w:szCs w:val="22"/>
          <w:highlight w:val="white"/>
          <w:lang w:eastAsia="zh-CN" w:bidi="hi-IN"/>
        </w:rPr>
      </w:pPr>
      <w:r w:rsidRPr="00C44116">
        <w:rPr>
          <w:rFonts w:ascii="Calibri" w:eastAsia="SimSun" w:hAnsi="Calibri" w:cs="Calibri"/>
          <w:kern w:val="2"/>
          <w:sz w:val="22"/>
          <w:szCs w:val="22"/>
          <w:highlight w:val="white"/>
          <w:lang w:eastAsia="zh-CN" w:bidi="hi-IN"/>
        </w:rPr>
        <w:t>Acompanhar a participação do servidor;</w:t>
      </w:r>
    </w:p>
    <w:p w14:paraId="32F04456" w14:textId="03159349" w:rsidR="003A221C" w:rsidRPr="00C44116" w:rsidRDefault="003A221C" w:rsidP="00C44116">
      <w:pPr>
        <w:pStyle w:val="PargrafodaLista"/>
        <w:numPr>
          <w:ilvl w:val="0"/>
          <w:numId w:val="22"/>
        </w:numPr>
        <w:ind w:left="993" w:hanging="284"/>
        <w:jc w:val="both"/>
        <w:rPr>
          <w:rFonts w:ascii="Calibri" w:eastAsia="SimSun" w:hAnsi="Calibri" w:cs="Calibri"/>
          <w:kern w:val="2"/>
          <w:sz w:val="22"/>
          <w:szCs w:val="22"/>
          <w:highlight w:val="white"/>
          <w:lang w:eastAsia="zh-CN" w:bidi="hi-IN"/>
        </w:rPr>
      </w:pPr>
      <w:r w:rsidRPr="00C44116">
        <w:rPr>
          <w:rFonts w:ascii="Calibri" w:eastAsia="SimSun" w:hAnsi="Calibri" w:cs="Calibri"/>
          <w:kern w:val="2"/>
          <w:sz w:val="22"/>
          <w:szCs w:val="22"/>
          <w:highlight w:val="white"/>
          <w:lang w:eastAsia="zh-CN" w:bidi="hi-IN"/>
        </w:rPr>
        <w:t>Instruir o processo com o certificado de conclusão.</w:t>
      </w:r>
    </w:p>
    <w:p w14:paraId="0602A7E8" w14:textId="77777777" w:rsidR="00D2757A" w:rsidRPr="0070349A" w:rsidRDefault="00D2757A" w:rsidP="0070349A">
      <w:pPr>
        <w:jc w:val="both"/>
        <w:rPr>
          <w:rFonts w:ascii="Calibri" w:eastAsia="SimSun" w:hAnsi="Calibri" w:cs="Calibri"/>
          <w:b/>
          <w:kern w:val="2"/>
          <w:highlight w:val="white"/>
          <w:lang w:eastAsia="zh-CN" w:bidi="hi-IN"/>
        </w:rPr>
      </w:pPr>
    </w:p>
    <w:p w14:paraId="49F05088" w14:textId="77777777" w:rsidR="00C44116" w:rsidRPr="0070349A" w:rsidRDefault="004A4215" w:rsidP="00C44116">
      <w:pPr>
        <w:numPr>
          <w:ilvl w:val="0"/>
          <w:numId w:val="7"/>
        </w:numPr>
        <w:jc w:val="both"/>
        <w:rPr>
          <w:rFonts w:ascii="Calibri" w:eastAsia="SimSun" w:hAnsi="Calibri" w:cs="Calibri"/>
          <w:b/>
          <w:kern w:val="2"/>
          <w:sz w:val="22"/>
          <w:szCs w:val="22"/>
          <w:highlight w:val="white"/>
          <w:lang w:eastAsia="zh-CN" w:bidi="hi-IN"/>
        </w:rPr>
      </w:pPr>
      <w:r w:rsidRPr="0070349A">
        <w:rPr>
          <w:rFonts w:ascii="Calibri" w:eastAsia="SimSun" w:hAnsi="Calibri" w:cs="Calibri"/>
          <w:b/>
          <w:kern w:val="2"/>
          <w:sz w:val="22"/>
          <w:szCs w:val="22"/>
          <w:highlight w:val="white"/>
          <w:lang w:eastAsia="zh-CN" w:bidi="hi-IN"/>
        </w:rPr>
        <w:t>CRITÉRIOS DE MEDIÇÃO E DE PAGAMENTO</w:t>
      </w:r>
    </w:p>
    <w:p w14:paraId="082304BC" w14:textId="077A87F1" w:rsidR="00C44116" w:rsidRPr="0070349A" w:rsidRDefault="00C44116" w:rsidP="00C44116">
      <w:pPr>
        <w:pStyle w:val="PargrafodaLista"/>
        <w:numPr>
          <w:ilvl w:val="1"/>
          <w:numId w:val="7"/>
        </w:numPr>
        <w:ind w:left="993" w:hanging="426"/>
        <w:jc w:val="both"/>
        <w:rPr>
          <w:rFonts w:ascii="Calibri" w:eastAsia="SimSun" w:hAnsi="Calibri" w:cs="Calibri"/>
          <w:b/>
          <w:kern w:val="2"/>
          <w:sz w:val="22"/>
          <w:szCs w:val="22"/>
          <w:highlight w:val="white"/>
          <w:lang w:eastAsia="zh-CN" w:bidi="hi-IN"/>
        </w:rPr>
      </w:pPr>
      <w:r w:rsidRPr="0070349A">
        <w:rPr>
          <w:rFonts w:ascii="Calibri" w:eastAsia="SimSun" w:hAnsi="Calibri" w:cs="Calibri"/>
          <w:kern w:val="2"/>
          <w:sz w:val="22"/>
          <w:szCs w:val="22"/>
          <w:highlight w:val="white"/>
          <w:lang w:eastAsia="zh-CN" w:bidi="hi-IN"/>
        </w:rPr>
        <w:t>O recebimento do objeto ocorrerá:</w:t>
      </w:r>
    </w:p>
    <w:p w14:paraId="42794D54" w14:textId="14EDB064" w:rsidR="00C44116" w:rsidRPr="0070349A" w:rsidRDefault="00C44116" w:rsidP="00C44116">
      <w:pPr>
        <w:pStyle w:val="PargrafodaLista"/>
        <w:numPr>
          <w:ilvl w:val="0"/>
          <w:numId w:val="21"/>
        </w:numPr>
        <w:jc w:val="both"/>
        <w:rPr>
          <w:rFonts w:ascii="Calibri" w:eastAsia="SimSun" w:hAnsi="Calibri" w:cs="Calibri"/>
          <w:kern w:val="2"/>
          <w:sz w:val="22"/>
          <w:szCs w:val="22"/>
          <w:highlight w:val="white"/>
          <w:lang w:eastAsia="zh-CN" w:bidi="hi-IN"/>
        </w:rPr>
      </w:pPr>
      <w:r w:rsidRPr="0070349A">
        <w:rPr>
          <w:rFonts w:ascii="Calibri" w:eastAsia="SimSun" w:hAnsi="Calibri" w:cs="Calibri"/>
          <w:b/>
          <w:bCs/>
          <w:kern w:val="2"/>
          <w:sz w:val="22"/>
          <w:szCs w:val="22"/>
          <w:highlight w:val="white"/>
          <w:lang w:eastAsia="zh-CN" w:bidi="hi-IN"/>
        </w:rPr>
        <w:t>Provisoriamente</w:t>
      </w:r>
      <w:r w:rsidRPr="0070349A">
        <w:rPr>
          <w:rFonts w:ascii="Calibri" w:eastAsia="SimSun" w:hAnsi="Calibri" w:cs="Calibri"/>
          <w:kern w:val="2"/>
          <w:sz w:val="22"/>
          <w:szCs w:val="22"/>
          <w:highlight w:val="white"/>
          <w:lang w:eastAsia="zh-CN" w:bidi="hi-IN"/>
        </w:rPr>
        <w:t>, com a confirmação da inscrição e disponibilização do acesso;</w:t>
      </w:r>
    </w:p>
    <w:p w14:paraId="42986FB9" w14:textId="77777777" w:rsidR="00C44116" w:rsidRPr="0070349A" w:rsidRDefault="00C44116" w:rsidP="00C44116">
      <w:pPr>
        <w:numPr>
          <w:ilvl w:val="0"/>
          <w:numId w:val="21"/>
        </w:numPr>
        <w:tabs>
          <w:tab w:val="num" w:pos="720"/>
        </w:tabs>
        <w:jc w:val="both"/>
        <w:rPr>
          <w:rFonts w:ascii="Calibri" w:eastAsia="SimSun" w:hAnsi="Calibri" w:cs="Calibri"/>
          <w:kern w:val="2"/>
          <w:sz w:val="22"/>
          <w:szCs w:val="22"/>
          <w:highlight w:val="white"/>
          <w:lang w:eastAsia="zh-CN" w:bidi="hi-IN"/>
        </w:rPr>
      </w:pPr>
      <w:r w:rsidRPr="003A221C">
        <w:rPr>
          <w:rFonts w:ascii="Calibri" w:eastAsia="SimSun" w:hAnsi="Calibri" w:cs="Calibri"/>
          <w:b/>
          <w:bCs/>
          <w:kern w:val="2"/>
          <w:sz w:val="22"/>
          <w:szCs w:val="22"/>
          <w:highlight w:val="white"/>
          <w:lang w:eastAsia="zh-CN" w:bidi="hi-IN"/>
        </w:rPr>
        <w:t>Definitivamente</w:t>
      </w:r>
      <w:r w:rsidRPr="003A221C">
        <w:rPr>
          <w:rFonts w:ascii="Calibri" w:eastAsia="SimSun" w:hAnsi="Calibri" w:cs="Calibri"/>
          <w:kern w:val="2"/>
          <w:sz w:val="22"/>
          <w:szCs w:val="22"/>
          <w:highlight w:val="white"/>
          <w:lang w:eastAsia="zh-CN" w:bidi="hi-IN"/>
        </w:rPr>
        <w:t>, mediante comprovação da participação do servidor e apresentação do certificado de conclusão do evento.</w:t>
      </w:r>
    </w:p>
    <w:p w14:paraId="156641B9" w14:textId="5ABF15F4" w:rsidR="0070349A" w:rsidRPr="0070349A" w:rsidRDefault="0070349A" w:rsidP="0070349A">
      <w:pPr>
        <w:pStyle w:val="PargrafodaLista"/>
        <w:numPr>
          <w:ilvl w:val="1"/>
          <w:numId w:val="7"/>
        </w:numPr>
        <w:ind w:left="993" w:hanging="426"/>
        <w:jc w:val="both"/>
        <w:rPr>
          <w:rFonts w:ascii="Calibri" w:eastAsia="SimSun" w:hAnsi="Calibri" w:cs="Calibri"/>
          <w:kern w:val="2"/>
          <w:sz w:val="22"/>
          <w:szCs w:val="22"/>
          <w:highlight w:val="white"/>
          <w:lang w:eastAsia="zh-CN" w:bidi="hi-IN"/>
        </w:rPr>
      </w:pPr>
      <w:r w:rsidRPr="0070349A">
        <w:rPr>
          <w:rFonts w:ascii="Calibri" w:eastAsia="SimSun" w:hAnsi="Calibri" w:cs="Calibri"/>
          <w:kern w:val="2"/>
          <w:sz w:val="22"/>
          <w:szCs w:val="22"/>
          <w:highlight w:val="white"/>
          <w:lang w:eastAsia="zh-CN" w:bidi="hi-IN"/>
        </w:rPr>
        <w:t>O pagamento se dará mediante boleto, tendo seu pagamento até o primeiro dia do evento, de forma única.</w:t>
      </w:r>
    </w:p>
    <w:p w14:paraId="368DBF4C" w14:textId="77777777" w:rsidR="00D2757A" w:rsidRDefault="00D2757A" w:rsidP="0070349A">
      <w:pPr>
        <w:jc w:val="both"/>
        <w:rPr>
          <w:rFonts w:ascii="Calibri" w:eastAsia="SimSun" w:hAnsi="Calibri" w:cs="Calibri"/>
          <w:color w:val="FF0000"/>
          <w:kern w:val="2"/>
          <w:highlight w:val="white"/>
          <w:lang w:eastAsia="zh-CN" w:bidi="hi-IN"/>
        </w:rPr>
      </w:pPr>
    </w:p>
    <w:p w14:paraId="76F08792" w14:textId="77777777" w:rsidR="00D2757A" w:rsidRDefault="004A4215" w:rsidP="00BC3D3E">
      <w:pPr>
        <w:numPr>
          <w:ilvl w:val="0"/>
          <w:numId w:val="7"/>
        </w:numPr>
        <w:jc w:val="both"/>
        <w:rPr>
          <w:rFonts w:ascii="Calibri" w:eastAsia="SimSun" w:hAnsi="Calibri" w:cs="Calibri"/>
          <w:b/>
          <w:kern w:val="2"/>
          <w:highlight w:val="white"/>
          <w:lang w:eastAsia="zh-CN" w:bidi="hi-IN"/>
        </w:rPr>
      </w:pPr>
      <w:r>
        <w:rPr>
          <w:rFonts w:ascii="Calibri" w:eastAsia="SimSun" w:hAnsi="Calibri" w:cs="Calibri"/>
          <w:b/>
          <w:kern w:val="2"/>
          <w:highlight w:val="white"/>
          <w:lang w:eastAsia="zh-CN" w:bidi="hi-IN"/>
        </w:rPr>
        <w:t>ESTIMATIVA DO VALOR DA CONTRATAÇÃO</w:t>
      </w:r>
    </w:p>
    <w:p w14:paraId="391B90AF" w14:textId="77777777" w:rsidR="0070349A" w:rsidRDefault="0070349A" w:rsidP="0070349A">
      <w:pPr>
        <w:pStyle w:val="Corpodetexto"/>
        <w:numPr>
          <w:ilvl w:val="1"/>
          <w:numId w:val="7"/>
        </w:numPr>
        <w:spacing w:before="53"/>
        <w:ind w:left="993" w:hanging="426"/>
        <w:jc w:val="both"/>
        <w:rPr>
          <w:sz w:val="22"/>
          <w:szCs w:val="22"/>
        </w:rPr>
      </w:pPr>
      <w:r w:rsidRPr="00531C87">
        <w:rPr>
          <w:sz w:val="22"/>
          <w:szCs w:val="22"/>
        </w:rPr>
        <w:t>A presente contratação tem o valor de R$ 1.890,00 (Um mil, oitocentos e noventa reais) conforme constante em site do evento.</w:t>
      </w:r>
    </w:p>
    <w:p w14:paraId="504EB226" w14:textId="77777777" w:rsidR="0070349A" w:rsidRDefault="0070349A" w:rsidP="0070349A">
      <w:pPr>
        <w:pStyle w:val="Corpodetexto"/>
        <w:numPr>
          <w:ilvl w:val="1"/>
          <w:numId w:val="7"/>
        </w:numPr>
        <w:spacing w:before="53"/>
        <w:ind w:left="993" w:hanging="426"/>
        <w:jc w:val="both"/>
        <w:rPr>
          <w:sz w:val="22"/>
          <w:szCs w:val="22"/>
        </w:rPr>
      </w:pPr>
    </w:p>
    <w:p w14:paraId="38085268" w14:textId="7A995F2C" w:rsidR="0070349A" w:rsidRPr="00531C87" w:rsidRDefault="0070349A" w:rsidP="00863BDD">
      <w:pPr>
        <w:pStyle w:val="Corpodetexto"/>
        <w:spacing w:before="53"/>
        <w:ind w:left="993" w:hanging="567"/>
        <w:jc w:val="both"/>
        <w:rPr>
          <w:sz w:val="22"/>
          <w:szCs w:val="22"/>
        </w:rPr>
      </w:pPr>
      <w:r w:rsidRPr="005D5BA8">
        <w:rPr>
          <w:noProof/>
          <w:color w:val="FF0000"/>
          <w:lang w:val="pt-BR" w:eastAsia="pt-BR"/>
        </w:rPr>
        <w:drawing>
          <wp:inline distT="0" distB="0" distL="0" distR="0" wp14:anchorId="68E5042E" wp14:editId="036BEBC0">
            <wp:extent cx="5939790" cy="4093182"/>
            <wp:effectExtent l="0" t="0" r="3810" b="3175"/>
            <wp:docPr id="20087612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1244" name=""/>
                    <pic:cNvPicPr/>
                  </pic:nvPicPr>
                  <pic:blipFill>
                    <a:blip r:embed="rId8"/>
                    <a:stretch>
                      <a:fillRect/>
                    </a:stretch>
                  </pic:blipFill>
                  <pic:spPr>
                    <a:xfrm>
                      <a:off x="0" y="0"/>
                      <a:ext cx="5939790" cy="4093182"/>
                    </a:xfrm>
                    <a:prstGeom prst="rect">
                      <a:avLst/>
                    </a:prstGeom>
                  </pic:spPr>
                </pic:pic>
              </a:graphicData>
            </a:graphic>
          </wp:inline>
        </w:drawing>
      </w:r>
    </w:p>
    <w:p w14:paraId="048DD864" w14:textId="77777777" w:rsidR="00D2757A" w:rsidRPr="0070349A" w:rsidRDefault="00D2757A">
      <w:pPr>
        <w:ind w:left="720"/>
        <w:jc w:val="both"/>
        <w:rPr>
          <w:rFonts w:ascii="Calibri" w:eastAsia="SimSun" w:hAnsi="Calibri" w:cs="Calibri"/>
          <w:b/>
          <w:kern w:val="2"/>
          <w:highlight w:val="white"/>
          <w:lang w:val="pt-PT" w:eastAsia="zh-CN" w:bidi="hi-IN"/>
        </w:rPr>
      </w:pPr>
    </w:p>
    <w:p w14:paraId="5F2B16DC" w14:textId="77777777" w:rsidR="00D2757A" w:rsidRDefault="00D2757A">
      <w:pPr>
        <w:jc w:val="both"/>
        <w:rPr>
          <w:rFonts w:ascii="Calibri" w:eastAsia="SimSun" w:hAnsi="Calibri" w:cs="Calibri"/>
          <w:b/>
          <w:kern w:val="2"/>
          <w:highlight w:val="white"/>
          <w:lang w:eastAsia="zh-CN" w:bidi="hi-IN"/>
        </w:rPr>
      </w:pPr>
    </w:p>
    <w:p w14:paraId="1318CEF1" w14:textId="77777777" w:rsidR="00D2757A" w:rsidRPr="00863BDD" w:rsidRDefault="004A4215">
      <w:pPr>
        <w:jc w:val="both"/>
        <w:rPr>
          <w:rFonts w:ascii="Calibri" w:eastAsia="SimSun" w:hAnsi="Calibri" w:cs="Calibri"/>
          <w:b/>
          <w:kern w:val="2"/>
          <w:sz w:val="22"/>
          <w:szCs w:val="22"/>
          <w:highlight w:val="white"/>
          <w:lang w:eastAsia="zh-CN" w:bidi="hi-IN"/>
        </w:rPr>
      </w:pPr>
      <w:r w:rsidRPr="00863BDD">
        <w:rPr>
          <w:rFonts w:ascii="Calibri" w:eastAsia="SimSun" w:hAnsi="Calibri" w:cs="Calibri"/>
          <w:b/>
          <w:kern w:val="2"/>
          <w:sz w:val="22"/>
          <w:szCs w:val="22"/>
          <w:highlight w:val="white"/>
          <w:lang w:eastAsia="zh-CN" w:bidi="hi-IN"/>
        </w:rPr>
        <w:t xml:space="preserve">      7. FUNDAMENTAÇÃO DA CONTRATAÇÃO</w:t>
      </w:r>
    </w:p>
    <w:p w14:paraId="2EAE7069" w14:textId="18D7ADA4" w:rsidR="00863BDD" w:rsidRPr="00863BDD" w:rsidRDefault="004A4215" w:rsidP="004F509D">
      <w:pPr>
        <w:pStyle w:val="PargrafodaLista"/>
        <w:shd w:val="clear" w:color="auto" w:fill="FFFFFF"/>
        <w:spacing w:after="180"/>
        <w:ind w:left="360"/>
        <w:jc w:val="both"/>
        <w:rPr>
          <w:rFonts w:ascii="Calibri" w:eastAsia="SimSun" w:hAnsi="Calibri" w:cs="Calibri"/>
          <w:kern w:val="2"/>
          <w:sz w:val="22"/>
          <w:szCs w:val="22"/>
          <w:highlight w:val="white"/>
          <w:lang w:eastAsia="zh-CN" w:bidi="hi-IN"/>
        </w:rPr>
      </w:pPr>
      <w:r w:rsidRPr="00863BDD">
        <w:rPr>
          <w:rFonts w:ascii="Calibri" w:eastAsia="SimSun" w:hAnsi="Calibri" w:cs="Calibri"/>
          <w:b/>
          <w:bCs/>
          <w:kern w:val="2"/>
          <w:sz w:val="22"/>
          <w:szCs w:val="22"/>
          <w:highlight w:val="white"/>
          <w:lang w:eastAsia="zh-CN" w:bidi="hi-IN"/>
        </w:rPr>
        <w:t>Necessidade da Contratação</w:t>
      </w:r>
      <w:r w:rsidRPr="00863BDD">
        <w:rPr>
          <w:rFonts w:ascii="Calibri" w:eastAsia="SimSun" w:hAnsi="Calibri" w:cs="Calibri"/>
          <w:kern w:val="2"/>
          <w:sz w:val="22"/>
          <w:szCs w:val="22"/>
          <w:highlight w:val="white"/>
          <w:lang w:eastAsia="zh-CN" w:bidi="hi-IN"/>
        </w:rPr>
        <w:t xml:space="preserve">: </w:t>
      </w:r>
      <w:r w:rsidR="00863BDD" w:rsidRPr="00863BDD">
        <w:rPr>
          <w:rFonts w:ascii="Calibri" w:eastAsia="SimSun" w:hAnsi="Calibri" w:cs="Calibri"/>
          <w:kern w:val="2"/>
          <w:sz w:val="22"/>
          <w:szCs w:val="22"/>
          <w:highlight w:val="white"/>
          <w:lang w:eastAsia="zh-CN" w:bidi="hi-IN"/>
        </w:rPr>
        <w:t>A necessidade da contratação decorre da constante evolução normativa e jurisprudencial no âmbito das licitações e contratos administrativos, especialmente após a entrada em vigor da Lei nº 14.133/2021, que introduziu novos institutos, procedimentos, mecanismos de governança e instrumentos de planejamento, exigindo capacitação contínua dos agentes públicos responsáveis pela condução dos processos de contratação.</w:t>
      </w:r>
      <w:r w:rsidR="00863BDD" w:rsidRPr="00863BDD">
        <w:rPr>
          <w:sz w:val="22"/>
          <w:szCs w:val="22"/>
        </w:rPr>
        <w:t xml:space="preserve"> </w:t>
      </w:r>
      <w:r w:rsidR="00863BDD" w:rsidRPr="00863BDD">
        <w:rPr>
          <w:rFonts w:ascii="Calibri" w:eastAsia="SimSun" w:hAnsi="Calibri" w:cs="Calibri"/>
          <w:kern w:val="2"/>
          <w:sz w:val="22"/>
          <w:szCs w:val="22"/>
          <w:highlight w:val="white"/>
          <w:lang w:eastAsia="zh-CN" w:bidi="hi-IN"/>
        </w:rPr>
        <w:t>Considerando que o servidor indicado atua diretamente nas atividades de planejamento, instrução processual, verificação de Estudos Técnicos Preliminares, Termos de Referência, condução de procedimentos licitatórios e verificação de gestão contratual, torna-se imprescindível sua atualização técnica para:</w:t>
      </w:r>
    </w:p>
    <w:p w14:paraId="0604961C" w14:textId="77777777" w:rsidR="00863BDD" w:rsidRDefault="00863BDD" w:rsidP="00863BDD">
      <w:pPr>
        <w:pStyle w:val="PargrafodaLista"/>
        <w:numPr>
          <w:ilvl w:val="0"/>
          <w:numId w:val="24"/>
        </w:numPr>
        <w:shd w:val="clear" w:color="auto" w:fill="FFFFFF"/>
        <w:tabs>
          <w:tab w:val="left" w:pos="720"/>
        </w:tabs>
        <w:spacing w:after="180"/>
        <w:jc w:val="both"/>
        <w:rPr>
          <w:rFonts w:ascii="Calibri" w:eastAsia="SimSun" w:hAnsi="Calibri" w:cs="Calibri"/>
          <w:kern w:val="2"/>
          <w:sz w:val="22"/>
          <w:szCs w:val="22"/>
          <w:highlight w:val="white"/>
          <w:lang w:eastAsia="zh-CN" w:bidi="hi-IN"/>
        </w:rPr>
      </w:pPr>
      <w:r w:rsidRPr="00863BDD">
        <w:rPr>
          <w:rFonts w:ascii="Calibri" w:eastAsia="SimSun" w:hAnsi="Calibri" w:cs="Calibri"/>
          <w:kern w:val="2"/>
          <w:sz w:val="22"/>
          <w:szCs w:val="22"/>
          <w:highlight w:val="white"/>
          <w:lang w:eastAsia="zh-CN" w:bidi="hi-IN"/>
        </w:rPr>
        <w:t>Aprimorar a conformidade dos processos às exigências legais;</w:t>
      </w:r>
    </w:p>
    <w:p w14:paraId="0E0CA219" w14:textId="77777777" w:rsidR="00863BDD" w:rsidRDefault="00863BDD" w:rsidP="00863BDD">
      <w:pPr>
        <w:pStyle w:val="PargrafodaLista"/>
        <w:numPr>
          <w:ilvl w:val="0"/>
          <w:numId w:val="24"/>
        </w:numPr>
        <w:shd w:val="clear" w:color="auto" w:fill="FFFFFF"/>
        <w:tabs>
          <w:tab w:val="left" w:pos="720"/>
        </w:tabs>
        <w:spacing w:after="180"/>
        <w:jc w:val="both"/>
        <w:rPr>
          <w:rFonts w:ascii="Calibri" w:eastAsia="SimSun" w:hAnsi="Calibri" w:cs="Calibri"/>
          <w:kern w:val="2"/>
          <w:sz w:val="22"/>
          <w:szCs w:val="22"/>
          <w:highlight w:val="white"/>
          <w:lang w:eastAsia="zh-CN" w:bidi="hi-IN"/>
        </w:rPr>
      </w:pPr>
      <w:r w:rsidRPr="00863BDD">
        <w:rPr>
          <w:rFonts w:ascii="Calibri" w:eastAsia="SimSun" w:hAnsi="Calibri" w:cs="Calibri"/>
          <w:kern w:val="2"/>
          <w:sz w:val="22"/>
          <w:szCs w:val="22"/>
          <w:highlight w:val="white"/>
          <w:lang w:eastAsia="zh-CN" w:bidi="hi-IN"/>
        </w:rPr>
        <w:t>Reduzir riscos de impropriedades e apontamentos pelos órgãos de controle;</w:t>
      </w:r>
    </w:p>
    <w:p w14:paraId="180C60FD" w14:textId="77777777" w:rsidR="00863BDD" w:rsidRDefault="00863BDD" w:rsidP="00863BDD">
      <w:pPr>
        <w:pStyle w:val="PargrafodaLista"/>
        <w:numPr>
          <w:ilvl w:val="0"/>
          <w:numId w:val="24"/>
        </w:numPr>
        <w:shd w:val="clear" w:color="auto" w:fill="FFFFFF"/>
        <w:tabs>
          <w:tab w:val="left" w:pos="720"/>
        </w:tabs>
        <w:spacing w:after="180"/>
        <w:jc w:val="both"/>
        <w:rPr>
          <w:rFonts w:ascii="Calibri" w:eastAsia="SimSun" w:hAnsi="Calibri" w:cs="Calibri"/>
          <w:kern w:val="2"/>
          <w:sz w:val="22"/>
          <w:szCs w:val="22"/>
          <w:highlight w:val="white"/>
          <w:lang w:eastAsia="zh-CN" w:bidi="hi-IN"/>
        </w:rPr>
      </w:pPr>
      <w:r w:rsidRPr="00863BDD">
        <w:rPr>
          <w:rFonts w:ascii="Calibri" w:eastAsia="SimSun" w:hAnsi="Calibri" w:cs="Calibri"/>
          <w:kern w:val="2"/>
          <w:sz w:val="22"/>
          <w:szCs w:val="22"/>
          <w:highlight w:val="white"/>
          <w:lang w:eastAsia="zh-CN" w:bidi="hi-IN"/>
        </w:rPr>
        <w:t>Implementar boas práticas de governança e eficiência nas contratações;</w:t>
      </w:r>
    </w:p>
    <w:p w14:paraId="3C3E63E2" w14:textId="77777777" w:rsidR="00863BDD" w:rsidRDefault="00863BDD" w:rsidP="00863BDD">
      <w:pPr>
        <w:pStyle w:val="PargrafodaLista"/>
        <w:numPr>
          <w:ilvl w:val="0"/>
          <w:numId w:val="24"/>
        </w:numPr>
        <w:shd w:val="clear" w:color="auto" w:fill="FFFFFF"/>
        <w:tabs>
          <w:tab w:val="left" w:pos="720"/>
        </w:tabs>
        <w:spacing w:after="180"/>
        <w:jc w:val="both"/>
        <w:rPr>
          <w:rFonts w:ascii="Calibri" w:eastAsia="SimSun" w:hAnsi="Calibri" w:cs="Calibri"/>
          <w:kern w:val="2"/>
          <w:sz w:val="22"/>
          <w:szCs w:val="22"/>
          <w:highlight w:val="white"/>
          <w:lang w:eastAsia="zh-CN" w:bidi="hi-IN"/>
        </w:rPr>
      </w:pPr>
      <w:r w:rsidRPr="00863BDD">
        <w:rPr>
          <w:rFonts w:ascii="Calibri" w:eastAsia="SimSun" w:hAnsi="Calibri" w:cs="Calibri"/>
          <w:kern w:val="2"/>
          <w:sz w:val="22"/>
          <w:szCs w:val="22"/>
          <w:highlight w:val="white"/>
          <w:lang w:eastAsia="zh-CN" w:bidi="hi-IN"/>
        </w:rPr>
        <w:t>Garantir maior segurança jurídica nas decisões administrativas;</w:t>
      </w:r>
    </w:p>
    <w:p w14:paraId="0EF75B40" w14:textId="6CF98A60" w:rsidR="00863BDD" w:rsidRPr="00863BDD" w:rsidRDefault="00863BDD" w:rsidP="00863BDD">
      <w:pPr>
        <w:pStyle w:val="PargrafodaLista"/>
        <w:numPr>
          <w:ilvl w:val="0"/>
          <w:numId w:val="24"/>
        </w:numPr>
        <w:shd w:val="clear" w:color="auto" w:fill="FFFFFF"/>
        <w:tabs>
          <w:tab w:val="left" w:pos="720"/>
        </w:tabs>
        <w:spacing w:after="180"/>
        <w:jc w:val="both"/>
        <w:rPr>
          <w:rFonts w:ascii="Calibri" w:eastAsia="SimSun" w:hAnsi="Calibri" w:cs="Calibri"/>
          <w:kern w:val="2"/>
          <w:sz w:val="22"/>
          <w:szCs w:val="22"/>
          <w:highlight w:val="white"/>
          <w:lang w:eastAsia="zh-CN" w:bidi="hi-IN"/>
        </w:rPr>
      </w:pPr>
      <w:r w:rsidRPr="00863BDD">
        <w:rPr>
          <w:rFonts w:ascii="Calibri" w:eastAsia="SimSun" w:hAnsi="Calibri" w:cs="Calibri"/>
          <w:kern w:val="2"/>
          <w:sz w:val="22"/>
          <w:szCs w:val="22"/>
          <w:highlight w:val="white"/>
          <w:lang w:eastAsia="zh-CN" w:bidi="hi-IN"/>
        </w:rPr>
        <w:t>Elevar a qualidade técnica das contratações realizadas por este órgão.</w:t>
      </w:r>
    </w:p>
    <w:p w14:paraId="21D03825" w14:textId="351F7A29" w:rsidR="00F62933" w:rsidRPr="00F62933" w:rsidRDefault="004A4215" w:rsidP="00F62933">
      <w:pPr>
        <w:shd w:val="clear" w:color="auto" w:fill="FFFFFF"/>
        <w:spacing w:after="180" w:line="360" w:lineRule="atLeast"/>
        <w:ind w:firstLine="360"/>
        <w:jc w:val="both"/>
        <w:rPr>
          <w:rFonts w:ascii="Calibri" w:eastAsia="SimSun" w:hAnsi="Calibri" w:cs="Calibri"/>
          <w:kern w:val="2"/>
          <w:sz w:val="22"/>
          <w:szCs w:val="22"/>
          <w:highlight w:val="white"/>
          <w:lang w:eastAsia="zh-CN" w:bidi="hi-IN"/>
        </w:rPr>
      </w:pPr>
      <w:r w:rsidRPr="00F62933">
        <w:rPr>
          <w:rFonts w:ascii="Calibri" w:eastAsia="SimSun" w:hAnsi="Calibri" w:cs="Calibri"/>
          <w:b/>
          <w:bCs/>
          <w:kern w:val="2"/>
          <w:sz w:val="22"/>
          <w:szCs w:val="22"/>
          <w:highlight w:val="white"/>
          <w:lang w:eastAsia="zh-CN" w:bidi="hi-IN"/>
        </w:rPr>
        <w:t>Referência aos Estudos Técnicos Preliminares (ETP)</w:t>
      </w:r>
      <w:r w:rsidRPr="00F62933">
        <w:rPr>
          <w:rFonts w:ascii="Calibri" w:eastAsia="SimSun" w:hAnsi="Calibri" w:cs="Calibri"/>
          <w:kern w:val="2"/>
          <w:sz w:val="22"/>
          <w:szCs w:val="22"/>
          <w:highlight w:val="white"/>
          <w:lang w:eastAsia="zh-CN" w:bidi="hi-IN"/>
        </w:rPr>
        <w:t xml:space="preserve">: </w:t>
      </w:r>
      <w:r w:rsidR="00F62933" w:rsidRPr="00F62933">
        <w:rPr>
          <w:rFonts w:ascii="Calibri" w:eastAsia="SimSun" w:hAnsi="Calibri" w:cs="Calibri"/>
          <w:kern w:val="2"/>
          <w:sz w:val="22"/>
          <w:szCs w:val="22"/>
          <w:highlight w:val="white"/>
          <w:lang w:eastAsia="zh-CN" w:bidi="hi-IN"/>
        </w:rPr>
        <w:t>As principais conclusões do ETP foram:</w:t>
      </w:r>
    </w:p>
    <w:p w14:paraId="2A8BE40F" w14:textId="77777777" w:rsidR="00F62933" w:rsidRPr="004347CA" w:rsidRDefault="00F62933" w:rsidP="004347CA">
      <w:pPr>
        <w:pStyle w:val="PargrafodaLista"/>
        <w:numPr>
          <w:ilvl w:val="0"/>
          <w:numId w:val="5"/>
        </w:numPr>
        <w:spacing w:after="180"/>
        <w:jc w:val="both"/>
        <w:rPr>
          <w:rFonts w:ascii="Calibri" w:eastAsia="SimSun" w:hAnsi="Calibri" w:cs="Calibri"/>
          <w:kern w:val="2"/>
          <w:sz w:val="22"/>
          <w:szCs w:val="22"/>
          <w:lang w:eastAsia="zh-CN" w:bidi="hi-IN"/>
        </w:rPr>
      </w:pPr>
      <w:r w:rsidRPr="00F62933">
        <w:rPr>
          <w:rFonts w:ascii="Calibri" w:eastAsia="SimSun" w:hAnsi="Calibri" w:cs="Calibri"/>
          <w:kern w:val="2"/>
          <w:sz w:val="22"/>
          <w:szCs w:val="22"/>
          <w:highlight w:val="white"/>
          <w:lang w:eastAsia="zh-CN" w:bidi="hi-IN"/>
        </w:rPr>
        <w:t xml:space="preserve">Identificação da necessidade administrativa: constatou-se a necessidade de atualização contínua dos servidores que atuam na área de contratações públicas, especialmente em razão das inovações introduzidas pela Lei nº 14.133/2021 e dos entendimentos recentes dos órgãos de </w:t>
      </w:r>
      <w:r w:rsidRPr="004347CA">
        <w:rPr>
          <w:rFonts w:ascii="Calibri" w:eastAsia="SimSun" w:hAnsi="Calibri" w:cs="Calibri"/>
          <w:kern w:val="2"/>
          <w:sz w:val="22"/>
          <w:szCs w:val="22"/>
          <w:lang w:eastAsia="zh-CN" w:bidi="hi-IN"/>
        </w:rPr>
        <w:t>controle.</w:t>
      </w:r>
    </w:p>
    <w:p w14:paraId="30ED4715" w14:textId="77777777" w:rsidR="00F62933" w:rsidRPr="004347CA" w:rsidRDefault="00F62933" w:rsidP="004347CA">
      <w:pPr>
        <w:pStyle w:val="PargrafodaLista"/>
        <w:numPr>
          <w:ilvl w:val="0"/>
          <w:numId w:val="5"/>
        </w:numPr>
        <w:spacing w:after="180"/>
        <w:jc w:val="both"/>
        <w:rPr>
          <w:rFonts w:ascii="Calibri" w:eastAsia="SimSun" w:hAnsi="Calibri" w:cs="Calibri"/>
          <w:kern w:val="2"/>
          <w:sz w:val="22"/>
          <w:szCs w:val="22"/>
          <w:lang w:eastAsia="zh-CN" w:bidi="hi-IN"/>
        </w:rPr>
      </w:pPr>
      <w:r w:rsidRPr="004347CA">
        <w:rPr>
          <w:rFonts w:ascii="Calibri" w:eastAsia="SimSun" w:hAnsi="Calibri" w:cs="Calibri"/>
          <w:kern w:val="2"/>
          <w:sz w:val="22"/>
          <w:szCs w:val="22"/>
          <w:lang w:eastAsia="zh-CN" w:bidi="hi-IN"/>
        </w:rPr>
        <w:t>Análise das alternativas disponíveis: avaliou-se a possibilidade de capacitação interna, cursos genéricos e treinamentos presenciais. Concluiu-se que a participação em seminário nacional especializado apresenta maior densidade técnica, atualização prática e contato com especialistas de reconhecida atuação na área.</w:t>
      </w:r>
    </w:p>
    <w:p w14:paraId="085B488A" w14:textId="77777777" w:rsidR="00F62933" w:rsidRPr="00F62933" w:rsidRDefault="00F62933" w:rsidP="004347CA">
      <w:pPr>
        <w:pStyle w:val="PargrafodaLista"/>
        <w:numPr>
          <w:ilvl w:val="0"/>
          <w:numId w:val="5"/>
        </w:numPr>
        <w:spacing w:after="180"/>
        <w:jc w:val="both"/>
        <w:rPr>
          <w:rFonts w:ascii="Calibri" w:eastAsia="SimSun" w:hAnsi="Calibri" w:cs="Calibri"/>
          <w:kern w:val="2"/>
          <w:sz w:val="22"/>
          <w:szCs w:val="22"/>
          <w:highlight w:val="white"/>
          <w:lang w:eastAsia="zh-CN" w:bidi="hi-IN"/>
        </w:rPr>
      </w:pPr>
      <w:r w:rsidRPr="004347CA">
        <w:rPr>
          <w:rFonts w:ascii="Calibri" w:eastAsia="SimSun" w:hAnsi="Calibri" w:cs="Calibri"/>
          <w:kern w:val="2"/>
          <w:sz w:val="22"/>
          <w:szCs w:val="22"/>
          <w:lang w:eastAsia="zh-CN" w:bidi="hi-IN"/>
        </w:rPr>
        <w:t xml:space="preserve">Adequação da modalidade on-line: verificou-se que a modalidade virtual atende plenamente à </w:t>
      </w:r>
      <w:r w:rsidRPr="00F62933">
        <w:rPr>
          <w:rFonts w:ascii="Calibri" w:eastAsia="SimSun" w:hAnsi="Calibri" w:cs="Calibri"/>
          <w:kern w:val="2"/>
          <w:sz w:val="22"/>
          <w:szCs w:val="22"/>
          <w:highlight w:val="white"/>
          <w:lang w:eastAsia="zh-CN" w:bidi="hi-IN"/>
        </w:rPr>
        <w:t>necessidade institucional, proporcionando economicidade (ausência de custos com deslocamento e diárias) e flexibilidade</w:t>
      </w:r>
      <w:bookmarkStart w:id="0" w:name="_GoBack"/>
      <w:bookmarkEnd w:id="0"/>
      <w:r w:rsidRPr="00F62933">
        <w:rPr>
          <w:rFonts w:ascii="Calibri" w:eastAsia="SimSun" w:hAnsi="Calibri" w:cs="Calibri"/>
          <w:kern w:val="2"/>
          <w:sz w:val="22"/>
          <w:szCs w:val="22"/>
          <w:highlight w:val="white"/>
          <w:lang w:eastAsia="zh-CN" w:bidi="hi-IN"/>
        </w:rPr>
        <w:t xml:space="preserve"> operacional, sem prejuízo da qualidade do conteúdo.</w:t>
      </w:r>
    </w:p>
    <w:p w14:paraId="411DEEFA" w14:textId="77777777" w:rsidR="00F62933" w:rsidRPr="00F62933" w:rsidRDefault="00F62933" w:rsidP="004F509D">
      <w:pPr>
        <w:pStyle w:val="PargrafodaLista"/>
        <w:numPr>
          <w:ilvl w:val="0"/>
          <w:numId w:val="5"/>
        </w:numPr>
        <w:shd w:val="clear" w:color="auto" w:fill="FFFFFF"/>
        <w:spacing w:after="180"/>
        <w:jc w:val="both"/>
        <w:rPr>
          <w:rFonts w:ascii="Calibri" w:eastAsia="SimSun" w:hAnsi="Calibri" w:cs="Calibri"/>
          <w:kern w:val="2"/>
          <w:sz w:val="22"/>
          <w:szCs w:val="22"/>
          <w:highlight w:val="white"/>
          <w:lang w:eastAsia="zh-CN" w:bidi="hi-IN"/>
        </w:rPr>
      </w:pPr>
      <w:r w:rsidRPr="00F62933">
        <w:rPr>
          <w:rFonts w:ascii="Calibri" w:eastAsia="SimSun" w:hAnsi="Calibri" w:cs="Calibri"/>
          <w:kern w:val="2"/>
          <w:sz w:val="22"/>
          <w:szCs w:val="22"/>
          <w:highlight w:val="white"/>
          <w:lang w:eastAsia="zh-CN" w:bidi="hi-IN"/>
        </w:rPr>
        <w:t>Viabilidade técnica da solução: restou evidenciado que o evento possui programação estruturada, conteúdo compatível com as atribuições do servidor e abordagem direcionada à aplicação prática da legislação de contratações públicas.</w:t>
      </w:r>
    </w:p>
    <w:p w14:paraId="5A7C91A5" w14:textId="77777777" w:rsidR="00F62933" w:rsidRPr="00F62933" w:rsidRDefault="00F62933" w:rsidP="004F509D">
      <w:pPr>
        <w:pStyle w:val="PargrafodaLista"/>
        <w:numPr>
          <w:ilvl w:val="0"/>
          <w:numId w:val="5"/>
        </w:numPr>
        <w:shd w:val="clear" w:color="auto" w:fill="FFFFFF"/>
        <w:spacing w:after="180"/>
        <w:jc w:val="both"/>
        <w:rPr>
          <w:rFonts w:ascii="Calibri" w:eastAsia="SimSun" w:hAnsi="Calibri" w:cs="Calibri"/>
          <w:kern w:val="2"/>
          <w:sz w:val="22"/>
          <w:szCs w:val="22"/>
          <w:highlight w:val="white"/>
          <w:lang w:eastAsia="zh-CN" w:bidi="hi-IN"/>
        </w:rPr>
      </w:pPr>
      <w:r w:rsidRPr="00F62933">
        <w:rPr>
          <w:rFonts w:ascii="Calibri" w:eastAsia="SimSun" w:hAnsi="Calibri" w:cs="Calibri"/>
          <w:kern w:val="2"/>
          <w:sz w:val="22"/>
          <w:szCs w:val="22"/>
          <w:highlight w:val="white"/>
          <w:lang w:eastAsia="zh-CN" w:bidi="hi-IN"/>
        </w:rPr>
        <w:t>Viabilidade jurídica da contratação: o ETP apontou que, por se tratar de evento específico, com programação própria e organização exclusiva, poderá estar caracterizada a inviabilidade de competição, conforme art. 74, inciso III, da Lei nº 14.133/2021, desde que devidamente demonstrados os requisitos legais.</w:t>
      </w:r>
    </w:p>
    <w:p w14:paraId="1C13E26D" w14:textId="0102C760" w:rsidR="00F62933" w:rsidRPr="00F62933" w:rsidRDefault="00F62933" w:rsidP="004F509D">
      <w:pPr>
        <w:pStyle w:val="PargrafodaLista"/>
        <w:numPr>
          <w:ilvl w:val="0"/>
          <w:numId w:val="5"/>
        </w:numPr>
        <w:shd w:val="clear" w:color="auto" w:fill="FFFFFF"/>
        <w:spacing w:after="180"/>
        <w:jc w:val="both"/>
        <w:rPr>
          <w:rFonts w:ascii="Calibri" w:eastAsia="SimSun" w:hAnsi="Calibri" w:cs="Calibri"/>
          <w:kern w:val="2"/>
          <w:sz w:val="22"/>
          <w:szCs w:val="22"/>
          <w:highlight w:val="white"/>
          <w:lang w:eastAsia="zh-CN" w:bidi="hi-IN"/>
        </w:rPr>
      </w:pPr>
      <w:r w:rsidRPr="00F62933">
        <w:rPr>
          <w:rFonts w:ascii="Calibri" w:eastAsia="SimSun" w:hAnsi="Calibri" w:cs="Calibri"/>
          <w:kern w:val="2"/>
          <w:sz w:val="22"/>
          <w:szCs w:val="22"/>
          <w:highlight w:val="white"/>
          <w:lang w:eastAsia="zh-CN" w:bidi="hi-IN"/>
        </w:rPr>
        <w:t>Viabilidade econômica: a análise demonstrou que o valor da inscrição é compatível com o mercado para eventos da mesma natureza e representa investimento proporcional aos benefícios institucionais esperados</w:t>
      </w:r>
      <w:r>
        <w:rPr>
          <w:rFonts w:ascii="Calibri" w:eastAsia="SimSun" w:hAnsi="Calibri" w:cs="Calibri"/>
          <w:kern w:val="2"/>
          <w:sz w:val="22"/>
          <w:szCs w:val="22"/>
          <w:highlight w:val="white"/>
          <w:lang w:eastAsia="zh-CN" w:bidi="hi-IN"/>
        </w:rPr>
        <w:t>.</w:t>
      </w:r>
    </w:p>
    <w:p w14:paraId="52DD168F" w14:textId="77777777" w:rsidR="00DB0A10" w:rsidRDefault="00F62933" w:rsidP="004F509D">
      <w:pPr>
        <w:shd w:val="clear" w:color="auto" w:fill="FFFFFF"/>
        <w:spacing w:after="180"/>
        <w:ind w:left="360"/>
        <w:jc w:val="both"/>
        <w:rPr>
          <w:rFonts w:ascii="Calibri" w:eastAsia="SimSun" w:hAnsi="Calibri" w:cs="Calibri"/>
          <w:kern w:val="2"/>
          <w:sz w:val="22"/>
          <w:szCs w:val="22"/>
          <w:highlight w:val="white"/>
          <w:lang w:eastAsia="zh-CN" w:bidi="hi-IN"/>
        </w:rPr>
      </w:pPr>
      <w:r w:rsidRPr="00F62933">
        <w:rPr>
          <w:rFonts w:ascii="Calibri" w:eastAsia="SimSun" w:hAnsi="Calibri" w:cs="Calibri"/>
          <w:kern w:val="2"/>
          <w:sz w:val="22"/>
          <w:szCs w:val="22"/>
          <w:highlight w:val="white"/>
          <w:lang w:eastAsia="zh-CN" w:bidi="hi-IN"/>
        </w:rPr>
        <w:t>Diante dessas conclusões, o ETP recomendou a contratação da inscrição no referido seminário como solução adequada, proporcional e alinhada ao interesse público, fundamentando a elaboração do presente Termo de Referência.</w:t>
      </w:r>
    </w:p>
    <w:p w14:paraId="3F404B78" w14:textId="77777777" w:rsidR="004B7401" w:rsidRDefault="004A4215" w:rsidP="004F509D">
      <w:pPr>
        <w:shd w:val="clear" w:color="auto" w:fill="FFFFFF"/>
        <w:spacing w:after="180"/>
        <w:ind w:left="360"/>
        <w:jc w:val="both"/>
        <w:rPr>
          <w:rFonts w:ascii="Calibri" w:eastAsia="SimSun" w:hAnsi="Calibri" w:cs="Calibri"/>
          <w:kern w:val="2"/>
          <w:sz w:val="22"/>
          <w:szCs w:val="22"/>
          <w:highlight w:val="white"/>
          <w:lang w:eastAsia="zh-CN" w:bidi="hi-IN"/>
        </w:rPr>
      </w:pPr>
      <w:r w:rsidRPr="00DB0A10">
        <w:rPr>
          <w:rFonts w:ascii="Calibri" w:eastAsia="SimSun" w:hAnsi="Calibri" w:cs="Calibri"/>
          <w:b/>
          <w:bCs/>
          <w:kern w:val="2"/>
          <w:sz w:val="22"/>
          <w:szCs w:val="22"/>
          <w:highlight w:val="white"/>
          <w:lang w:eastAsia="zh-CN" w:bidi="hi-IN"/>
        </w:rPr>
        <w:t>Alinhamento Estratégico</w:t>
      </w:r>
      <w:r w:rsidRPr="00DB0A10">
        <w:rPr>
          <w:rFonts w:ascii="Calibri" w:eastAsia="SimSun" w:hAnsi="Calibri" w:cs="Calibri"/>
          <w:kern w:val="2"/>
          <w:sz w:val="22"/>
          <w:szCs w:val="22"/>
          <w:highlight w:val="white"/>
          <w:lang w:eastAsia="zh-CN" w:bidi="hi-IN"/>
        </w:rPr>
        <w:t xml:space="preserve">: </w:t>
      </w:r>
      <w:r w:rsidR="00DB0A10" w:rsidRPr="00DB0A10">
        <w:rPr>
          <w:rFonts w:ascii="Calibri" w:eastAsia="SimSun" w:hAnsi="Calibri" w:cs="Calibri"/>
          <w:kern w:val="2"/>
          <w:sz w:val="22"/>
          <w:szCs w:val="22"/>
          <w:highlight w:val="white"/>
          <w:lang w:eastAsia="zh-CN" w:bidi="hi-IN"/>
        </w:rPr>
        <w:t>A presente contratação encontra-se alinhada ao Plano de Contratações Anual (PCA) deste órgão, no eixo relativo à capacitação e desenvolvimento de servidores, estando prevista como ação voltada ao fortalecimento institucional, estando contida no item 28 da Previdência, sob a denominação Cursos e Congressos</w:t>
      </w:r>
      <w:r w:rsidR="00DB0A10">
        <w:rPr>
          <w:rFonts w:ascii="Calibri" w:eastAsia="SimSun" w:hAnsi="Calibri" w:cs="Calibri"/>
          <w:kern w:val="2"/>
          <w:sz w:val="22"/>
          <w:szCs w:val="22"/>
          <w:highlight w:val="white"/>
          <w:lang w:eastAsia="zh-CN" w:bidi="hi-IN"/>
        </w:rPr>
        <w:t>.</w:t>
      </w:r>
    </w:p>
    <w:p w14:paraId="3E6F6370" w14:textId="77777777" w:rsidR="004B7401" w:rsidRDefault="004A4215" w:rsidP="004F509D">
      <w:pPr>
        <w:shd w:val="clear" w:color="auto" w:fill="FFFFFF"/>
        <w:spacing w:after="180"/>
        <w:ind w:left="360"/>
        <w:jc w:val="both"/>
        <w:rPr>
          <w:rFonts w:ascii="Calibri" w:eastAsia="SimSun" w:hAnsi="Calibri" w:cs="Calibri"/>
          <w:kern w:val="2"/>
          <w:sz w:val="22"/>
          <w:szCs w:val="22"/>
          <w:lang w:eastAsia="zh-CN" w:bidi="hi-IN"/>
        </w:rPr>
      </w:pPr>
      <w:r w:rsidRPr="004B7401">
        <w:rPr>
          <w:rFonts w:ascii="Calibri" w:eastAsia="SimSun" w:hAnsi="Calibri" w:cs="Calibri"/>
          <w:b/>
          <w:bCs/>
          <w:kern w:val="2"/>
          <w:sz w:val="22"/>
          <w:szCs w:val="22"/>
          <w:highlight w:val="white"/>
          <w:lang w:eastAsia="zh-CN" w:bidi="hi-IN"/>
        </w:rPr>
        <w:t>Requisitos da Contratação</w:t>
      </w:r>
      <w:r w:rsidRPr="004B7401">
        <w:rPr>
          <w:rFonts w:ascii="Calibri" w:eastAsia="SimSun" w:hAnsi="Calibri" w:cs="Calibri"/>
          <w:kern w:val="2"/>
          <w:sz w:val="22"/>
          <w:szCs w:val="22"/>
          <w:highlight w:val="white"/>
          <w:lang w:eastAsia="zh-CN" w:bidi="hi-IN"/>
        </w:rPr>
        <w:t>:</w:t>
      </w:r>
      <w:r w:rsidR="004B7401" w:rsidRPr="004B7401">
        <w:rPr>
          <w:rFonts w:ascii="Calibri" w:eastAsia="SimSun" w:hAnsi="Calibri" w:cs="Calibri"/>
          <w:kern w:val="2"/>
          <w:sz w:val="22"/>
          <w:szCs w:val="22"/>
          <w:highlight w:val="white"/>
          <w:lang w:eastAsia="zh-CN" w:bidi="hi-IN"/>
        </w:rPr>
        <w:t xml:space="preserve"> Para atendimento adequado da necessidade administrativa, a contratação deverá observar alguns requisitos, assim divididos:</w:t>
      </w:r>
    </w:p>
    <w:p w14:paraId="3A0996AE" w14:textId="1FF96A4A" w:rsidR="004B7401" w:rsidRPr="004B7401" w:rsidRDefault="004B7401" w:rsidP="004B7401">
      <w:pPr>
        <w:shd w:val="clear" w:color="auto" w:fill="FFFFFF"/>
        <w:spacing w:after="180" w:line="360" w:lineRule="atLeast"/>
        <w:ind w:left="360"/>
        <w:jc w:val="both"/>
        <w:rPr>
          <w:rFonts w:ascii="Calibri" w:eastAsia="SimSun" w:hAnsi="Calibri" w:cs="Calibri"/>
          <w:b/>
          <w:bCs/>
          <w:kern w:val="2"/>
          <w:sz w:val="22"/>
          <w:szCs w:val="22"/>
          <w:highlight w:val="white"/>
          <w:lang w:eastAsia="zh-CN" w:bidi="hi-IN"/>
        </w:rPr>
      </w:pPr>
      <w:r w:rsidRPr="004B7401">
        <w:rPr>
          <w:rFonts w:ascii="Calibri" w:hAnsi="Calibri" w:cs="Calibri"/>
          <w:b/>
          <w:bCs/>
          <w:sz w:val="22"/>
          <w:szCs w:val="22"/>
        </w:rPr>
        <w:lastRenderedPageBreak/>
        <w:t xml:space="preserve">Requisitos Técnicos </w:t>
      </w:r>
    </w:p>
    <w:p w14:paraId="3106CD4E" w14:textId="54BE29CA" w:rsidR="004B7401" w:rsidRDefault="004B7401" w:rsidP="004B7401">
      <w:pPr>
        <w:pStyle w:val="NormalWeb"/>
        <w:numPr>
          <w:ilvl w:val="0"/>
          <w:numId w:val="27"/>
        </w:numPr>
        <w:spacing w:before="0" w:after="0"/>
        <w:rPr>
          <w:rFonts w:ascii="Calibri" w:hAnsi="Calibri" w:cs="Calibri"/>
          <w:sz w:val="22"/>
          <w:szCs w:val="22"/>
        </w:rPr>
      </w:pPr>
      <w:r w:rsidRPr="004B7401">
        <w:rPr>
          <w:rFonts w:ascii="Calibri" w:hAnsi="Calibri" w:cs="Calibri"/>
          <w:sz w:val="22"/>
          <w:szCs w:val="22"/>
        </w:rPr>
        <w:t>Realização, na modalidade on-line</w:t>
      </w:r>
      <w:r>
        <w:rPr>
          <w:rFonts w:ascii="Calibri" w:hAnsi="Calibri" w:cs="Calibri"/>
          <w:sz w:val="22"/>
          <w:szCs w:val="22"/>
        </w:rPr>
        <w:t>;</w:t>
      </w:r>
    </w:p>
    <w:p w14:paraId="485D4630" w14:textId="77777777" w:rsidR="004B7401" w:rsidRDefault="004B7401" w:rsidP="004B7401">
      <w:pPr>
        <w:pStyle w:val="NormalWeb"/>
        <w:numPr>
          <w:ilvl w:val="0"/>
          <w:numId w:val="27"/>
        </w:numPr>
        <w:spacing w:before="0" w:after="0"/>
        <w:rPr>
          <w:rFonts w:ascii="Calibri" w:hAnsi="Calibri" w:cs="Calibri"/>
          <w:sz w:val="22"/>
          <w:szCs w:val="22"/>
        </w:rPr>
      </w:pPr>
      <w:r w:rsidRPr="004B7401">
        <w:rPr>
          <w:rFonts w:ascii="Calibri" w:hAnsi="Calibri" w:cs="Calibri"/>
          <w:sz w:val="22"/>
          <w:szCs w:val="22"/>
        </w:rPr>
        <w:t>Programação compatível com as atribuições do servidor, contemplando temas relacionados à Lei nº 14.133/2021, governança, planejamento das contratações, gestão e fiscalização contratual;</w:t>
      </w:r>
    </w:p>
    <w:p w14:paraId="78C53DCE" w14:textId="4B63A27C" w:rsidR="004B7401" w:rsidRPr="004B7401" w:rsidRDefault="004B7401" w:rsidP="004B7401">
      <w:pPr>
        <w:pStyle w:val="NormalWeb"/>
        <w:numPr>
          <w:ilvl w:val="0"/>
          <w:numId w:val="27"/>
        </w:numPr>
        <w:spacing w:before="0" w:after="0"/>
        <w:rPr>
          <w:rFonts w:ascii="Calibri" w:hAnsi="Calibri" w:cs="Calibri"/>
          <w:sz w:val="22"/>
          <w:szCs w:val="22"/>
        </w:rPr>
      </w:pPr>
      <w:r w:rsidRPr="004B7401">
        <w:rPr>
          <w:rFonts w:ascii="Calibri" w:hAnsi="Calibri" w:cs="Calibri"/>
          <w:sz w:val="22"/>
          <w:szCs w:val="22"/>
        </w:rPr>
        <w:t>Corpo de palestrantes com reconhecida atuação na área de contratações públicas;</w:t>
      </w:r>
    </w:p>
    <w:p w14:paraId="496B8E5A" w14:textId="77777777" w:rsidR="004B7401" w:rsidRDefault="004B7401" w:rsidP="004B7401">
      <w:pPr>
        <w:pStyle w:val="NormalWeb"/>
        <w:numPr>
          <w:ilvl w:val="0"/>
          <w:numId w:val="27"/>
        </w:numPr>
        <w:spacing w:before="0" w:after="0"/>
        <w:rPr>
          <w:rFonts w:ascii="Calibri" w:hAnsi="Calibri" w:cs="Calibri"/>
          <w:sz w:val="22"/>
          <w:szCs w:val="22"/>
        </w:rPr>
      </w:pPr>
      <w:r w:rsidRPr="004B7401">
        <w:rPr>
          <w:rFonts w:ascii="Calibri" w:hAnsi="Calibri" w:cs="Calibri"/>
          <w:sz w:val="22"/>
          <w:szCs w:val="22"/>
        </w:rPr>
        <w:t>Carga horária definida e formalmente divulgada</w:t>
      </w:r>
      <w:r>
        <w:rPr>
          <w:rFonts w:ascii="Calibri" w:hAnsi="Calibri" w:cs="Calibri"/>
          <w:sz w:val="22"/>
          <w:szCs w:val="22"/>
        </w:rPr>
        <w:t>;</w:t>
      </w:r>
    </w:p>
    <w:p w14:paraId="06BC912F" w14:textId="77777777" w:rsidR="004B7401" w:rsidRDefault="004B7401" w:rsidP="004B7401">
      <w:pPr>
        <w:pStyle w:val="NormalWeb"/>
        <w:numPr>
          <w:ilvl w:val="0"/>
          <w:numId w:val="27"/>
        </w:numPr>
        <w:spacing w:before="0" w:after="0"/>
        <w:rPr>
          <w:rFonts w:ascii="Calibri" w:hAnsi="Calibri" w:cs="Calibri"/>
          <w:sz w:val="22"/>
          <w:szCs w:val="22"/>
        </w:rPr>
      </w:pPr>
      <w:r w:rsidRPr="004B7401">
        <w:rPr>
          <w:rFonts w:ascii="Calibri" w:hAnsi="Calibri" w:cs="Calibri"/>
          <w:sz w:val="22"/>
          <w:szCs w:val="22"/>
        </w:rPr>
        <w:t>Disponibilização de material de apoio</w:t>
      </w:r>
      <w:r>
        <w:rPr>
          <w:rFonts w:ascii="Calibri" w:hAnsi="Calibri" w:cs="Calibri"/>
          <w:sz w:val="22"/>
          <w:szCs w:val="22"/>
        </w:rPr>
        <w:t>;</w:t>
      </w:r>
    </w:p>
    <w:p w14:paraId="4BD703BA" w14:textId="38B891E3" w:rsidR="004B7401" w:rsidRPr="004B7401" w:rsidRDefault="004B7401" w:rsidP="004B7401">
      <w:pPr>
        <w:pStyle w:val="NormalWeb"/>
        <w:numPr>
          <w:ilvl w:val="0"/>
          <w:numId w:val="27"/>
        </w:numPr>
        <w:spacing w:before="0" w:after="0"/>
        <w:rPr>
          <w:rFonts w:ascii="Calibri" w:hAnsi="Calibri" w:cs="Calibri"/>
          <w:sz w:val="22"/>
          <w:szCs w:val="22"/>
        </w:rPr>
      </w:pPr>
      <w:r w:rsidRPr="004B7401">
        <w:rPr>
          <w:rFonts w:ascii="Calibri" w:hAnsi="Calibri" w:cs="Calibri"/>
          <w:sz w:val="22"/>
          <w:szCs w:val="22"/>
        </w:rPr>
        <w:t>Emissão de certificado de participação.</w:t>
      </w:r>
    </w:p>
    <w:p w14:paraId="12B6CA6B" w14:textId="4D83471A" w:rsidR="004B7401" w:rsidRPr="004B7401" w:rsidRDefault="004B7401" w:rsidP="004B7401">
      <w:pPr>
        <w:pStyle w:val="Ttulo3"/>
        <w:numPr>
          <w:ilvl w:val="0"/>
          <w:numId w:val="0"/>
        </w:numPr>
        <w:ind w:left="720" w:hanging="294"/>
        <w:rPr>
          <w:rFonts w:ascii="Calibri" w:hAnsi="Calibri" w:cs="Calibri"/>
          <w:color w:val="auto"/>
          <w:sz w:val="22"/>
          <w:szCs w:val="22"/>
        </w:rPr>
      </w:pPr>
      <w:r w:rsidRPr="004B7401">
        <w:rPr>
          <w:rFonts w:ascii="Calibri" w:hAnsi="Calibri" w:cs="Calibri"/>
          <w:color w:val="auto"/>
          <w:sz w:val="22"/>
          <w:szCs w:val="22"/>
        </w:rPr>
        <w:t>Requisitos Operacionais</w:t>
      </w:r>
    </w:p>
    <w:p w14:paraId="4B2E0A81" w14:textId="77777777" w:rsidR="004B7401" w:rsidRDefault="004B7401" w:rsidP="004B7401">
      <w:pPr>
        <w:pStyle w:val="NormalWeb"/>
        <w:numPr>
          <w:ilvl w:val="0"/>
          <w:numId w:val="28"/>
        </w:numPr>
        <w:spacing w:before="0" w:after="0"/>
        <w:rPr>
          <w:rFonts w:ascii="Calibri" w:hAnsi="Calibri" w:cs="Calibri"/>
          <w:sz w:val="22"/>
          <w:szCs w:val="22"/>
        </w:rPr>
      </w:pPr>
      <w:r w:rsidRPr="004B7401">
        <w:rPr>
          <w:rFonts w:ascii="Calibri" w:hAnsi="Calibri" w:cs="Calibri"/>
          <w:sz w:val="22"/>
          <w:szCs w:val="22"/>
        </w:rPr>
        <w:t xml:space="preserve"> Disponibilização de plataforma digital estável e acessível;</w:t>
      </w:r>
    </w:p>
    <w:p w14:paraId="7D4E736F" w14:textId="77777777" w:rsidR="004B7401" w:rsidRDefault="004B7401" w:rsidP="004B7401">
      <w:pPr>
        <w:pStyle w:val="NormalWeb"/>
        <w:numPr>
          <w:ilvl w:val="0"/>
          <w:numId w:val="28"/>
        </w:numPr>
        <w:spacing w:before="0" w:after="0"/>
        <w:rPr>
          <w:rFonts w:ascii="Calibri" w:hAnsi="Calibri" w:cs="Calibri"/>
          <w:sz w:val="22"/>
          <w:szCs w:val="22"/>
        </w:rPr>
      </w:pPr>
      <w:r w:rsidRPr="004B7401">
        <w:rPr>
          <w:rFonts w:ascii="Calibri" w:hAnsi="Calibri" w:cs="Calibri"/>
          <w:sz w:val="22"/>
          <w:szCs w:val="22"/>
        </w:rPr>
        <w:t>Envio prévio de login, senha ou link de acesso ao servidor indicado;</w:t>
      </w:r>
    </w:p>
    <w:p w14:paraId="15F7FEE4" w14:textId="77777777" w:rsidR="004B7401" w:rsidRDefault="004B7401" w:rsidP="004B7401">
      <w:pPr>
        <w:pStyle w:val="NormalWeb"/>
        <w:numPr>
          <w:ilvl w:val="0"/>
          <w:numId w:val="28"/>
        </w:numPr>
        <w:spacing w:before="0" w:after="0"/>
        <w:rPr>
          <w:rFonts w:ascii="Calibri" w:hAnsi="Calibri" w:cs="Calibri"/>
          <w:sz w:val="22"/>
          <w:szCs w:val="22"/>
        </w:rPr>
      </w:pPr>
      <w:r w:rsidRPr="004B7401">
        <w:rPr>
          <w:rFonts w:ascii="Calibri" w:hAnsi="Calibri" w:cs="Calibri"/>
          <w:sz w:val="22"/>
          <w:szCs w:val="22"/>
        </w:rPr>
        <w:t>Suporte técnico durante a realização do evento;</w:t>
      </w:r>
    </w:p>
    <w:p w14:paraId="221119B3" w14:textId="6121955E" w:rsidR="004B7401" w:rsidRDefault="004B7401" w:rsidP="00902F80">
      <w:pPr>
        <w:pStyle w:val="NormalWeb"/>
        <w:numPr>
          <w:ilvl w:val="0"/>
          <w:numId w:val="28"/>
        </w:numPr>
        <w:spacing w:before="0" w:after="0"/>
        <w:rPr>
          <w:rFonts w:ascii="Calibri" w:hAnsi="Calibri" w:cs="Calibri"/>
          <w:sz w:val="22"/>
          <w:szCs w:val="22"/>
        </w:rPr>
      </w:pPr>
      <w:r w:rsidRPr="004B7401">
        <w:rPr>
          <w:rFonts w:ascii="Calibri" w:hAnsi="Calibri" w:cs="Calibri"/>
          <w:sz w:val="22"/>
          <w:szCs w:val="22"/>
        </w:rPr>
        <w:t>Garantia de acesso integral às atividades programadas.</w:t>
      </w:r>
    </w:p>
    <w:p w14:paraId="2A64AA9E" w14:textId="77777777" w:rsidR="00902F80" w:rsidRPr="00902F80" w:rsidRDefault="00902F80" w:rsidP="00902F80">
      <w:pPr>
        <w:pStyle w:val="NormalWeb"/>
        <w:spacing w:before="0" w:after="0"/>
        <w:ind w:left="720"/>
        <w:rPr>
          <w:rFonts w:ascii="Calibri" w:hAnsi="Calibri" w:cs="Calibri"/>
          <w:sz w:val="22"/>
          <w:szCs w:val="22"/>
        </w:rPr>
      </w:pPr>
    </w:p>
    <w:p w14:paraId="17ED9824" w14:textId="77777777" w:rsidR="00FA24DD" w:rsidRDefault="004A4215" w:rsidP="00FA24DD">
      <w:pPr>
        <w:pStyle w:val="Ttulo3"/>
        <w:numPr>
          <w:ilvl w:val="0"/>
          <w:numId w:val="0"/>
        </w:numPr>
        <w:spacing w:before="0"/>
        <w:ind w:left="329"/>
        <w:jc w:val="both"/>
        <w:rPr>
          <w:rFonts w:ascii="Calibri" w:hAnsi="Calibri" w:cs="Calibri"/>
          <w:b w:val="0"/>
          <w:bCs w:val="0"/>
          <w:color w:val="auto"/>
          <w:sz w:val="22"/>
          <w:szCs w:val="22"/>
        </w:rPr>
      </w:pPr>
      <w:r w:rsidRPr="00E83CB8">
        <w:rPr>
          <w:rFonts w:ascii="Calibri" w:eastAsia="SimSun" w:hAnsi="Calibri" w:cs="Calibri"/>
          <w:color w:val="auto"/>
          <w:kern w:val="2"/>
          <w:sz w:val="22"/>
          <w:szCs w:val="22"/>
          <w:highlight w:val="white"/>
          <w:lang w:eastAsia="zh-CN" w:bidi="hi-IN"/>
        </w:rPr>
        <w:t>Justificativa de Quantitativos e Preços:</w:t>
      </w:r>
      <w:r w:rsidRPr="00E83CB8">
        <w:rPr>
          <w:rFonts w:ascii="Calibri" w:eastAsia="SimSun" w:hAnsi="Calibri" w:cs="Calibri"/>
          <w:b w:val="0"/>
          <w:bCs w:val="0"/>
          <w:color w:val="auto"/>
          <w:kern w:val="2"/>
          <w:sz w:val="22"/>
          <w:szCs w:val="22"/>
          <w:highlight w:val="white"/>
          <w:lang w:eastAsia="zh-CN" w:bidi="hi-IN"/>
        </w:rPr>
        <w:t xml:space="preserve"> </w:t>
      </w:r>
      <w:r w:rsidR="00902F80" w:rsidRPr="00E83CB8">
        <w:rPr>
          <w:rFonts w:ascii="Calibri" w:eastAsia="SimSun" w:hAnsi="Calibri" w:cs="Calibri"/>
          <w:b w:val="0"/>
          <w:bCs w:val="0"/>
          <w:color w:val="auto"/>
          <w:kern w:val="2"/>
          <w:sz w:val="22"/>
          <w:szCs w:val="22"/>
          <w:highlight w:val="white"/>
          <w:lang w:eastAsia="zh-CN" w:bidi="hi-IN"/>
        </w:rPr>
        <w:t xml:space="preserve">O quantitativo previsto </w:t>
      </w:r>
      <w:r w:rsidR="00E83CB8" w:rsidRPr="00E83CB8">
        <w:rPr>
          <w:rFonts w:ascii="Calibri" w:eastAsia="SimSun" w:hAnsi="Calibri" w:cs="Calibri"/>
          <w:b w:val="0"/>
          <w:bCs w:val="0"/>
          <w:color w:val="auto"/>
          <w:kern w:val="2"/>
          <w:sz w:val="22"/>
          <w:szCs w:val="22"/>
          <w:highlight w:val="white"/>
          <w:lang w:eastAsia="zh-CN" w:bidi="hi-IN"/>
        </w:rPr>
        <w:t>está devidamente justificado pela necessidade administrativa, considerando que a contratação contempla apenas 01 (uma) inscrição, destinada ao servidor que atua diretamente na área de contratações públicas deste órgão</w:t>
      </w:r>
      <w:r w:rsidR="00E83CB8">
        <w:rPr>
          <w:rFonts w:ascii="Calibri" w:eastAsia="SimSun" w:hAnsi="Calibri" w:cs="Calibri"/>
          <w:b w:val="0"/>
          <w:bCs w:val="0"/>
          <w:color w:val="auto"/>
          <w:kern w:val="2"/>
          <w:sz w:val="22"/>
          <w:szCs w:val="22"/>
          <w:highlight w:val="white"/>
          <w:lang w:eastAsia="zh-CN" w:bidi="hi-IN"/>
        </w:rPr>
        <w:t>,</w:t>
      </w:r>
      <w:r w:rsidR="00902F80" w:rsidRPr="00E83CB8">
        <w:rPr>
          <w:rFonts w:ascii="Calibri" w:eastAsia="SimSun" w:hAnsi="Calibri" w:cs="Calibri"/>
          <w:b w:val="0"/>
          <w:bCs w:val="0"/>
          <w:color w:val="auto"/>
          <w:kern w:val="2"/>
          <w:sz w:val="22"/>
          <w:szCs w:val="22"/>
          <w:highlight w:val="white"/>
          <w:lang w:eastAsia="zh-CN" w:bidi="hi-IN"/>
        </w:rPr>
        <w:t xml:space="preserve"> na 3ª edição do Seminário Nacional de Compras Públicas, na modalidade on-line, </w:t>
      </w:r>
      <w:r w:rsidR="00E83CB8">
        <w:rPr>
          <w:rFonts w:ascii="Calibri" w:eastAsia="SimSun" w:hAnsi="Calibri" w:cs="Calibri"/>
          <w:b w:val="0"/>
          <w:bCs w:val="0"/>
          <w:color w:val="auto"/>
          <w:kern w:val="2"/>
          <w:sz w:val="22"/>
          <w:szCs w:val="22"/>
          <w:highlight w:val="white"/>
          <w:lang w:eastAsia="zh-CN" w:bidi="hi-IN"/>
        </w:rPr>
        <w:t>havendo</w:t>
      </w:r>
      <w:r w:rsidR="00E83CB8" w:rsidRPr="00E83CB8">
        <w:rPr>
          <w:rFonts w:ascii="Calibri" w:eastAsia="SimSun" w:hAnsi="Calibri" w:cs="Calibri"/>
          <w:b w:val="0"/>
          <w:bCs w:val="0"/>
          <w:color w:val="auto"/>
          <w:kern w:val="2"/>
          <w:sz w:val="22"/>
          <w:szCs w:val="22"/>
          <w:highlight w:val="white"/>
          <w:lang w:eastAsia="zh-CN" w:bidi="hi-IN"/>
        </w:rPr>
        <w:t xml:space="preserve"> a possibilidade de disseminação de conhecimento</w:t>
      </w:r>
      <w:r w:rsidR="00902F80" w:rsidRPr="00E83CB8">
        <w:rPr>
          <w:rFonts w:ascii="Calibri" w:eastAsia="SimSun" w:hAnsi="Calibri" w:cs="Calibri"/>
          <w:b w:val="0"/>
          <w:bCs w:val="0"/>
          <w:color w:val="auto"/>
          <w:kern w:val="2"/>
          <w:sz w:val="22"/>
          <w:szCs w:val="22"/>
          <w:highlight w:val="white"/>
          <w:lang w:eastAsia="zh-CN" w:bidi="hi-IN"/>
        </w:rPr>
        <w:t>.</w:t>
      </w:r>
      <w:r w:rsidR="00E83CB8" w:rsidRPr="00E83CB8">
        <w:rPr>
          <w:rFonts w:ascii="Calibri" w:eastAsia="SimSun" w:hAnsi="Calibri" w:cs="Calibri"/>
          <w:b w:val="0"/>
          <w:bCs w:val="0"/>
          <w:color w:val="auto"/>
          <w:kern w:val="2"/>
          <w:sz w:val="22"/>
          <w:szCs w:val="22"/>
          <w:lang w:eastAsia="zh-CN" w:bidi="hi-IN"/>
        </w:rPr>
        <w:t xml:space="preserve"> </w:t>
      </w:r>
      <w:r w:rsidR="00902F80" w:rsidRPr="00E83CB8">
        <w:rPr>
          <w:rFonts w:ascii="Calibri" w:hAnsi="Calibri" w:cs="Calibri"/>
          <w:b w:val="0"/>
          <w:bCs w:val="0"/>
          <w:color w:val="auto"/>
          <w:sz w:val="22"/>
          <w:szCs w:val="22"/>
        </w:rPr>
        <w:t>O preço encontra-se compatível com o mercado, atendendo aos princípios da economicidade e da vantajosidade previstos na Lei nº 14.133/2021</w:t>
      </w:r>
      <w:r w:rsidR="00E83CB8" w:rsidRPr="00E83CB8">
        <w:rPr>
          <w:rFonts w:ascii="Calibri" w:hAnsi="Calibri" w:cs="Calibri"/>
          <w:b w:val="0"/>
          <w:bCs w:val="0"/>
          <w:color w:val="auto"/>
          <w:sz w:val="22"/>
          <w:szCs w:val="22"/>
        </w:rPr>
        <w:t xml:space="preserve"> e a</w:t>
      </w:r>
      <w:r w:rsidR="00902F80" w:rsidRPr="00E83CB8">
        <w:rPr>
          <w:rFonts w:ascii="Calibri" w:hAnsi="Calibri" w:cs="Calibri"/>
          <w:b w:val="0"/>
          <w:bCs w:val="0"/>
          <w:color w:val="auto"/>
          <w:sz w:val="22"/>
          <w:szCs w:val="22"/>
        </w:rPr>
        <w:t xml:space="preserve"> despesa mostra-se adequada e proporcional aos benefícios institucionais esperados.</w:t>
      </w:r>
    </w:p>
    <w:p w14:paraId="3D2590F2" w14:textId="77777777" w:rsidR="00FA24DD" w:rsidRDefault="00FA24DD" w:rsidP="00FA24DD">
      <w:pPr>
        <w:pStyle w:val="Ttulo3"/>
        <w:numPr>
          <w:ilvl w:val="0"/>
          <w:numId w:val="0"/>
        </w:numPr>
        <w:spacing w:before="0"/>
        <w:ind w:left="329"/>
        <w:jc w:val="both"/>
        <w:rPr>
          <w:rFonts w:ascii="Calibri" w:eastAsia="SimSun" w:hAnsi="Calibri" w:cs="Calibri"/>
          <w:color w:val="auto"/>
          <w:kern w:val="2"/>
          <w:sz w:val="22"/>
          <w:szCs w:val="22"/>
          <w:highlight w:val="white"/>
          <w:lang w:eastAsia="zh-CN" w:bidi="hi-IN"/>
        </w:rPr>
      </w:pPr>
    </w:p>
    <w:p w14:paraId="31339145" w14:textId="653665CF" w:rsidR="00FA24DD" w:rsidRPr="00FA24DD" w:rsidRDefault="004A4215" w:rsidP="000A6520">
      <w:pPr>
        <w:pStyle w:val="Ttulo3"/>
        <w:numPr>
          <w:ilvl w:val="0"/>
          <w:numId w:val="0"/>
        </w:numPr>
        <w:spacing w:before="0"/>
        <w:ind w:left="329"/>
        <w:jc w:val="both"/>
        <w:rPr>
          <w:rFonts w:ascii="Calibri" w:hAnsi="Calibri" w:cs="Calibri"/>
          <w:b w:val="0"/>
          <w:bCs w:val="0"/>
          <w:color w:val="auto"/>
          <w:sz w:val="22"/>
          <w:szCs w:val="22"/>
        </w:rPr>
      </w:pPr>
      <w:r w:rsidRPr="00FA24DD">
        <w:rPr>
          <w:rFonts w:ascii="Calibri" w:eastAsia="SimSun" w:hAnsi="Calibri" w:cs="Calibri"/>
          <w:color w:val="auto"/>
          <w:kern w:val="2"/>
          <w:sz w:val="22"/>
          <w:szCs w:val="22"/>
          <w:highlight w:val="white"/>
          <w:lang w:eastAsia="zh-CN" w:bidi="hi-IN"/>
        </w:rPr>
        <w:t xml:space="preserve">Fundamentação Jurídica e Jurisprudencial: </w:t>
      </w:r>
      <w:r w:rsidR="00FA24DD" w:rsidRPr="00FA24DD">
        <w:rPr>
          <w:rFonts w:ascii="Calibri" w:eastAsia="SimSun" w:hAnsi="Calibri" w:cs="Calibri"/>
          <w:b w:val="0"/>
          <w:bCs w:val="0"/>
          <w:color w:val="auto"/>
          <w:kern w:val="2"/>
          <w:sz w:val="22"/>
          <w:szCs w:val="22"/>
          <w:highlight w:val="white"/>
          <w:lang w:eastAsia="zh-CN" w:bidi="hi-IN"/>
        </w:rPr>
        <w:t>A presente contratação encontra respaldo na Lei nº 14.133/2021, especialmente nos seguintes dispositivos:</w:t>
      </w:r>
    </w:p>
    <w:p w14:paraId="468CCB37" w14:textId="77777777" w:rsidR="00FA24DD" w:rsidRPr="00FA24DD" w:rsidRDefault="00FA24DD" w:rsidP="000A6520">
      <w:pPr>
        <w:pStyle w:val="PargrafodaLista"/>
        <w:numPr>
          <w:ilvl w:val="0"/>
          <w:numId w:val="31"/>
        </w:numPr>
        <w:shd w:val="clear" w:color="auto" w:fill="FFFFFF"/>
        <w:spacing w:after="180"/>
        <w:jc w:val="both"/>
        <w:rPr>
          <w:rFonts w:ascii="Calibri" w:eastAsia="SimSun" w:hAnsi="Calibri" w:cs="Calibri"/>
          <w:kern w:val="2"/>
          <w:sz w:val="22"/>
          <w:szCs w:val="22"/>
          <w:highlight w:val="white"/>
          <w:lang w:eastAsia="zh-CN" w:bidi="hi-IN"/>
        </w:rPr>
      </w:pPr>
      <w:r w:rsidRPr="00FA24DD">
        <w:rPr>
          <w:rFonts w:ascii="Calibri" w:eastAsia="SimSun" w:hAnsi="Calibri" w:cs="Calibri"/>
          <w:kern w:val="2"/>
          <w:sz w:val="22"/>
          <w:szCs w:val="22"/>
          <w:highlight w:val="white"/>
          <w:lang w:eastAsia="zh-CN" w:bidi="hi-IN"/>
        </w:rPr>
        <w:t>Art. 74, inciso III, inciso f, que dispõe sobre a inexigibilidade de licitação quando houver inviabilidade de competição, para contratação de serviços técnicos especializados com profissionais ou empresas de notória especialização.</w:t>
      </w:r>
    </w:p>
    <w:p w14:paraId="3378D417" w14:textId="77777777" w:rsidR="00FA24DD" w:rsidRPr="00FA24DD" w:rsidRDefault="00FA24DD" w:rsidP="000A6520">
      <w:pPr>
        <w:pStyle w:val="PargrafodaLista"/>
        <w:numPr>
          <w:ilvl w:val="0"/>
          <w:numId w:val="31"/>
        </w:numPr>
        <w:shd w:val="clear" w:color="auto" w:fill="FFFFFF"/>
        <w:spacing w:after="180"/>
        <w:jc w:val="both"/>
        <w:rPr>
          <w:rFonts w:ascii="Calibri" w:eastAsia="SimSun" w:hAnsi="Calibri" w:cs="Calibri"/>
          <w:kern w:val="2"/>
          <w:sz w:val="22"/>
          <w:szCs w:val="22"/>
          <w:highlight w:val="white"/>
          <w:lang w:eastAsia="zh-CN" w:bidi="hi-IN"/>
        </w:rPr>
      </w:pPr>
      <w:r w:rsidRPr="00FA24DD">
        <w:rPr>
          <w:rFonts w:ascii="Calibri" w:eastAsia="SimSun" w:hAnsi="Calibri" w:cs="Calibri"/>
          <w:kern w:val="2"/>
          <w:sz w:val="22"/>
          <w:szCs w:val="22"/>
          <w:highlight w:val="white"/>
          <w:lang w:eastAsia="zh-CN" w:bidi="hi-IN"/>
        </w:rPr>
        <w:t>Art. 11, que estabelece os objetivos do processo licitatório, dentre eles a seleção da proposta apta a gerar resultado mais vantajoso à Administração;</w:t>
      </w:r>
    </w:p>
    <w:p w14:paraId="315ED076" w14:textId="77777777" w:rsidR="00FA24DD" w:rsidRPr="00FA24DD" w:rsidRDefault="00FA24DD" w:rsidP="000A6520">
      <w:pPr>
        <w:pStyle w:val="PargrafodaLista"/>
        <w:numPr>
          <w:ilvl w:val="0"/>
          <w:numId w:val="31"/>
        </w:numPr>
        <w:shd w:val="clear" w:color="auto" w:fill="FFFFFF"/>
        <w:spacing w:after="180"/>
        <w:jc w:val="both"/>
        <w:rPr>
          <w:rFonts w:ascii="Calibri" w:eastAsia="SimSun" w:hAnsi="Calibri" w:cs="Calibri"/>
          <w:kern w:val="2"/>
          <w:sz w:val="22"/>
          <w:szCs w:val="22"/>
          <w:highlight w:val="white"/>
          <w:lang w:eastAsia="zh-CN" w:bidi="hi-IN"/>
        </w:rPr>
      </w:pPr>
      <w:r w:rsidRPr="00FA24DD">
        <w:rPr>
          <w:rFonts w:ascii="Calibri" w:eastAsia="SimSun" w:hAnsi="Calibri" w:cs="Calibri"/>
          <w:kern w:val="2"/>
          <w:sz w:val="22"/>
          <w:szCs w:val="22"/>
          <w:highlight w:val="white"/>
          <w:lang w:eastAsia="zh-CN" w:bidi="hi-IN"/>
        </w:rPr>
        <w:t>Art. 18, que trata do planejamento da contratação;</w:t>
      </w:r>
    </w:p>
    <w:p w14:paraId="0A3D527C" w14:textId="03B0D16C" w:rsidR="00FA24DD" w:rsidRPr="00FA24DD" w:rsidRDefault="00FA24DD" w:rsidP="000A6520">
      <w:pPr>
        <w:pStyle w:val="PargrafodaLista"/>
        <w:numPr>
          <w:ilvl w:val="0"/>
          <w:numId w:val="31"/>
        </w:numPr>
        <w:shd w:val="clear" w:color="auto" w:fill="FFFFFF"/>
        <w:spacing w:after="180"/>
        <w:jc w:val="both"/>
        <w:rPr>
          <w:rFonts w:ascii="Calibri" w:eastAsia="SimSun" w:hAnsi="Calibri" w:cs="Calibri"/>
          <w:kern w:val="2"/>
          <w:sz w:val="22"/>
          <w:szCs w:val="22"/>
          <w:highlight w:val="white"/>
          <w:lang w:eastAsia="zh-CN" w:bidi="hi-IN"/>
        </w:rPr>
      </w:pPr>
      <w:r w:rsidRPr="00FA24DD">
        <w:rPr>
          <w:rFonts w:ascii="Calibri" w:eastAsia="SimSun" w:hAnsi="Calibri" w:cs="Calibri"/>
          <w:kern w:val="2"/>
          <w:sz w:val="22"/>
          <w:szCs w:val="22"/>
          <w:highlight w:val="white"/>
          <w:lang w:eastAsia="zh-CN" w:bidi="hi-IN"/>
        </w:rPr>
        <w:t>Art. 95, que admite a substituição do instrumento contratual por nota de empenho ou instrumento equivalente, quando se tratar de contratação com execução imediata e integral.</w:t>
      </w:r>
    </w:p>
    <w:p w14:paraId="5FC15B2D" w14:textId="5CCC4314" w:rsidR="004F509D" w:rsidRPr="000A6520" w:rsidRDefault="004A4215" w:rsidP="000A6520">
      <w:pPr>
        <w:shd w:val="clear" w:color="auto" w:fill="FFFFFF"/>
        <w:spacing w:after="180"/>
        <w:ind w:left="360"/>
        <w:jc w:val="both"/>
        <w:rPr>
          <w:rFonts w:ascii="Calibri" w:eastAsia="SimSun" w:hAnsi="Calibri" w:cs="Calibri"/>
          <w:kern w:val="2"/>
          <w:sz w:val="22"/>
          <w:szCs w:val="22"/>
          <w:highlight w:val="white"/>
          <w:lang w:eastAsia="zh-CN" w:bidi="hi-IN"/>
        </w:rPr>
      </w:pPr>
      <w:r w:rsidRPr="000A6520">
        <w:rPr>
          <w:rFonts w:ascii="Calibri" w:eastAsia="SimSun" w:hAnsi="Calibri" w:cs="Calibri"/>
          <w:b/>
          <w:bCs/>
          <w:kern w:val="2"/>
          <w:sz w:val="22"/>
          <w:szCs w:val="22"/>
          <w:highlight w:val="white"/>
          <w:lang w:eastAsia="zh-CN" w:bidi="hi-IN"/>
        </w:rPr>
        <w:t xml:space="preserve">Resultados </w:t>
      </w:r>
      <w:r w:rsidRPr="000A6520">
        <w:rPr>
          <w:rFonts w:ascii="Calibri" w:eastAsia="SimSun" w:hAnsi="Calibri" w:cs="Calibri"/>
          <w:b/>
          <w:bCs/>
          <w:kern w:val="2"/>
          <w:sz w:val="22"/>
          <w:szCs w:val="22"/>
          <w:highlight w:val="white"/>
          <w:lang w:eastAsia="zh-CN" w:bidi="hi-IN"/>
        </w:rPr>
        <w:t>Pretendidos</w:t>
      </w:r>
      <w:r w:rsidRPr="000A6520">
        <w:rPr>
          <w:rFonts w:ascii="Calibri" w:eastAsia="SimSun" w:hAnsi="Calibri" w:cs="Calibri"/>
          <w:kern w:val="2"/>
          <w:sz w:val="22"/>
          <w:szCs w:val="22"/>
          <w:highlight w:val="white"/>
          <w:lang w:eastAsia="zh-CN" w:bidi="hi-IN"/>
        </w:rPr>
        <w:t xml:space="preserve">: </w:t>
      </w:r>
      <w:r w:rsidR="004F509D" w:rsidRPr="004F509D">
        <w:rPr>
          <w:rFonts w:ascii="Calibri" w:eastAsia="SimSun" w:hAnsi="Calibri" w:cs="Calibri"/>
          <w:kern w:val="2"/>
          <w:sz w:val="22"/>
          <w:szCs w:val="22"/>
          <w:highlight w:val="white"/>
          <w:lang w:eastAsia="zh-CN" w:bidi="hi-IN"/>
        </w:rPr>
        <w:t>A contratação da inscrição de servidor na 3ª edição do Seminário Nacional de Compras Públicas, na modalidade on-line, tem como finalidade a obtenção de resultados concretos e mensuráveis para a Administração, especialmente no aprimoramento das práticas de contratações públicas.</w:t>
      </w:r>
    </w:p>
    <w:p w14:paraId="761B3F58" w14:textId="43E74CB6" w:rsidR="004F509D" w:rsidRDefault="004F509D" w:rsidP="002C1917">
      <w:pPr>
        <w:shd w:val="clear" w:color="auto" w:fill="FFFFFF"/>
        <w:ind w:left="360"/>
        <w:jc w:val="both"/>
        <w:rPr>
          <w:rFonts w:ascii="Calibri" w:eastAsia="SimSun" w:hAnsi="Calibri" w:cs="Calibri"/>
          <w:kern w:val="2"/>
          <w:sz w:val="22"/>
          <w:szCs w:val="22"/>
          <w:highlight w:val="white"/>
          <w:lang w:eastAsia="zh-CN" w:bidi="hi-IN"/>
        </w:rPr>
      </w:pPr>
      <w:r w:rsidRPr="000A6520">
        <w:rPr>
          <w:rFonts w:ascii="Calibri" w:eastAsia="SimSun" w:hAnsi="Calibri" w:cs="Calibri"/>
          <w:kern w:val="2"/>
          <w:sz w:val="22"/>
          <w:szCs w:val="22"/>
          <w:highlight w:val="white"/>
          <w:lang w:eastAsia="zh-CN" w:bidi="hi-IN"/>
        </w:rPr>
        <w:t>Espera-se como resultado, a melhoria da eficiência administrativa,</w:t>
      </w:r>
      <w:r w:rsidR="000A6520" w:rsidRPr="000A6520">
        <w:rPr>
          <w:rFonts w:ascii="Calibri" w:eastAsia="SimSun" w:hAnsi="Calibri" w:cs="Calibri"/>
          <w:kern w:val="2"/>
          <w:sz w:val="22"/>
          <w:szCs w:val="22"/>
          <w:highlight w:val="white"/>
          <w:lang w:eastAsia="zh-CN" w:bidi="hi-IN"/>
        </w:rPr>
        <w:t xml:space="preserve"> o a</w:t>
      </w:r>
      <w:r w:rsidRPr="004F509D">
        <w:rPr>
          <w:rFonts w:ascii="Calibri" w:eastAsia="SimSun" w:hAnsi="Calibri" w:cs="Calibri"/>
          <w:kern w:val="2"/>
          <w:sz w:val="22"/>
          <w:szCs w:val="22"/>
          <w:highlight w:val="white"/>
          <w:lang w:eastAsia="zh-CN" w:bidi="hi-IN"/>
        </w:rPr>
        <w:t xml:space="preserve">primoramento técnico na </w:t>
      </w:r>
      <w:r w:rsidR="000A6520" w:rsidRPr="000A6520">
        <w:rPr>
          <w:rFonts w:ascii="Calibri" w:eastAsia="SimSun" w:hAnsi="Calibri" w:cs="Calibri"/>
          <w:kern w:val="2"/>
          <w:sz w:val="22"/>
          <w:szCs w:val="22"/>
          <w:highlight w:val="white"/>
          <w:lang w:eastAsia="zh-CN" w:bidi="hi-IN"/>
        </w:rPr>
        <w:t>verificação</w:t>
      </w:r>
      <w:r w:rsidRPr="004F509D">
        <w:rPr>
          <w:rFonts w:ascii="Calibri" w:eastAsia="SimSun" w:hAnsi="Calibri" w:cs="Calibri"/>
          <w:kern w:val="2"/>
          <w:sz w:val="22"/>
          <w:szCs w:val="22"/>
          <w:highlight w:val="white"/>
          <w:lang w:eastAsia="zh-CN" w:bidi="hi-IN"/>
        </w:rPr>
        <w:t xml:space="preserve"> de Estudos Técnicos Preliminares, Termos de Referência e demais documentos de planejamento;</w:t>
      </w:r>
      <w:r w:rsidR="000A6520" w:rsidRPr="000A6520">
        <w:rPr>
          <w:rFonts w:ascii="Calibri" w:eastAsia="SimSun" w:hAnsi="Calibri" w:cs="Calibri"/>
          <w:kern w:val="2"/>
          <w:sz w:val="22"/>
          <w:szCs w:val="22"/>
          <w:highlight w:val="white"/>
          <w:lang w:eastAsia="zh-CN" w:bidi="hi-IN"/>
        </w:rPr>
        <w:t xml:space="preserve"> uma m</w:t>
      </w:r>
      <w:r w:rsidRPr="004F509D">
        <w:rPr>
          <w:rFonts w:ascii="Calibri" w:eastAsia="SimSun" w:hAnsi="Calibri" w:cs="Calibri"/>
          <w:kern w:val="2"/>
          <w:sz w:val="22"/>
          <w:szCs w:val="22"/>
          <w:highlight w:val="white"/>
          <w:lang w:eastAsia="zh-CN" w:bidi="hi-IN"/>
        </w:rPr>
        <w:t>aior segurança jurídica na condução dos processos licitatórios e nas contratações diretas;</w:t>
      </w:r>
      <w:r w:rsidR="000A6520" w:rsidRPr="000A6520">
        <w:rPr>
          <w:rFonts w:ascii="Calibri" w:eastAsia="SimSun" w:hAnsi="Calibri" w:cs="Calibri"/>
          <w:kern w:val="2"/>
          <w:sz w:val="22"/>
          <w:szCs w:val="22"/>
          <w:highlight w:val="white"/>
          <w:lang w:eastAsia="zh-CN" w:bidi="hi-IN"/>
        </w:rPr>
        <w:t xml:space="preserve"> a r</w:t>
      </w:r>
      <w:r w:rsidRPr="004F509D">
        <w:rPr>
          <w:rFonts w:ascii="Calibri" w:eastAsia="SimSun" w:hAnsi="Calibri" w:cs="Calibri"/>
          <w:kern w:val="2"/>
          <w:sz w:val="22"/>
          <w:szCs w:val="22"/>
          <w:highlight w:val="white"/>
          <w:lang w:eastAsia="zh-CN" w:bidi="hi-IN"/>
        </w:rPr>
        <w:t>edução de retrabalho e correções processuais</w:t>
      </w:r>
      <w:r w:rsidR="000A6520" w:rsidRPr="000A6520">
        <w:rPr>
          <w:rFonts w:ascii="Calibri" w:eastAsia="SimSun" w:hAnsi="Calibri" w:cs="Calibri"/>
          <w:kern w:val="2"/>
          <w:sz w:val="22"/>
          <w:szCs w:val="22"/>
          <w:highlight w:val="white"/>
          <w:lang w:eastAsia="zh-CN" w:bidi="hi-IN"/>
        </w:rPr>
        <w:t xml:space="preserve"> e a p</w:t>
      </w:r>
      <w:r w:rsidRPr="004F509D">
        <w:rPr>
          <w:rFonts w:ascii="Calibri" w:eastAsia="SimSun" w:hAnsi="Calibri" w:cs="Calibri"/>
          <w:kern w:val="2"/>
          <w:sz w:val="22"/>
          <w:szCs w:val="22"/>
          <w:highlight w:val="white"/>
          <w:lang w:eastAsia="zh-CN" w:bidi="hi-IN"/>
        </w:rPr>
        <w:t>adronização de procedimentos conforme boas práticas debatidas no evento.</w:t>
      </w:r>
    </w:p>
    <w:p w14:paraId="3586CD58" w14:textId="3563C3E9" w:rsidR="004F509D" w:rsidRPr="004F509D" w:rsidRDefault="000A6520" w:rsidP="002C1917">
      <w:pPr>
        <w:shd w:val="clear" w:color="auto" w:fill="FFFFFF"/>
        <w:ind w:left="360"/>
        <w:jc w:val="both"/>
        <w:rPr>
          <w:rFonts w:ascii="Calibri" w:eastAsia="SimSun" w:hAnsi="Calibri" w:cs="Calibri"/>
          <w:kern w:val="2"/>
          <w:sz w:val="22"/>
          <w:szCs w:val="22"/>
          <w:highlight w:val="white"/>
          <w:lang w:eastAsia="zh-CN" w:bidi="hi-IN"/>
        </w:rPr>
      </w:pPr>
      <w:r w:rsidRPr="000A6520">
        <w:rPr>
          <w:rFonts w:ascii="Calibri" w:eastAsia="SimSun" w:hAnsi="Calibri" w:cs="Calibri"/>
          <w:kern w:val="2"/>
          <w:sz w:val="22"/>
          <w:szCs w:val="22"/>
          <w:highlight w:val="white"/>
          <w:lang w:eastAsia="zh-CN" w:bidi="hi-IN"/>
        </w:rPr>
        <w:t>Com esses resultados podemos obter i</w:t>
      </w:r>
      <w:r w:rsidR="004F509D" w:rsidRPr="004F509D">
        <w:rPr>
          <w:rFonts w:ascii="Calibri" w:eastAsia="SimSun" w:hAnsi="Calibri" w:cs="Calibri"/>
          <w:kern w:val="2"/>
          <w:sz w:val="22"/>
          <w:szCs w:val="22"/>
          <w:highlight w:val="white"/>
          <w:lang w:eastAsia="zh-CN" w:bidi="hi-IN"/>
        </w:rPr>
        <w:t xml:space="preserve">ncremento da </w:t>
      </w:r>
      <w:r w:rsidRPr="000A6520">
        <w:rPr>
          <w:rFonts w:ascii="Calibri" w:eastAsia="SimSun" w:hAnsi="Calibri" w:cs="Calibri"/>
          <w:kern w:val="2"/>
          <w:sz w:val="22"/>
          <w:szCs w:val="22"/>
          <w:highlight w:val="white"/>
          <w:lang w:eastAsia="zh-CN" w:bidi="hi-IN"/>
        </w:rPr>
        <w:t>e</w:t>
      </w:r>
      <w:r w:rsidR="004F509D" w:rsidRPr="004F509D">
        <w:rPr>
          <w:rFonts w:ascii="Calibri" w:eastAsia="SimSun" w:hAnsi="Calibri" w:cs="Calibri"/>
          <w:kern w:val="2"/>
          <w:sz w:val="22"/>
          <w:szCs w:val="22"/>
          <w:highlight w:val="white"/>
          <w:lang w:eastAsia="zh-CN" w:bidi="hi-IN"/>
        </w:rPr>
        <w:t>conomicidade</w:t>
      </w:r>
      <w:r w:rsidRPr="000A6520">
        <w:rPr>
          <w:rFonts w:ascii="Calibri" w:eastAsia="SimSun" w:hAnsi="Calibri" w:cs="Calibri"/>
          <w:kern w:val="2"/>
          <w:sz w:val="22"/>
          <w:szCs w:val="22"/>
          <w:highlight w:val="white"/>
          <w:lang w:eastAsia="zh-CN" w:bidi="hi-IN"/>
        </w:rPr>
        <w:t xml:space="preserve">, </w:t>
      </w:r>
      <w:r w:rsidRPr="004F509D">
        <w:rPr>
          <w:rFonts w:ascii="Calibri" w:eastAsia="SimSun" w:hAnsi="Calibri" w:cs="Calibri"/>
          <w:kern w:val="2"/>
          <w:sz w:val="22"/>
          <w:szCs w:val="22"/>
          <w:highlight w:val="white"/>
          <w:lang w:eastAsia="zh-CN" w:bidi="hi-IN"/>
        </w:rPr>
        <w:t>mitigando</w:t>
      </w:r>
      <w:r w:rsidRPr="000A6520">
        <w:rPr>
          <w:rFonts w:ascii="Calibri" w:eastAsia="SimSun" w:hAnsi="Calibri" w:cs="Calibri"/>
          <w:kern w:val="2"/>
          <w:sz w:val="22"/>
          <w:szCs w:val="22"/>
          <w:highlight w:val="white"/>
          <w:lang w:eastAsia="zh-CN" w:bidi="hi-IN"/>
        </w:rPr>
        <w:t xml:space="preserve"> </w:t>
      </w:r>
      <w:r w:rsidR="004F509D" w:rsidRPr="004F509D">
        <w:rPr>
          <w:rFonts w:ascii="Calibri" w:eastAsia="SimSun" w:hAnsi="Calibri" w:cs="Calibri"/>
          <w:kern w:val="2"/>
          <w:sz w:val="22"/>
          <w:szCs w:val="22"/>
          <w:highlight w:val="white"/>
          <w:lang w:eastAsia="zh-CN" w:bidi="hi-IN"/>
        </w:rPr>
        <w:t>riscos de contratações inadequadas ou mal dimensionadas;</w:t>
      </w:r>
      <w:r w:rsidRPr="000A6520">
        <w:rPr>
          <w:rFonts w:ascii="Calibri" w:eastAsia="SimSun" w:hAnsi="Calibri" w:cs="Calibri"/>
          <w:kern w:val="2"/>
          <w:sz w:val="22"/>
          <w:szCs w:val="22"/>
          <w:highlight w:val="white"/>
          <w:lang w:eastAsia="zh-CN" w:bidi="hi-IN"/>
        </w:rPr>
        <w:t xml:space="preserve"> r</w:t>
      </w:r>
      <w:r w:rsidR="004F509D" w:rsidRPr="004F509D">
        <w:rPr>
          <w:rFonts w:ascii="Calibri" w:eastAsia="SimSun" w:hAnsi="Calibri" w:cs="Calibri"/>
          <w:kern w:val="2"/>
          <w:sz w:val="22"/>
          <w:szCs w:val="22"/>
          <w:highlight w:val="white"/>
          <w:lang w:eastAsia="zh-CN" w:bidi="hi-IN"/>
        </w:rPr>
        <w:t>edu</w:t>
      </w:r>
      <w:r w:rsidRPr="000A6520">
        <w:rPr>
          <w:rFonts w:ascii="Calibri" w:eastAsia="SimSun" w:hAnsi="Calibri" w:cs="Calibri"/>
          <w:kern w:val="2"/>
          <w:sz w:val="22"/>
          <w:szCs w:val="22"/>
          <w:highlight w:val="white"/>
          <w:lang w:eastAsia="zh-CN" w:bidi="hi-IN"/>
        </w:rPr>
        <w:t>zindo</w:t>
      </w:r>
      <w:r w:rsidR="004F509D" w:rsidRPr="004F509D">
        <w:rPr>
          <w:rFonts w:ascii="Calibri" w:eastAsia="SimSun" w:hAnsi="Calibri" w:cs="Calibri"/>
          <w:kern w:val="2"/>
          <w:sz w:val="22"/>
          <w:szCs w:val="22"/>
          <w:highlight w:val="white"/>
          <w:lang w:eastAsia="zh-CN" w:bidi="hi-IN"/>
        </w:rPr>
        <w:t xml:space="preserve"> possíveis prejuízos decorrentes de falhas formais ou </w:t>
      </w:r>
      <w:r w:rsidRPr="000A6520">
        <w:rPr>
          <w:rFonts w:ascii="Calibri" w:eastAsia="SimSun" w:hAnsi="Calibri" w:cs="Calibri"/>
          <w:kern w:val="2"/>
          <w:sz w:val="22"/>
          <w:szCs w:val="22"/>
          <w:highlight w:val="white"/>
          <w:lang w:eastAsia="zh-CN" w:bidi="hi-IN"/>
        </w:rPr>
        <w:t xml:space="preserve">materiais; otimizando </w:t>
      </w:r>
      <w:r w:rsidR="004F509D" w:rsidRPr="004F509D">
        <w:rPr>
          <w:rFonts w:ascii="Calibri" w:eastAsia="SimSun" w:hAnsi="Calibri" w:cs="Calibri"/>
          <w:kern w:val="2"/>
          <w:sz w:val="22"/>
          <w:szCs w:val="22"/>
          <w:highlight w:val="white"/>
          <w:lang w:eastAsia="zh-CN" w:bidi="hi-IN"/>
        </w:rPr>
        <w:t xml:space="preserve">o uso de recursos públicos por meio de decisões técnicas </w:t>
      </w:r>
      <w:r w:rsidR="004F509D" w:rsidRPr="004F509D">
        <w:rPr>
          <w:rFonts w:ascii="Calibri" w:eastAsia="SimSun" w:hAnsi="Calibri" w:cs="Calibri"/>
          <w:kern w:val="2"/>
          <w:sz w:val="22"/>
          <w:szCs w:val="22"/>
          <w:highlight w:val="white"/>
          <w:lang w:eastAsia="zh-CN" w:bidi="hi-IN"/>
        </w:rPr>
        <w:lastRenderedPageBreak/>
        <w:t>mais fundamentadas;</w:t>
      </w:r>
      <w:r w:rsidRPr="000A6520">
        <w:rPr>
          <w:rFonts w:ascii="Calibri" w:eastAsia="SimSun" w:hAnsi="Calibri" w:cs="Calibri"/>
          <w:kern w:val="2"/>
          <w:sz w:val="22"/>
          <w:szCs w:val="22"/>
          <w:highlight w:val="white"/>
          <w:lang w:eastAsia="zh-CN" w:bidi="hi-IN"/>
        </w:rPr>
        <w:t xml:space="preserve"> d</w:t>
      </w:r>
      <w:r w:rsidR="004F509D" w:rsidRPr="004F509D">
        <w:rPr>
          <w:rFonts w:ascii="Calibri" w:eastAsia="SimSun" w:hAnsi="Calibri" w:cs="Calibri"/>
          <w:kern w:val="2"/>
          <w:sz w:val="22"/>
          <w:szCs w:val="22"/>
          <w:highlight w:val="white"/>
          <w:lang w:eastAsia="zh-CN" w:bidi="hi-IN"/>
        </w:rPr>
        <w:t>iminui</w:t>
      </w:r>
      <w:r w:rsidRPr="000A6520">
        <w:rPr>
          <w:rFonts w:ascii="Calibri" w:eastAsia="SimSun" w:hAnsi="Calibri" w:cs="Calibri"/>
          <w:kern w:val="2"/>
          <w:sz w:val="22"/>
          <w:szCs w:val="22"/>
          <w:highlight w:val="white"/>
          <w:lang w:eastAsia="zh-CN" w:bidi="hi-IN"/>
        </w:rPr>
        <w:t xml:space="preserve">ndo a </w:t>
      </w:r>
      <w:r w:rsidR="004F509D" w:rsidRPr="004F509D">
        <w:rPr>
          <w:rFonts w:ascii="Calibri" w:eastAsia="SimSun" w:hAnsi="Calibri" w:cs="Calibri"/>
          <w:kern w:val="2"/>
          <w:sz w:val="22"/>
          <w:szCs w:val="22"/>
          <w:highlight w:val="white"/>
          <w:lang w:eastAsia="zh-CN" w:bidi="hi-IN"/>
        </w:rPr>
        <w:t xml:space="preserve">probabilidade de </w:t>
      </w:r>
      <w:r w:rsidRPr="000A6520">
        <w:rPr>
          <w:rFonts w:ascii="Calibri" w:eastAsia="SimSun" w:hAnsi="Calibri" w:cs="Calibri"/>
          <w:kern w:val="2"/>
          <w:sz w:val="22"/>
          <w:szCs w:val="22"/>
          <w:highlight w:val="white"/>
          <w:lang w:eastAsia="zh-CN" w:bidi="hi-IN"/>
        </w:rPr>
        <w:t>erros</w:t>
      </w:r>
      <w:r w:rsidR="004F509D" w:rsidRPr="004F509D">
        <w:rPr>
          <w:rFonts w:ascii="Calibri" w:eastAsia="SimSun" w:hAnsi="Calibri" w:cs="Calibri"/>
          <w:kern w:val="2"/>
          <w:sz w:val="22"/>
          <w:szCs w:val="22"/>
          <w:highlight w:val="white"/>
          <w:lang w:eastAsia="zh-CN" w:bidi="hi-IN"/>
        </w:rPr>
        <w:t xml:space="preserve"> ou apontamentos pelos órgãos de controle.</w:t>
      </w:r>
    </w:p>
    <w:p w14:paraId="4D07E243" w14:textId="46B37E4A" w:rsidR="004F509D" w:rsidRPr="004F509D" w:rsidRDefault="000A6520" w:rsidP="002C1917">
      <w:pPr>
        <w:shd w:val="clear" w:color="auto" w:fill="FFFFFF"/>
        <w:spacing w:after="180"/>
        <w:ind w:left="360"/>
        <w:jc w:val="both"/>
        <w:rPr>
          <w:rFonts w:ascii="Calibri" w:eastAsia="SimSun" w:hAnsi="Calibri" w:cs="Calibri"/>
          <w:kern w:val="2"/>
          <w:sz w:val="22"/>
          <w:szCs w:val="22"/>
          <w:highlight w:val="white"/>
          <w:lang w:eastAsia="zh-CN" w:bidi="hi-IN"/>
        </w:rPr>
      </w:pPr>
      <w:r w:rsidRPr="002C1917">
        <w:rPr>
          <w:rFonts w:ascii="Calibri" w:eastAsia="SimSun" w:hAnsi="Calibri" w:cs="Calibri"/>
          <w:kern w:val="2"/>
          <w:sz w:val="22"/>
          <w:szCs w:val="22"/>
          <w:highlight w:val="white"/>
          <w:lang w:eastAsia="zh-CN" w:bidi="hi-IN"/>
        </w:rPr>
        <w:t>Advindo também, melhoria</w:t>
      </w:r>
      <w:r w:rsidR="004F509D" w:rsidRPr="004F509D">
        <w:rPr>
          <w:rFonts w:ascii="Calibri" w:eastAsia="SimSun" w:hAnsi="Calibri" w:cs="Calibri"/>
          <w:kern w:val="2"/>
          <w:sz w:val="22"/>
          <w:szCs w:val="22"/>
          <w:highlight w:val="white"/>
          <w:lang w:eastAsia="zh-CN" w:bidi="hi-IN"/>
        </w:rPr>
        <w:t xml:space="preserve"> da </w:t>
      </w:r>
      <w:r w:rsidRPr="002C1917">
        <w:rPr>
          <w:rFonts w:ascii="Calibri" w:eastAsia="SimSun" w:hAnsi="Calibri" w:cs="Calibri"/>
          <w:kern w:val="2"/>
          <w:sz w:val="22"/>
          <w:szCs w:val="22"/>
          <w:highlight w:val="white"/>
          <w:lang w:eastAsia="zh-CN" w:bidi="hi-IN"/>
        </w:rPr>
        <w:t>q</w:t>
      </w:r>
      <w:r w:rsidR="004F509D" w:rsidRPr="004F509D">
        <w:rPr>
          <w:rFonts w:ascii="Calibri" w:eastAsia="SimSun" w:hAnsi="Calibri" w:cs="Calibri"/>
          <w:kern w:val="2"/>
          <w:sz w:val="22"/>
          <w:szCs w:val="22"/>
          <w:highlight w:val="white"/>
          <w:lang w:eastAsia="zh-CN" w:bidi="hi-IN"/>
        </w:rPr>
        <w:t xml:space="preserve">ualidade do </w:t>
      </w:r>
      <w:r w:rsidRPr="002C1917">
        <w:rPr>
          <w:rFonts w:ascii="Calibri" w:eastAsia="SimSun" w:hAnsi="Calibri" w:cs="Calibri"/>
          <w:kern w:val="2"/>
          <w:sz w:val="22"/>
          <w:szCs w:val="22"/>
          <w:highlight w:val="white"/>
          <w:lang w:eastAsia="zh-CN" w:bidi="hi-IN"/>
        </w:rPr>
        <w:t>s</w:t>
      </w:r>
      <w:r w:rsidR="004F509D" w:rsidRPr="004F509D">
        <w:rPr>
          <w:rFonts w:ascii="Calibri" w:eastAsia="SimSun" w:hAnsi="Calibri" w:cs="Calibri"/>
          <w:kern w:val="2"/>
          <w:sz w:val="22"/>
          <w:szCs w:val="22"/>
          <w:highlight w:val="white"/>
          <w:lang w:eastAsia="zh-CN" w:bidi="hi-IN"/>
        </w:rPr>
        <w:t xml:space="preserve">erviço </w:t>
      </w:r>
      <w:r w:rsidRPr="002C1917">
        <w:rPr>
          <w:rFonts w:ascii="Calibri" w:eastAsia="SimSun" w:hAnsi="Calibri" w:cs="Calibri"/>
          <w:kern w:val="2"/>
          <w:sz w:val="22"/>
          <w:szCs w:val="22"/>
          <w:highlight w:val="white"/>
          <w:lang w:eastAsia="zh-CN" w:bidi="hi-IN"/>
        </w:rPr>
        <w:t>p</w:t>
      </w:r>
      <w:r w:rsidR="004F509D" w:rsidRPr="004F509D">
        <w:rPr>
          <w:rFonts w:ascii="Calibri" w:eastAsia="SimSun" w:hAnsi="Calibri" w:cs="Calibri"/>
          <w:kern w:val="2"/>
          <w:sz w:val="22"/>
          <w:szCs w:val="22"/>
          <w:highlight w:val="white"/>
          <w:lang w:eastAsia="zh-CN" w:bidi="hi-IN"/>
        </w:rPr>
        <w:t>úblico</w:t>
      </w:r>
      <w:r w:rsidRPr="002C1917">
        <w:rPr>
          <w:rFonts w:ascii="Calibri" w:eastAsia="SimSun" w:hAnsi="Calibri" w:cs="Calibri"/>
          <w:kern w:val="2"/>
          <w:sz w:val="22"/>
          <w:szCs w:val="22"/>
          <w:highlight w:val="white"/>
          <w:lang w:eastAsia="zh-CN" w:bidi="hi-IN"/>
        </w:rPr>
        <w:t>, e</w:t>
      </w:r>
      <w:r w:rsidR="004F509D" w:rsidRPr="004F509D">
        <w:rPr>
          <w:rFonts w:ascii="Calibri" w:eastAsia="SimSun" w:hAnsi="Calibri" w:cs="Calibri"/>
          <w:kern w:val="2"/>
          <w:sz w:val="22"/>
          <w:szCs w:val="22"/>
          <w:highlight w:val="white"/>
          <w:lang w:eastAsia="zh-CN" w:bidi="hi-IN"/>
        </w:rPr>
        <w:t>levação do nível técnico das decisões administrativas;</w:t>
      </w:r>
      <w:r w:rsidRPr="002C1917">
        <w:rPr>
          <w:rFonts w:ascii="Calibri" w:eastAsia="SimSun" w:hAnsi="Calibri" w:cs="Calibri"/>
          <w:kern w:val="2"/>
          <w:sz w:val="22"/>
          <w:szCs w:val="22"/>
          <w:highlight w:val="white"/>
          <w:lang w:eastAsia="zh-CN" w:bidi="hi-IN"/>
        </w:rPr>
        <w:t xml:space="preserve"> i</w:t>
      </w:r>
      <w:r w:rsidR="004F509D" w:rsidRPr="004F509D">
        <w:rPr>
          <w:rFonts w:ascii="Calibri" w:eastAsia="SimSun" w:hAnsi="Calibri" w:cs="Calibri"/>
          <w:kern w:val="2"/>
          <w:sz w:val="22"/>
          <w:szCs w:val="22"/>
          <w:highlight w:val="white"/>
          <w:lang w:eastAsia="zh-CN" w:bidi="hi-IN"/>
        </w:rPr>
        <w:t>mplementação de práticas modernas de governança e gestão de riscos;</w:t>
      </w:r>
      <w:r w:rsidRPr="002C1917">
        <w:rPr>
          <w:rFonts w:ascii="Calibri" w:eastAsia="SimSun" w:hAnsi="Calibri" w:cs="Calibri"/>
          <w:kern w:val="2"/>
          <w:sz w:val="22"/>
          <w:szCs w:val="22"/>
          <w:highlight w:val="white"/>
          <w:lang w:eastAsia="zh-CN" w:bidi="hi-IN"/>
        </w:rPr>
        <w:t xml:space="preserve"> m</w:t>
      </w:r>
      <w:r w:rsidR="004F509D" w:rsidRPr="004F509D">
        <w:rPr>
          <w:rFonts w:ascii="Calibri" w:eastAsia="SimSun" w:hAnsi="Calibri" w:cs="Calibri"/>
          <w:kern w:val="2"/>
          <w:sz w:val="22"/>
          <w:szCs w:val="22"/>
          <w:highlight w:val="white"/>
          <w:lang w:eastAsia="zh-CN" w:bidi="hi-IN"/>
        </w:rPr>
        <w:t>aior conformidade com a Lei nº 14.133/2021;</w:t>
      </w:r>
      <w:r w:rsidRPr="002C1917">
        <w:rPr>
          <w:rFonts w:ascii="Calibri" w:eastAsia="SimSun" w:hAnsi="Calibri" w:cs="Calibri"/>
          <w:kern w:val="2"/>
          <w:sz w:val="22"/>
          <w:szCs w:val="22"/>
          <w:highlight w:val="white"/>
          <w:lang w:eastAsia="zh-CN" w:bidi="hi-IN"/>
        </w:rPr>
        <w:t xml:space="preserve"> f</w:t>
      </w:r>
      <w:r w:rsidR="004F509D" w:rsidRPr="004F509D">
        <w:rPr>
          <w:rFonts w:ascii="Calibri" w:eastAsia="SimSun" w:hAnsi="Calibri" w:cs="Calibri"/>
          <w:kern w:val="2"/>
          <w:sz w:val="22"/>
          <w:szCs w:val="22"/>
          <w:highlight w:val="white"/>
          <w:lang w:eastAsia="zh-CN" w:bidi="hi-IN"/>
        </w:rPr>
        <w:t>ortalecimento da cultura de planejamento e controle interno</w:t>
      </w:r>
      <w:r w:rsidRPr="002C1917">
        <w:rPr>
          <w:rFonts w:ascii="Calibri" w:eastAsia="SimSun" w:hAnsi="Calibri" w:cs="Calibri"/>
          <w:kern w:val="2"/>
          <w:sz w:val="22"/>
          <w:szCs w:val="22"/>
          <w:highlight w:val="white"/>
          <w:lang w:eastAsia="zh-CN" w:bidi="hi-IN"/>
        </w:rPr>
        <w:t>; d</w:t>
      </w:r>
      <w:r w:rsidR="004F509D" w:rsidRPr="004F509D">
        <w:rPr>
          <w:rFonts w:ascii="Calibri" w:eastAsia="SimSun" w:hAnsi="Calibri" w:cs="Calibri"/>
          <w:kern w:val="2"/>
          <w:sz w:val="22"/>
          <w:szCs w:val="22"/>
          <w:highlight w:val="white"/>
          <w:lang w:eastAsia="zh-CN" w:bidi="hi-IN"/>
        </w:rPr>
        <w:t xml:space="preserve">isseminação interna do conhecimento adquirido, com potencial multiplicador no </w:t>
      </w:r>
      <w:r w:rsidRPr="002C1917">
        <w:rPr>
          <w:rFonts w:ascii="Calibri" w:eastAsia="SimSun" w:hAnsi="Calibri" w:cs="Calibri"/>
          <w:kern w:val="2"/>
          <w:sz w:val="22"/>
          <w:szCs w:val="22"/>
          <w:highlight w:val="white"/>
          <w:lang w:eastAsia="zh-CN" w:bidi="hi-IN"/>
        </w:rPr>
        <w:t>setor; consolidação</w:t>
      </w:r>
      <w:r w:rsidR="004F509D" w:rsidRPr="004F509D">
        <w:rPr>
          <w:rFonts w:ascii="Calibri" w:eastAsia="SimSun" w:hAnsi="Calibri" w:cs="Calibri"/>
          <w:kern w:val="2"/>
          <w:sz w:val="22"/>
          <w:szCs w:val="22"/>
          <w:highlight w:val="white"/>
          <w:lang w:eastAsia="zh-CN" w:bidi="hi-IN"/>
        </w:rPr>
        <w:t xml:space="preserve"> d</w:t>
      </w:r>
      <w:r w:rsidRPr="002C1917">
        <w:rPr>
          <w:rFonts w:ascii="Calibri" w:eastAsia="SimSun" w:hAnsi="Calibri" w:cs="Calibri"/>
          <w:kern w:val="2"/>
          <w:sz w:val="22"/>
          <w:szCs w:val="22"/>
          <w:highlight w:val="white"/>
          <w:lang w:eastAsia="zh-CN" w:bidi="hi-IN"/>
        </w:rPr>
        <w:t>o</w:t>
      </w:r>
      <w:r w:rsidR="004F509D" w:rsidRPr="004F509D">
        <w:rPr>
          <w:rFonts w:ascii="Calibri" w:eastAsia="SimSun" w:hAnsi="Calibri" w:cs="Calibri"/>
          <w:kern w:val="2"/>
          <w:sz w:val="22"/>
          <w:szCs w:val="22"/>
          <w:highlight w:val="white"/>
          <w:lang w:eastAsia="zh-CN" w:bidi="hi-IN"/>
        </w:rPr>
        <w:t xml:space="preserve"> ambiente organizacional orientado à eficiência, legalidade e resultados.</w:t>
      </w:r>
    </w:p>
    <w:p w14:paraId="427FF39D" w14:textId="46A2A427" w:rsidR="004F509D" w:rsidRDefault="000A6520" w:rsidP="000A6520">
      <w:pPr>
        <w:shd w:val="clear" w:color="auto" w:fill="FFFFFF"/>
        <w:spacing w:after="180"/>
        <w:ind w:left="360"/>
        <w:jc w:val="both"/>
        <w:rPr>
          <w:rFonts w:ascii="Calibri" w:eastAsia="SimSun" w:hAnsi="Calibri" w:cs="Calibri"/>
          <w:kern w:val="2"/>
          <w:sz w:val="22"/>
          <w:szCs w:val="22"/>
          <w:highlight w:val="white"/>
          <w:lang w:eastAsia="zh-CN" w:bidi="hi-IN"/>
        </w:rPr>
      </w:pPr>
      <w:r w:rsidRPr="002C1917">
        <w:rPr>
          <w:rFonts w:ascii="Calibri" w:eastAsia="SimSun" w:hAnsi="Calibri" w:cs="Calibri"/>
          <w:kern w:val="2"/>
          <w:sz w:val="22"/>
          <w:szCs w:val="22"/>
          <w:highlight w:val="white"/>
          <w:lang w:eastAsia="zh-CN" w:bidi="hi-IN"/>
        </w:rPr>
        <w:t xml:space="preserve">Conclui-se, portanto, </w:t>
      </w:r>
      <w:r w:rsidR="004F509D" w:rsidRPr="004F509D">
        <w:rPr>
          <w:rFonts w:ascii="Calibri" w:eastAsia="SimSun" w:hAnsi="Calibri" w:cs="Calibri"/>
          <w:kern w:val="2"/>
          <w:sz w:val="22"/>
          <w:szCs w:val="22"/>
          <w:highlight w:val="white"/>
          <w:lang w:eastAsia="zh-CN" w:bidi="hi-IN"/>
        </w:rPr>
        <w:t>que a contratação não representa mera despesa com capacitação, mas investimento estratégico em qualificação técnica, cujos reflexos positivos tendem a impactar diretamente a qualidade das contratações realizadas por este órgão e, consequentemente, a efetividade das políticas públicas executadas.</w:t>
      </w:r>
    </w:p>
    <w:p w14:paraId="7ACFC513" w14:textId="0D272344" w:rsidR="004F40D0" w:rsidRPr="004F40D0" w:rsidRDefault="004F40D0" w:rsidP="004F40D0">
      <w:pPr>
        <w:pStyle w:val="PargrafodaLista"/>
        <w:numPr>
          <w:ilvl w:val="1"/>
          <w:numId w:val="21"/>
        </w:numPr>
        <w:shd w:val="clear" w:color="auto" w:fill="FFFFFF"/>
        <w:spacing w:after="180"/>
        <w:ind w:left="284" w:firstLine="0"/>
        <w:jc w:val="both"/>
        <w:rPr>
          <w:rFonts w:ascii="Calibri" w:eastAsia="SimSun" w:hAnsi="Calibri" w:cs="Calibri"/>
          <w:b/>
          <w:bCs/>
          <w:kern w:val="2"/>
          <w:sz w:val="22"/>
          <w:szCs w:val="22"/>
          <w:highlight w:val="white"/>
          <w:lang w:eastAsia="zh-CN" w:bidi="hi-IN"/>
        </w:rPr>
      </w:pPr>
      <w:r w:rsidRPr="004F40D0">
        <w:rPr>
          <w:rFonts w:ascii="Calibri" w:eastAsia="SimSun" w:hAnsi="Calibri" w:cs="Calibri"/>
          <w:b/>
          <w:bCs/>
          <w:kern w:val="2"/>
          <w:sz w:val="22"/>
          <w:szCs w:val="22"/>
          <w:highlight w:val="white"/>
          <w:lang w:eastAsia="zh-CN" w:bidi="hi-IN"/>
        </w:rPr>
        <w:t>DEMAIS ESPECIFICAÇÕES</w:t>
      </w:r>
    </w:p>
    <w:p w14:paraId="52DB1CCD" w14:textId="17CD7176" w:rsidR="002C1917" w:rsidRPr="004F40D0" w:rsidRDefault="004F40D0" w:rsidP="000A6520">
      <w:pPr>
        <w:shd w:val="clear" w:color="auto" w:fill="FFFFFF"/>
        <w:spacing w:after="180"/>
        <w:ind w:left="360"/>
        <w:jc w:val="both"/>
        <w:rPr>
          <w:rFonts w:ascii="Calibri" w:eastAsia="SimSun" w:hAnsi="Calibri" w:cs="Calibri"/>
          <w:kern w:val="2"/>
          <w:sz w:val="22"/>
          <w:szCs w:val="22"/>
          <w:highlight w:val="white"/>
          <w:lang w:eastAsia="zh-CN" w:bidi="hi-IN"/>
        </w:rPr>
      </w:pPr>
      <w:r w:rsidRPr="004F40D0">
        <w:rPr>
          <w:rFonts w:ascii="Calibri" w:eastAsia="SimSun" w:hAnsi="Calibri" w:cs="Calibri"/>
          <w:kern w:val="2"/>
          <w:sz w:val="22"/>
          <w:szCs w:val="22"/>
          <w:highlight w:val="white"/>
          <w:lang w:eastAsia="zh-CN" w:bidi="hi-IN"/>
        </w:rPr>
        <w:t>O Termo de Referência e o Estudo Técnico Preliminar (ETP) constituem instrumentos distintos, porém complementares e interdependentes, integrando a fase de planejamento da contratação, nos termos da Lei nº 14.133/2021.</w:t>
      </w:r>
    </w:p>
    <w:p w14:paraId="591E39E9" w14:textId="38B88126" w:rsidR="004F40D0" w:rsidRPr="004F509D" w:rsidRDefault="004F40D0" w:rsidP="000A6520">
      <w:pPr>
        <w:shd w:val="clear" w:color="auto" w:fill="FFFFFF"/>
        <w:spacing w:after="180"/>
        <w:ind w:left="360"/>
        <w:jc w:val="both"/>
        <w:rPr>
          <w:rFonts w:ascii="Calibri" w:eastAsia="SimSun" w:hAnsi="Calibri" w:cs="Calibri"/>
          <w:kern w:val="2"/>
          <w:sz w:val="22"/>
          <w:szCs w:val="22"/>
          <w:highlight w:val="white"/>
          <w:lang w:eastAsia="zh-CN" w:bidi="hi-IN"/>
        </w:rPr>
      </w:pPr>
      <w:r w:rsidRPr="004F40D0">
        <w:rPr>
          <w:rFonts w:ascii="Calibri" w:eastAsia="SimSun" w:hAnsi="Calibri" w:cs="Calibri"/>
          <w:kern w:val="2"/>
          <w:sz w:val="22"/>
          <w:szCs w:val="22"/>
          <w:highlight w:val="white"/>
          <w:lang w:eastAsia="zh-CN" w:bidi="hi-IN"/>
        </w:rPr>
        <w:t>Dessa forma, ambos os documentos se complementam, assegurando planejamento adequado, motivação administrativa consistente e conformidade com os princípios da legalidade, eficiência, economicidade e governança das contratações públicas.</w:t>
      </w:r>
    </w:p>
    <w:p w14:paraId="64A78A17" w14:textId="77777777" w:rsidR="00D2757A" w:rsidRPr="004F40D0" w:rsidRDefault="00D2757A" w:rsidP="000A6520">
      <w:pPr>
        <w:jc w:val="both"/>
        <w:rPr>
          <w:rFonts w:ascii="Calibri" w:eastAsia="SimSun" w:hAnsi="Calibri" w:cs="Calibri"/>
          <w:kern w:val="2"/>
          <w:sz w:val="22"/>
          <w:szCs w:val="22"/>
          <w:highlight w:val="white"/>
          <w:lang w:eastAsia="zh-CN" w:bidi="hi-IN"/>
        </w:rPr>
      </w:pPr>
    </w:p>
    <w:p w14:paraId="0A6975EA" w14:textId="77777777" w:rsidR="00D2757A" w:rsidRPr="004F40D0" w:rsidRDefault="00D2757A" w:rsidP="000A6520">
      <w:pPr>
        <w:jc w:val="both"/>
        <w:rPr>
          <w:rFonts w:ascii="Calibri" w:eastAsia="SimSun" w:hAnsi="Calibri" w:cs="Calibri"/>
          <w:kern w:val="2"/>
          <w:sz w:val="22"/>
          <w:szCs w:val="22"/>
          <w:highlight w:val="white"/>
          <w:lang w:eastAsia="zh-CN" w:bidi="hi-IN"/>
        </w:rPr>
      </w:pPr>
    </w:p>
    <w:p w14:paraId="0ADD5885" w14:textId="77777777" w:rsidR="00D2757A" w:rsidRDefault="00D2757A">
      <w:pPr>
        <w:jc w:val="both"/>
        <w:rPr>
          <w:rFonts w:ascii="Calibri" w:eastAsia="SimSun" w:hAnsi="Calibri" w:cs="Calibri"/>
          <w:color w:val="FF0000"/>
          <w:kern w:val="2"/>
          <w:highlight w:val="white"/>
          <w:lang w:eastAsia="zh-CN" w:bidi="hi-IN"/>
        </w:rPr>
      </w:pPr>
    </w:p>
    <w:p w14:paraId="689996DE" w14:textId="77777777" w:rsidR="00D2757A" w:rsidRDefault="00D2757A">
      <w:pPr>
        <w:jc w:val="both"/>
        <w:rPr>
          <w:rFonts w:ascii="Calibri" w:eastAsia="SimSun" w:hAnsi="Calibri" w:cs="Calibri"/>
          <w:color w:val="FF0000"/>
          <w:kern w:val="2"/>
          <w:highlight w:val="white"/>
          <w:lang w:eastAsia="zh-CN" w:bidi="hi-IN"/>
        </w:rPr>
      </w:pPr>
    </w:p>
    <w:p w14:paraId="673DB776" w14:textId="77777777" w:rsidR="00D2757A" w:rsidRDefault="00D2757A">
      <w:pPr>
        <w:jc w:val="both"/>
        <w:rPr>
          <w:rFonts w:ascii="Calibri" w:eastAsia="SimSun" w:hAnsi="Calibri" w:cs="Calibri"/>
          <w:color w:val="FF0000"/>
          <w:kern w:val="2"/>
          <w:highlight w:val="white"/>
          <w:lang w:eastAsia="zh-CN" w:bidi="hi-IN"/>
        </w:rPr>
      </w:pPr>
    </w:p>
    <w:p w14:paraId="45B40A86" w14:textId="77777777" w:rsidR="00D2757A" w:rsidRDefault="00D2757A">
      <w:pPr>
        <w:jc w:val="both"/>
        <w:rPr>
          <w:rFonts w:ascii="Calibri" w:eastAsia="SimSun" w:hAnsi="Calibri" w:cs="Calibri"/>
          <w:color w:val="FF0000"/>
          <w:kern w:val="2"/>
          <w:highlight w:val="white"/>
          <w:lang w:eastAsia="zh-CN" w:bidi="hi-IN"/>
        </w:rPr>
      </w:pPr>
    </w:p>
    <w:p w14:paraId="27049CA9" w14:textId="77777777" w:rsidR="00D2757A" w:rsidRDefault="00D2757A">
      <w:pPr>
        <w:jc w:val="both"/>
        <w:rPr>
          <w:rFonts w:ascii="Calibri" w:eastAsia="SimSun" w:hAnsi="Calibri" w:cs="Calibri"/>
          <w:color w:val="FF0000"/>
          <w:kern w:val="2"/>
          <w:highlight w:val="white"/>
          <w:lang w:eastAsia="zh-CN" w:bidi="hi-IN"/>
        </w:rPr>
      </w:pPr>
    </w:p>
    <w:p w14:paraId="76FABB09" w14:textId="77777777" w:rsidR="00D2757A" w:rsidRDefault="00D2757A">
      <w:pPr>
        <w:jc w:val="both"/>
        <w:rPr>
          <w:rFonts w:ascii="Calibri" w:eastAsia="SimSun" w:hAnsi="Calibri" w:cs="Calibri"/>
          <w:color w:val="FF0000"/>
          <w:kern w:val="2"/>
          <w:highlight w:val="white"/>
          <w:lang w:eastAsia="zh-CN" w:bidi="hi-IN"/>
        </w:rPr>
      </w:pPr>
    </w:p>
    <w:p w14:paraId="0BE63897" w14:textId="77777777" w:rsidR="00D2757A" w:rsidRDefault="00D2757A">
      <w:pPr>
        <w:jc w:val="both"/>
        <w:rPr>
          <w:rFonts w:ascii="Calibri" w:eastAsia="SimSun" w:hAnsi="Calibri" w:cs="Calibri"/>
          <w:color w:val="FF0000"/>
          <w:kern w:val="2"/>
          <w:highlight w:val="white"/>
          <w:lang w:eastAsia="zh-CN" w:bidi="hi-IN"/>
        </w:rPr>
      </w:pPr>
    </w:p>
    <w:p w14:paraId="1A15B720" w14:textId="77777777" w:rsidR="00D2757A" w:rsidRDefault="00D2757A">
      <w:pPr>
        <w:jc w:val="both"/>
        <w:rPr>
          <w:rFonts w:ascii="Calibri" w:eastAsia="SimSun" w:hAnsi="Calibri" w:cs="Calibri"/>
          <w:color w:val="FF0000"/>
          <w:kern w:val="2"/>
          <w:highlight w:val="white"/>
          <w:lang w:eastAsia="zh-CN" w:bidi="hi-IN"/>
        </w:rPr>
      </w:pPr>
    </w:p>
    <w:p w14:paraId="4E1EF7ED" w14:textId="77777777" w:rsidR="00D2757A" w:rsidRDefault="00D2757A">
      <w:pPr>
        <w:jc w:val="both"/>
        <w:rPr>
          <w:rFonts w:ascii="Calibri" w:eastAsia="SimSun" w:hAnsi="Calibri" w:cs="Calibri"/>
          <w:color w:val="FF0000"/>
          <w:kern w:val="2"/>
          <w:highlight w:val="white"/>
          <w:lang w:eastAsia="zh-CN" w:bidi="hi-IN"/>
        </w:rPr>
      </w:pPr>
    </w:p>
    <w:p w14:paraId="151A2CDF" w14:textId="77777777" w:rsidR="00D2757A" w:rsidRDefault="00D2757A">
      <w:pPr>
        <w:jc w:val="both"/>
        <w:rPr>
          <w:rFonts w:ascii="Calibri" w:eastAsia="SimSun" w:hAnsi="Calibri" w:cs="Calibri"/>
          <w:color w:val="FF0000"/>
          <w:kern w:val="2"/>
          <w:highlight w:val="white"/>
          <w:lang w:eastAsia="zh-CN" w:bidi="hi-IN"/>
        </w:rPr>
      </w:pPr>
    </w:p>
    <w:p w14:paraId="28381E76" w14:textId="77777777" w:rsidR="00D2757A" w:rsidRDefault="00D2757A">
      <w:pPr>
        <w:jc w:val="both"/>
        <w:rPr>
          <w:rFonts w:ascii="Calibri" w:eastAsia="SimSun" w:hAnsi="Calibri" w:cs="Calibri"/>
          <w:color w:val="FF0000"/>
          <w:kern w:val="2"/>
          <w:highlight w:val="white"/>
          <w:lang w:eastAsia="zh-CN" w:bidi="hi-IN"/>
        </w:rPr>
      </w:pPr>
    </w:p>
    <w:p w14:paraId="0BF5583B" w14:textId="77777777" w:rsidR="00D2757A" w:rsidRDefault="00D2757A">
      <w:pPr>
        <w:jc w:val="both"/>
        <w:rPr>
          <w:rFonts w:ascii="Calibri" w:eastAsia="SimSun" w:hAnsi="Calibri" w:cs="Calibri"/>
          <w:color w:val="FF0000"/>
          <w:kern w:val="2"/>
          <w:highlight w:val="white"/>
          <w:lang w:eastAsia="zh-CN" w:bidi="hi-IN"/>
        </w:rPr>
      </w:pPr>
    </w:p>
    <w:p w14:paraId="5E468E39" w14:textId="77777777" w:rsidR="00D2757A" w:rsidRDefault="00D2757A">
      <w:pPr>
        <w:jc w:val="both"/>
        <w:rPr>
          <w:rFonts w:ascii="Calibri" w:eastAsia="SimSun" w:hAnsi="Calibri" w:cs="Calibri"/>
          <w:color w:val="FF0000"/>
          <w:kern w:val="2"/>
          <w:highlight w:val="white"/>
          <w:lang w:eastAsia="zh-CN" w:bidi="hi-IN"/>
        </w:rPr>
      </w:pPr>
    </w:p>
    <w:p w14:paraId="53CB02CA" w14:textId="77777777" w:rsidR="00D2757A" w:rsidRDefault="00D2757A">
      <w:pPr>
        <w:jc w:val="both"/>
        <w:rPr>
          <w:rFonts w:ascii="Calibri" w:eastAsia="SimSun" w:hAnsi="Calibri" w:cs="Calibri"/>
          <w:color w:val="FF0000"/>
          <w:kern w:val="2"/>
          <w:highlight w:val="white"/>
          <w:lang w:eastAsia="zh-CN" w:bidi="hi-IN"/>
        </w:rPr>
      </w:pPr>
    </w:p>
    <w:sectPr w:rsidR="00D2757A">
      <w:headerReference w:type="default" r:id="rId9"/>
      <w:footerReference w:type="default" r:id="rId10"/>
      <w:pgSz w:w="11906" w:h="16838"/>
      <w:pgMar w:top="2041" w:right="851" w:bottom="56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955C27" w14:textId="77777777" w:rsidR="004A4215" w:rsidRDefault="004A4215">
      <w:r>
        <w:separator/>
      </w:r>
    </w:p>
  </w:endnote>
  <w:endnote w:type="continuationSeparator" w:id="0">
    <w:p w14:paraId="1EA81408" w14:textId="77777777" w:rsidR="004A4215" w:rsidRDefault="004A4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Ecofont_Spranq_eco_Sans">
    <w:altName w:val="Calibri"/>
    <w:charset w:val="00"/>
    <w:family w:val="swiss"/>
    <w:pitch w:val="default"/>
    <w:sig w:usb0="800000AF" w:usb1="1000204A"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9FD69" w14:textId="77777777" w:rsidR="00D2757A" w:rsidRDefault="004A4215">
    <w:pPr>
      <w:pStyle w:val="Rodap"/>
      <w:pBdr>
        <w:top w:val="thinThickSmallGap" w:sz="24" w:space="1" w:color="622423"/>
      </w:pBdr>
      <w:tabs>
        <w:tab w:val="clear" w:pos="4252"/>
        <w:tab w:val="clear" w:pos="8504"/>
        <w:tab w:val="right" w:pos="9354"/>
      </w:tabs>
      <w:rPr>
        <w:rFonts w:ascii="Cambria" w:hAnsi="Cambria"/>
      </w:rPr>
    </w:pPr>
    <w:r>
      <w:rPr>
        <w:rFonts w:ascii="Cambria" w:hAnsi="Cambria"/>
      </w:rPr>
      <w:t xml:space="preserve">Termo de Referência </w:t>
    </w:r>
    <w:r>
      <w:rPr>
        <w:rFonts w:ascii="Cambria" w:hAnsi="Cambria"/>
      </w:rPr>
      <w:tab/>
      <w:t>Rev.3.0.</w:t>
    </w:r>
  </w:p>
  <w:p w14:paraId="6BAB8AE5" w14:textId="77777777" w:rsidR="00D2757A" w:rsidRDefault="00D2757A">
    <w:pPr>
      <w:pStyle w:val="Rodap"/>
      <w:tabs>
        <w:tab w:val="clear" w:pos="4252"/>
        <w:tab w:val="clear" w:pos="8504"/>
        <w:tab w:val="left" w:pos="705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AC6659" w14:textId="77777777" w:rsidR="004A4215" w:rsidRDefault="004A4215">
      <w:r>
        <w:separator/>
      </w:r>
    </w:p>
  </w:footnote>
  <w:footnote w:type="continuationSeparator" w:id="0">
    <w:p w14:paraId="0D24BDE3" w14:textId="77777777" w:rsidR="004A4215" w:rsidRDefault="004A42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921DE8" w14:textId="77777777" w:rsidR="00D2757A" w:rsidRDefault="004A4215">
    <w:pPr>
      <w:pStyle w:val="Cabealho"/>
    </w:pPr>
    <w:r>
      <w:rPr>
        <w:noProof/>
      </w:rPr>
      <w:drawing>
        <wp:anchor distT="0" distB="0" distL="114300" distR="114300" simplePos="0" relativeHeight="251660288" behindDoc="1" locked="0" layoutInCell="1" allowOverlap="1" wp14:anchorId="71D846A1" wp14:editId="111A8BFF">
          <wp:simplePos x="0" y="0"/>
          <wp:positionH relativeFrom="margin">
            <wp:posOffset>4428490</wp:posOffset>
          </wp:positionH>
          <wp:positionV relativeFrom="margin">
            <wp:posOffset>-1036320</wp:posOffset>
          </wp:positionV>
          <wp:extent cx="1819275" cy="1000125"/>
          <wp:effectExtent l="0" t="0" r="9525" b="9525"/>
          <wp:wrapSquare wrapText="bothSides"/>
          <wp:docPr id="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
                  <pic:cNvPicPr>
                    <a:picLocks noChangeAspect="1"/>
                  </pic:cNvPicPr>
                </pic:nvPicPr>
                <pic:blipFill>
                  <a:blip r:embed="rId1"/>
                  <a:stretch>
                    <a:fillRect/>
                  </a:stretch>
                </pic:blipFill>
                <pic:spPr>
                  <a:xfrm>
                    <a:off x="0" y="0"/>
                    <a:ext cx="1819275" cy="1000125"/>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427972B4" wp14:editId="48323EA7">
          <wp:simplePos x="0" y="0"/>
          <wp:positionH relativeFrom="margin">
            <wp:posOffset>36830</wp:posOffset>
          </wp:positionH>
          <wp:positionV relativeFrom="margin">
            <wp:posOffset>-1036320</wp:posOffset>
          </wp:positionV>
          <wp:extent cx="952500" cy="952500"/>
          <wp:effectExtent l="0" t="0" r="0" b="0"/>
          <wp:wrapSquare wrapText="bothSides"/>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4"/>
                  <pic:cNvPicPr>
                    <a:picLocks noChangeAspect="1"/>
                  </pic:cNvPicPr>
                </pic:nvPicPr>
                <pic:blipFill>
                  <a:blip r:embed="rId2"/>
                  <a:stretch>
                    <a:fillRect/>
                  </a:stretch>
                </pic:blipFill>
                <pic:spPr>
                  <a:xfrm>
                    <a:off x="0" y="0"/>
                    <a:ext cx="952500" cy="952500"/>
                  </a:xfrm>
                  <a:prstGeom prst="rect">
                    <a:avLst/>
                  </a:prstGeom>
                  <a:noFill/>
                  <a:ln>
                    <a:noFill/>
                  </a:ln>
                </pic:spPr>
              </pic:pic>
            </a:graphicData>
          </a:graphic>
        </wp:anchor>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36AE8"/>
    <w:multiLevelType w:val="hybridMultilevel"/>
    <w:tmpl w:val="EB5816C6"/>
    <w:lvl w:ilvl="0" w:tplc="0D5CCECC">
      <w:start w:val="1"/>
      <w:numFmt w:val="lowerLetter"/>
      <w:lvlText w:val="%1)"/>
      <w:lvlJc w:val="left"/>
      <w:pPr>
        <w:ind w:left="1340" w:hanging="360"/>
      </w:pPr>
      <w:rPr>
        <w:rFonts w:hint="default"/>
      </w:rPr>
    </w:lvl>
    <w:lvl w:ilvl="1" w:tplc="04160019" w:tentative="1">
      <w:start w:val="1"/>
      <w:numFmt w:val="lowerLetter"/>
      <w:lvlText w:val="%2."/>
      <w:lvlJc w:val="left"/>
      <w:pPr>
        <w:ind w:left="2060" w:hanging="360"/>
      </w:pPr>
    </w:lvl>
    <w:lvl w:ilvl="2" w:tplc="0416001B" w:tentative="1">
      <w:start w:val="1"/>
      <w:numFmt w:val="lowerRoman"/>
      <w:lvlText w:val="%3."/>
      <w:lvlJc w:val="right"/>
      <w:pPr>
        <w:ind w:left="2780" w:hanging="180"/>
      </w:pPr>
    </w:lvl>
    <w:lvl w:ilvl="3" w:tplc="0416000F" w:tentative="1">
      <w:start w:val="1"/>
      <w:numFmt w:val="decimal"/>
      <w:lvlText w:val="%4."/>
      <w:lvlJc w:val="left"/>
      <w:pPr>
        <w:ind w:left="3500" w:hanging="360"/>
      </w:pPr>
    </w:lvl>
    <w:lvl w:ilvl="4" w:tplc="04160019" w:tentative="1">
      <w:start w:val="1"/>
      <w:numFmt w:val="lowerLetter"/>
      <w:lvlText w:val="%5."/>
      <w:lvlJc w:val="left"/>
      <w:pPr>
        <w:ind w:left="4220" w:hanging="360"/>
      </w:pPr>
    </w:lvl>
    <w:lvl w:ilvl="5" w:tplc="0416001B" w:tentative="1">
      <w:start w:val="1"/>
      <w:numFmt w:val="lowerRoman"/>
      <w:lvlText w:val="%6."/>
      <w:lvlJc w:val="right"/>
      <w:pPr>
        <w:ind w:left="4940" w:hanging="180"/>
      </w:pPr>
    </w:lvl>
    <w:lvl w:ilvl="6" w:tplc="0416000F" w:tentative="1">
      <w:start w:val="1"/>
      <w:numFmt w:val="decimal"/>
      <w:lvlText w:val="%7."/>
      <w:lvlJc w:val="left"/>
      <w:pPr>
        <w:ind w:left="5660" w:hanging="360"/>
      </w:pPr>
    </w:lvl>
    <w:lvl w:ilvl="7" w:tplc="04160019" w:tentative="1">
      <w:start w:val="1"/>
      <w:numFmt w:val="lowerLetter"/>
      <w:lvlText w:val="%8."/>
      <w:lvlJc w:val="left"/>
      <w:pPr>
        <w:ind w:left="6380" w:hanging="360"/>
      </w:pPr>
    </w:lvl>
    <w:lvl w:ilvl="8" w:tplc="0416001B" w:tentative="1">
      <w:start w:val="1"/>
      <w:numFmt w:val="lowerRoman"/>
      <w:lvlText w:val="%9."/>
      <w:lvlJc w:val="right"/>
      <w:pPr>
        <w:ind w:left="7100" w:hanging="180"/>
      </w:pPr>
    </w:lvl>
  </w:abstractNum>
  <w:abstractNum w:abstractNumId="1">
    <w:nsid w:val="078D6F8D"/>
    <w:multiLevelType w:val="multilevel"/>
    <w:tmpl w:val="794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0F4AB9"/>
    <w:multiLevelType w:val="multilevel"/>
    <w:tmpl w:val="080F4AB9"/>
    <w:lvl w:ilvl="0">
      <w:start w:val="1"/>
      <w:numFmt w:val="decimal"/>
      <w:pStyle w:val="Nivel01"/>
      <w:lvlText w:val="%1."/>
      <w:lvlJc w:val="left"/>
      <w:pPr>
        <w:ind w:left="1495" w:hanging="360"/>
      </w:pPr>
      <w:rPr>
        <w:rFonts w:hint="default"/>
        <w:b/>
      </w:rPr>
    </w:lvl>
    <w:lvl w:ilvl="1">
      <w:start w:val="1"/>
      <w:numFmt w:val="decimal"/>
      <w:pStyle w:val="Nivel2-Opcional"/>
      <w:lvlText w:val="%1.%2."/>
      <w:lvlJc w:val="left"/>
      <w:pPr>
        <w:ind w:left="1709" w:hanging="432"/>
      </w:pPr>
      <w:rPr>
        <w:rFonts w:hint="default"/>
        <w:b w:val="0"/>
        <w:i w:val="0"/>
        <w:strike w:val="0"/>
        <w:color w:val="auto"/>
        <w:sz w:val="20"/>
        <w:szCs w:val="20"/>
        <w:u w:val="none"/>
      </w:rPr>
    </w:lvl>
    <w:lvl w:ilvl="2">
      <w:start w:val="1"/>
      <w:numFmt w:val="decimal"/>
      <w:pStyle w:val="Nivel3"/>
      <w:lvlText w:val="%1.%2.%3"/>
      <w:lvlJc w:val="left"/>
      <w:pPr>
        <w:ind w:left="3624" w:hanging="504"/>
      </w:pPr>
      <w:rPr>
        <w:rFonts w:hint="default"/>
        <w:b w:val="0"/>
        <w:i w:val="0"/>
        <w:strike w:val="0"/>
        <w:color w:val="000000"/>
        <w:sz w:val="20"/>
        <w:szCs w:val="20"/>
      </w:rPr>
    </w:lvl>
    <w:lvl w:ilvl="3">
      <w:start w:val="1"/>
      <w:numFmt w:val="decimal"/>
      <w:pStyle w:val="Nvel4-R"/>
      <w:lvlText w:val="%1.%2.%3.%4."/>
      <w:lvlJc w:val="left"/>
      <w:pPr>
        <w:ind w:left="3626" w:hanging="648"/>
      </w:pPr>
    </w:lvl>
    <w:lvl w:ilvl="4">
      <w:start w:val="1"/>
      <w:numFmt w:val="decimal"/>
      <w:pStyle w:val="Nivel5"/>
      <w:lvlText w:val="%1.%2.%3.%4.%5."/>
      <w:lvlJc w:val="left"/>
      <w:pPr>
        <w:ind w:left="3367" w:hanging="792"/>
      </w:pPr>
      <w:rPr>
        <w:rFonts w:hint="default"/>
      </w:rPr>
    </w:lvl>
    <w:lvl w:ilvl="5">
      <w:start w:val="1"/>
      <w:numFmt w:val="decimal"/>
      <w:lvlText w:val="%1.%2.%3.%4.%5.%6."/>
      <w:lvlJc w:val="left"/>
      <w:pPr>
        <w:ind w:left="3871" w:hanging="936"/>
      </w:pPr>
      <w:rPr>
        <w:rFonts w:hint="default"/>
      </w:rPr>
    </w:lvl>
    <w:lvl w:ilvl="6">
      <w:start w:val="1"/>
      <w:numFmt w:val="decimal"/>
      <w:lvlText w:val="%1.%2.%3.%4.%5.%6.%7."/>
      <w:lvlJc w:val="left"/>
      <w:pPr>
        <w:ind w:left="4375" w:hanging="1080"/>
      </w:pPr>
      <w:rPr>
        <w:rFonts w:hint="default"/>
      </w:rPr>
    </w:lvl>
    <w:lvl w:ilvl="7">
      <w:start w:val="1"/>
      <w:numFmt w:val="decimal"/>
      <w:lvlText w:val="%1.%2.%3.%4.%5.%6.%7.%8."/>
      <w:lvlJc w:val="left"/>
      <w:pPr>
        <w:ind w:left="4879" w:hanging="1224"/>
      </w:pPr>
      <w:rPr>
        <w:rFonts w:hint="default"/>
      </w:rPr>
    </w:lvl>
    <w:lvl w:ilvl="8">
      <w:start w:val="1"/>
      <w:numFmt w:val="decimal"/>
      <w:lvlText w:val="%1.%2.%3.%4.%5.%6.%7.%8.%9."/>
      <w:lvlJc w:val="left"/>
      <w:pPr>
        <w:ind w:left="5455" w:hanging="1440"/>
      </w:pPr>
      <w:rPr>
        <w:rFonts w:hint="default"/>
      </w:rPr>
    </w:lvl>
  </w:abstractNum>
  <w:abstractNum w:abstractNumId="3">
    <w:nsid w:val="0A365B15"/>
    <w:multiLevelType w:val="multilevel"/>
    <w:tmpl w:val="1950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A16B3B"/>
    <w:multiLevelType w:val="hybridMultilevel"/>
    <w:tmpl w:val="ADECB820"/>
    <w:lvl w:ilvl="0" w:tplc="608A2174">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nsid w:val="0B502C3B"/>
    <w:multiLevelType w:val="hybridMultilevel"/>
    <w:tmpl w:val="8A289DE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0B8B0FAA"/>
    <w:multiLevelType w:val="multilevel"/>
    <w:tmpl w:val="A504332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DF11371"/>
    <w:multiLevelType w:val="multilevel"/>
    <w:tmpl w:val="14C42086"/>
    <w:lvl w:ilvl="0">
      <w:start w:val="1"/>
      <w:numFmt w:val="lowerLetter"/>
      <w:lvlText w:val="%1)"/>
      <w:lvlJc w:val="left"/>
      <w:pPr>
        <w:tabs>
          <w:tab w:val="left" w:pos="720"/>
        </w:tabs>
        <w:ind w:left="720" w:hanging="360"/>
      </w:pPr>
      <w:rPr>
        <w:rFonts w:ascii="Calibri" w:eastAsia="SimSun" w:hAnsi="Calibri" w:cs="Calibri"/>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16FD10A5"/>
    <w:multiLevelType w:val="hybridMultilevel"/>
    <w:tmpl w:val="B730197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1D5C100D"/>
    <w:multiLevelType w:val="multilevel"/>
    <w:tmpl w:val="1D5C100D"/>
    <w:lvl w:ilvl="0">
      <w:start w:val="1"/>
      <w:numFmt w:val="decimal"/>
      <w:pStyle w:val="Nivel1"/>
      <w:lvlText w:val="%1."/>
      <w:lvlJc w:val="left"/>
      <w:pPr>
        <w:ind w:left="360" w:hanging="360"/>
      </w:pPr>
      <w:rPr>
        <w:b/>
        <w:color w:val="auto"/>
      </w:rPr>
    </w:lvl>
    <w:lvl w:ilvl="1">
      <w:start w:val="4"/>
      <w:numFmt w:val="decimal"/>
      <w:lvlText w:val="%1.%2."/>
      <w:lvlJc w:val="left"/>
      <w:pPr>
        <w:ind w:left="432" w:hanging="432"/>
      </w:pPr>
      <w:rPr>
        <w:b w:val="0"/>
        <w:i w:val="0"/>
        <w:strike w:val="0"/>
        <w:dstrike w:val="0"/>
        <w:color w:val="auto"/>
        <w:u w:val="none"/>
      </w:rPr>
    </w:lvl>
    <w:lvl w:ilvl="2">
      <w:start w:val="1"/>
      <w:numFmt w:val="decimal"/>
      <w:lvlText w:val="%1.%2.%3."/>
      <w:lvlJc w:val="left"/>
      <w:pPr>
        <w:ind w:left="1072" w:hanging="504"/>
      </w:pPr>
      <w:rPr>
        <w:b w:val="0"/>
        <w:i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073198B"/>
    <w:multiLevelType w:val="multilevel"/>
    <w:tmpl w:val="D7126FDA"/>
    <w:lvl w:ilvl="0">
      <w:start w:val="1"/>
      <w:numFmt w:val="lowerLetter"/>
      <w:lvlText w:val="%1)"/>
      <w:lvlJc w:val="left"/>
      <w:pPr>
        <w:tabs>
          <w:tab w:val="num" w:pos="1494"/>
        </w:tabs>
        <w:ind w:left="1494" w:hanging="360"/>
      </w:pPr>
      <w:rPr>
        <w:rFonts w:ascii="Calibri" w:eastAsia="SimSun" w:hAnsi="Calibri" w:cs="Calibri"/>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1">
    <w:nsid w:val="21AB46BF"/>
    <w:multiLevelType w:val="multilevel"/>
    <w:tmpl w:val="B90EE972"/>
    <w:lvl w:ilvl="0">
      <w:start w:val="1"/>
      <w:numFmt w:val="lowerLetter"/>
      <w:lvlText w:val="%1)"/>
      <w:lvlJc w:val="left"/>
      <w:pPr>
        <w:tabs>
          <w:tab w:val="num" w:pos="1069"/>
        </w:tabs>
        <w:ind w:left="1069" w:hanging="360"/>
      </w:pPr>
      <w:rPr>
        <w:rFonts w:ascii="Calibri" w:eastAsia="SimSun" w:hAnsi="Calibri" w:cs="Calibri"/>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nsid w:val="22B371CC"/>
    <w:multiLevelType w:val="multilevel"/>
    <w:tmpl w:val="22B371CC"/>
    <w:lvl w:ilvl="0">
      <w:start w:val="1"/>
      <w:numFmt w:val="decimal"/>
      <w:lvlText w:val="%1."/>
      <w:lvlJc w:val="left"/>
      <w:pPr>
        <w:ind w:left="720" w:hanging="360"/>
      </w:pPr>
      <w:rPr>
        <w:rFonts w:hint="default"/>
        <w:b/>
        <w:color w:val="auto"/>
      </w:rPr>
    </w:lvl>
    <w:lvl w:ilvl="1">
      <w:start w:val="1"/>
      <w:numFmt w:val="decimal"/>
      <w:pStyle w:val="Nvel2-Opcional"/>
      <w:isLgl/>
      <w:lvlText w:val="%1.%2."/>
      <w:lvlJc w:val="left"/>
      <w:pPr>
        <w:ind w:left="720" w:hanging="36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23AE7CC4"/>
    <w:multiLevelType w:val="hybridMultilevel"/>
    <w:tmpl w:val="758043A6"/>
    <w:lvl w:ilvl="0" w:tplc="8A460D46">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2C6549D7"/>
    <w:multiLevelType w:val="multilevel"/>
    <w:tmpl w:val="0FB8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99325D"/>
    <w:multiLevelType w:val="hybridMultilevel"/>
    <w:tmpl w:val="59580FF4"/>
    <w:lvl w:ilvl="0" w:tplc="04160017">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6">
    <w:nsid w:val="30A019C9"/>
    <w:multiLevelType w:val="multilevel"/>
    <w:tmpl w:val="CF90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FB3A38"/>
    <w:multiLevelType w:val="multilevel"/>
    <w:tmpl w:val="4B0A2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25D49B9"/>
    <w:multiLevelType w:val="multilevel"/>
    <w:tmpl w:val="9F9A7C82"/>
    <w:lvl w:ilvl="0">
      <w:start w:val="1"/>
      <w:numFmt w:val="decimal"/>
      <w:lvlText w:val="%1."/>
      <w:lvlJc w:val="left"/>
      <w:pPr>
        <w:ind w:left="777" w:hanging="360"/>
      </w:pPr>
      <w:rPr>
        <w:rFonts w:hint="default"/>
        <w:spacing w:val="0"/>
        <w:w w:val="100"/>
        <w:lang w:val="pt-PT" w:eastAsia="en-US" w:bidi="ar-SA"/>
      </w:rPr>
    </w:lvl>
    <w:lvl w:ilvl="1">
      <w:start w:val="1"/>
      <w:numFmt w:val="decimal"/>
      <w:lvlText w:val="%1.%2."/>
      <w:lvlJc w:val="left"/>
      <w:pPr>
        <w:ind w:left="1137" w:hanging="720"/>
      </w:pPr>
      <w:rPr>
        <w:rFonts w:ascii="Calibri" w:eastAsia="Calibri" w:hAnsi="Calibri" w:cs="Calibri" w:hint="default"/>
        <w:b/>
        <w:bCs/>
        <w:i w:val="0"/>
        <w:iCs w:val="0"/>
        <w:spacing w:val="0"/>
        <w:w w:val="100"/>
        <w:sz w:val="24"/>
        <w:szCs w:val="24"/>
        <w:lang w:val="pt-PT" w:eastAsia="en-US" w:bidi="ar-SA"/>
      </w:rPr>
    </w:lvl>
    <w:lvl w:ilvl="2">
      <w:numFmt w:val="bullet"/>
      <w:lvlText w:val="•"/>
      <w:lvlJc w:val="left"/>
      <w:pPr>
        <w:ind w:left="2085" w:hanging="720"/>
      </w:pPr>
      <w:rPr>
        <w:rFonts w:hint="default"/>
        <w:lang w:val="pt-PT" w:eastAsia="en-US" w:bidi="ar-SA"/>
      </w:rPr>
    </w:lvl>
    <w:lvl w:ilvl="3">
      <w:numFmt w:val="bullet"/>
      <w:lvlText w:val="•"/>
      <w:lvlJc w:val="left"/>
      <w:pPr>
        <w:ind w:left="3031" w:hanging="720"/>
      </w:pPr>
      <w:rPr>
        <w:rFonts w:hint="default"/>
        <w:lang w:val="pt-PT" w:eastAsia="en-US" w:bidi="ar-SA"/>
      </w:rPr>
    </w:lvl>
    <w:lvl w:ilvl="4">
      <w:numFmt w:val="bullet"/>
      <w:lvlText w:val="•"/>
      <w:lvlJc w:val="left"/>
      <w:pPr>
        <w:ind w:left="3977" w:hanging="720"/>
      </w:pPr>
      <w:rPr>
        <w:rFonts w:hint="default"/>
        <w:lang w:val="pt-PT" w:eastAsia="en-US" w:bidi="ar-SA"/>
      </w:rPr>
    </w:lvl>
    <w:lvl w:ilvl="5">
      <w:numFmt w:val="bullet"/>
      <w:lvlText w:val="•"/>
      <w:lvlJc w:val="left"/>
      <w:pPr>
        <w:ind w:left="4922" w:hanging="720"/>
      </w:pPr>
      <w:rPr>
        <w:rFonts w:hint="default"/>
        <w:lang w:val="pt-PT" w:eastAsia="en-US" w:bidi="ar-SA"/>
      </w:rPr>
    </w:lvl>
    <w:lvl w:ilvl="6">
      <w:numFmt w:val="bullet"/>
      <w:lvlText w:val="•"/>
      <w:lvlJc w:val="left"/>
      <w:pPr>
        <w:ind w:left="5868" w:hanging="720"/>
      </w:pPr>
      <w:rPr>
        <w:rFonts w:hint="default"/>
        <w:lang w:val="pt-PT" w:eastAsia="en-US" w:bidi="ar-SA"/>
      </w:rPr>
    </w:lvl>
    <w:lvl w:ilvl="7">
      <w:numFmt w:val="bullet"/>
      <w:lvlText w:val="•"/>
      <w:lvlJc w:val="left"/>
      <w:pPr>
        <w:ind w:left="6814" w:hanging="720"/>
      </w:pPr>
      <w:rPr>
        <w:rFonts w:hint="default"/>
        <w:lang w:val="pt-PT" w:eastAsia="en-US" w:bidi="ar-SA"/>
      </w:rPr>
    </w:lvl>
    <w:lvl w:ilvl="8">
      <w:numFmt w:val="bullet"/>
      <w:lvlText w:val="•"/>
      <w:lvlJc w:val="left"/>
      <w:pPr>
        <w:ind w:left="7759" w:hanging="720"/>
      </w:pPr>
      <w:rPr>
        <w:rFonts w:hint="default"/>
        <w:lang w:val="pt-PT" w:eastAsia="en-US" w:bidi="ar-SA"/>
      </w:rPr>
    </w:lvl>
  </w:abstractNum>
  <w:abstractNum w:abstractNumId="19">
    <w:nsid w:val="3AB74F62"/>
    <w:multiLevelType w:val="multilevel"/>
    <w:tmpl w:val="5A5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8D1B80"/>
    <w:multiLevelType w:val="multilevel"/>
    <w:tmpl w:val="612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A82401"/>
    <w:multiLevelType w:val="multilevel"/>
    <w:tmpl w:val="B1407554"/>
    <w:lvl w:ilvl="0">
      <w:start w:val="1"/>
      <w:numFmt w:val="lowerLetter"/>
      <w:lvlText w:val="%1)"/>
      <w:lvlJc w:val="left"/>
      <w:pPr>
        <w:tabs>
          <w:tab w:val="num" w:pos="1483"/>
        </w:tabs>
        <w:ind w:left="1483" w:hanging="360"/>
      </w:pPr>
      <w:rPr>
        <w:rFonts w:ascii="Calibri" w:eastAsia="SimSun" w:hAnsi="Calibri" w:cs="Calibri"/>
        <w:sz w:val="20"/>
      </w:rPr>
    </w:lvl>
    <w:lvl w:ilvl="1" w:tentative="1">
      <w:start w:val="1"/>
      <w:numFmt w:val="bullet"/>
      <w:lvlText w:val="o"/>
      <w:lvlJc w:val="left"/>
      <w:pPr>
        <w:tabs>
          <w:tab w:val="num" w:pos="2203"/>
        </w:tabs>
        <w:ind w:left="2203" w:hanging="360"/>
      </w:pPr>
      <w:rPr>
        <w:rFonts w:ascii="Courier New" w:hAnsi="Courier New" w:hint="default"/>
        <w:sz w:val="20"/>
      </w:rPr>
    </w:lvl>
    <w:lvl w:ilvl="2" w:tentative="1">
      <w:start w:val="1"/>
      <w:numFmt w:val="bullet"/>
      <w:lvlText w:val=""/>
      <w:lvlJc w:val="left"/>
      <w:pPr>
        <w:tabs>
          <w:tab w:val="num" w:pos="2923"/>
        </w:tabs>
        <w:ind w:left="2923" w:hanging="360"/>
      </w:pPr>
      <w:rPr>
        <w:rFonts w:ascii="Wingdings" w:hAnsi="Wingdings" w:hint="default"/>
        <w:sz w:val="20"/>
      </w:rPr>
    </w:lvl>
    <w:lvl w:ilvl="3" w:tentative="1">
      <w:start w:val="1"/>
      <w:numFmt w:val="bullet"/>
      <w:lvlText w:val=""/>
      <w:lvlJc w:val="left"/>
      <w:pPr>
        <w:tabs>
          <w:tab w:val="num" w:pos="3643"/>
        </w:tabs>
        <w:ind w:left="3643" w:hanging="360"/>
      </w:pPr>
      <w:rPr>
        <w:rFonts w:ascii="Wingdings" w:hAnsi="Wingdings" w:hint="default"/>
        <w:sz w:val="20"/>
      </w:rPr>
    </w:lvl>
    <w:lvl w:ilvl="4" w:tentative="1">
      <w:start w:val="1"/>
      <w:numFmt w:val="bullet"/>
      <w:lvlText w:val=""/>
      <w:lvlJc w:val="left"/>
      <w:pPr>
        <w:tabs>
          <w:tab w:val="num" w:pos="4363"/>
        </w:tabs>
        <w:ind w:left="4363" w:hanging="360"/>
      </w:pPr>
      <w:rPr>
        <w:rFonts w:ascii="Wingdings" w:hAnsi="Wingdings" w:hint="default"/>
        <w:sz w:val="20"/>
      </w:rPr>
    </w:lvl>
    <w:lvl w:ilvl="5" w:tentative="1">
      <w:start w:val="1"/>
      <w:numFmt w:val="bullet"/>
      <w:lvlText w:val=""/>
      <w:lvlJc w:val="left"/>
      <w:pPr>
        <w:tabs>
          <w:tab w:val="num" w:pos="5083"/>
        </w:tabs>
        <w:ind w:left="5083" w:hanging="360"/>
      </w:pPr>
      <w:rPr>
        <w:rFonts w:ascii="Wingdings" w:hAnsi="Wingdings" w:hint="default"/>
        <w:sz w:val="20"/>
      </w:rPr>
    </w:lvl>
    <w:lvl w:ilvl="6" w:tentative="1">
      <w:start w:val="1"/>
      <w:numFmt w:val="bullet"/>
      <w:lvlText w:val=""/>
      <w:lvlJc w:val="left"/>
      <w:pPr>
        <w:tabs>
          <w:tab w:val="num" w:pos="5803"/>
        </w:tabs>
        <w:ind w:left="5803" w:hanging="360"/>
      </w:pPr>
      <w:rPr>
        <w:rFonts w:ascii="Wingdings" w:hAnsi="Wingdings" w:hint="default"/>
        <w:sz w:val="20"/>
      </w:rPr>
    </w:lvl>
    <w:lvl w:ilvl="7" w:tentative="1">
      <w:start w:val="1"/>
      <w:numFmt w:val="bullet"/>
      <w:lvlText w:val=""/>
      <w:lvlJc w:val="left"/>
      <w:pPr>
        <w:tabs>
          <w:tab w:val="num" w:pos="6523"/>
        </w:tabs>
        <w:ind w:left="6523" w:hanging="360"/>
      </w:pPr>
      <w:rPr>
        <w:rFonts w:ascii="Wingdings" w:hAnsi="Wingdings" w:hint="default"/>
        <w:sz w:val="20"/>
      </w:rPr>
    </w:lvl>
    <w:lvl w:ilvl="8" w:tentative="1">
      <w:start w:val="1"/>
      <w:numFmt w:val="bullet"/>
      <w:lvlText w:val=""/>
      <w:lvlJc w:val="left"/>
      <w:pPr>
        <w:tabs>
          <w:tab w:val="num" w:pos="7243"/>
        </w:tabs>
        <w:ind w:left="7243" w:hanging="360"/>
      </w:pPr>
      <w:rPr>
        <w:rFonts w:ascii="Wingdings" w:hAnsi="Wingdings" w:hint="default"/>
        <w:sz w:val="20"/>
      </w:rPr>
    </w:lvl>
  </w:abstractNum>
  <w:abstractNum w:abstractNumId="22">
    <w:nsid w:val="44D1593D"/>
    <w:multiLevelType w:val="multilevel"/>
    <w:tmpl w:val="A34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F2032F"/>
    <w:multiLevelType w:val="multilevel"/>
    <w:tmpl w:val="46F2032F"/>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nsid w:val="47D86F35"/>
    <w:multiLevelType w:val="multilevel"/>
    <w:tmpl w:val="106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245BF6"/>
    <w:multiLevelType w:val="hybridMultilevel"/>
    <w:tmpl w:val="363AD6B8"/>
    <w:lvl w:ilvl="0" w:tplc="04160017">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6">
    <w:nsid w:val="4B4E2169"/>
    <w:multiLevelType w:val="multilevel"/>
    <w:tmpl w:val="6972C5C4"/>
    <w:lvl w:ilvl="0">
      <w:start w:val="1"/>
      <w:numFmt w:val="lowerLetter"/>
      <w:lvlText w:val="%1)"/>
      <w:lvlJc w:val="left"/>
      <w:pPr>
        <w:tabs>
          <w:tab w:val="num" w:pos="1429"/>
        </w:tabs>
        <w:ind w:left="1429" w:hanging="360"/>
      </w:pPr>
      <w:rPr>
        <w:rFonts w:ascii="Calibri" w:eastAsia="SimSun" w:hAnsi="Calibri" w:cs="Calibri"/>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7">
    <w:nsid w:val="51F90617"/>
    <w:multiLevelType w:val="multilevel"/>
    <w:tmpl w:val="03483B3A"/>
    <w:lvl w:ilvl="0">
      <w:start w:val="1"/>
      <w:numFmt w:val="lowerLetter"/>
      <w:lvlText w:val="%1)"/>
      <w:lvlJc w:val="left"/>
      <w:pPr>
        <w:tabs>
          <w:tab w:val="num" w:pos="1353"/>
        </w:tabs>
        <w:ind w:left="1353" w:hanging="360"/>
      </w:pPr>
      <w:rPr>
        <w:rFonts w:ascii="Calibri" w:eastAsia="SimSun" w:hAnsi="Calibri" w:cs="Calibri"/>
        <w:sz w:val="20"/>
      </w:rPr>
    </w:lvl>
    <w:lvl w:ilvl="1">
      <w:start w:val="8"/>
      <w:numFmt w:val="decimal"/>
      <w:lvlText w:val="%2."/>
      <w:lvlJc w:val="left"/>
      <w:pPr>
        <w:ind w:left="2073" w:hanging="360"/>
      </w:pPr>
      <w:rPr>
        <w:rFonts w:hint="default"/>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8">
    <w:nsid w:val="5563746F"/>
    <w:multiLevelType w:val="hybridMultilevel"/>
    <w:tmpl w:val="E14CD9B0"/>
    <w:lvl w:ilvl="0" w:tplc="E3968B48">
      <w:start w:val="1"/>
      <w:numFmt w:val="lowerLetter"/>
      <w:lvlText w:val="%1)"/>
      <w:lvlJc w:val="left"/>
      <w:pPr>
        <w:ind w:left="1824" w:hanging="69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9">
    <w:nsid w:val="5B3C541C"/>
    <w:multiLevelType w:val="multilevel"/>
    <w:tmpl w:val="201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0A02B8"/>
    <w:multiLevelType w:val="multilevel"/>
    <w:tmpl w:val="E81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EE5E07"/>
    <w:multiLevelType w:val="hybridMultilevel"/>
    <w:tmpl w:val="62CEF794"/>
    <w:lvl w:ilvl="0" w:tplc="04160017">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2">
    <w:nsid w:val="6F15569E"/>
    <w:multiLevelType w:val="multilevel"/>
    <w:tmpl w:val="50B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0A2B59"/>
    <w:multiLevelType w:val="multilevel"/>
    <w:tmpl w:val="3CB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283587"/>
    <w:multiLevelType w:val="multilevel"/>
    <w:tmpl w:val="91FC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EC1EE6"/>
    <w:multiLevelType w:val="multilevel"/>
    <w:tmpl w:val="7274303C"/>
    <w:lvl w:ilvl="0">
      <w:start w:val="2"/>
      <w:numFmt w:val="decimal"/>
      <w:lvlText w:val="%1.0."/>
      <w:lvlJc w:val="left"/>
      <w:pPr>
        <w:ind w:left="980" w:hanging="420"/>
      </w:pPr>
      <w:rPr>
        <w:rFonts w:eastAsia="SimSun" w:hint="default"/>
        <w:b/>
        <w:color w:val="auto"/>
        <w:sz w:val="22"/>
        <w:szCs w:val="22"/>
      </w:rPr>
    </w:lvl>
    <w:lvl w:ilvl="1">
      <w:start w:val="1"/>
      <w:numFmt w:val="decimal"/>
      <w:lvlText w:val="%1.%2."/>
      <w:lvlJc w:val="left"/>
      <w:pPr>
        <w:ind w:left="1688" w:hanging="420"/>
      </w:pPr>
      <w:rPr>
        <w:rFonts w:eastAsia="SimSun" w:hint="default"/>
        <w:b/>
        <w:color w:val="auto"/>
        <w:sz w:val="22"/>
        <w:szCs w:val="22"/>
      </w:rPr>
    </w:lvl>
    <w:lvl w:ilvl="2">
      <w:start w:val="1"/>
      <w:numFmt w:val="decimal"/>
      <w:lvlText w:val="%1.%2.%3."/>
      <w:lvlJc w:val="left"/>
      <w:pPr>
        <w:ind w:left="2696" w:hanging="720"/>
      </w:pPr>
      <w:rPr>
        <w:rFonts w:eastAsia="SimSun" w:hint="default"/>
        <w:b/>
        <w:color w:val="auto"/>
        <w:sz w:val="22"/>
        <w:szCs w:val="22"/>
      </w:rPr>
    </w:lvl>
    <w:lvl w:ilvl="3">
      <w:start w:val="1"/>
      <w:numFmt w:val="decimal"/>
      <w:lvlText w:val="%1.%2.%3.%4."/>
      <w:lvlJc w:val="left"/>
      <w:pPr>
        <w:ind w:left="3404" w:hanging="720"/>
      </w:pPr>
      <w:rPr>
        <w:rFonts w:eastAsia="SimSun" w:hint="default"/>
        <w:b/>
        <w:color w:val="365F91"/>
        <w:sz w:val="28"/>
      </w:rPr>
    </w:lvl>
    <w:lvl w:ilvl="4">
      <w:start w:val="1"/>
      <w:numFmt w:val="decimal"/>
      <w:lvlText w:val="%1.%2.%3.%4.%5."/>
      <w:lvlJc w:val="left"/>
      <w:pPr>
        <w:ind w:left="4472" w:hanging="1080"/>
      </w:pPr>
      <w:rPr>
        <w:rFonts w:eastAsia="SimSun" w:hint="default"/>
        <w:b/>
        <w:color w:val="365F91"/>
        <w:sz w:val="28"/>
      </w:rPr>
    </w:lvl>
    <w:lvl w:ilvl="5">
      <w:start w:val="1"/>
      <w:numFmt w:val="decimal"/>
      <w:lvlText w:val="%1.%2.%3.%4.%5.%6."/>
      <w:lvlJc w:val="left"/>
      <w:pPr>
        <w:ind w:left="5180" w:hanging="1080"/>
      </w:pPr>
      <w:rPr>
        <w:rFonts w:eastAsia="SimSun" w:hint="default"/>
        <w:b/>
        <w:color w:val="365F91"/>
        <w:sz w:val="28"/>
      </w:rPr>
    </w:lvl>
    <w:lvl w:ilvl="6">
      <w:start w:val="1"/>
      <w:numFmt w:val="decimal"/>
      <w:lvlText w:val="%1.%2.%3.%4.%5.%6.%7."/>
      <w:lvlJc w:val="left"/>
      <w:pPr>
        <w:ind w:left="6248" w:hanging="1440"/>
      </w:pPr>
      <w:rPr>
        <w:rFonts w:eastAsia="SimSun" w:hint="default"/>
        <w:b/>
        <w:color w:val="365F91"/>
        <w:sz w:val="28"/>
      </w:rPr>
    </w:lvl>
    <w:lvl w:ilvl="7">
      <w:start w:val="1"/>
      <w:numFmt w:val="decimal"/>
      <w:lvlText w:val="%1.%2.%3.%4.%5.%6.%7.%8."/>
      <w:lvlJc w:val="left"/>
      <w:pPr>
        <w:ind w:left="6956" w:hanging="1440"/>
      </w:pPr>
      <w:rPr>
        <w:rFonts w:eastAsia="SimSun" w:hint="default"/>
        <w:b/>
        <w:color w:val="365F91"/>
        <w:sz w:val="28"/>
      </w:rPr>
    </w:lvl>
    <w:lvl w:ilvl="8">
      <w:start w:val="1"/>
      <w:numFmt w:val="decimal"/>
      <w:lvlText w:val="%1.%2.%3.%4.%5.%6.%7.%8.%9."/>
      <w:lvlJc w:val="left"/>
      <w:pPr>
        <w:ind w:left="8024" w:hanging="1800"/>
      </w:pPr>
      <w:rPr>
        <w:rFonts w:eastAsia="SimSun" w:hint="default"/>
        <w:b/>
        <w:color w:val="365F91"/>
        <w:sz w:val="28"/>
      </w:rPr>
    </w:lvl>
  </w:abstractNum>
  <w:num w:numId="1">
    <w:abstractNumId w:val="23"/>
  </w:num>
  <w:num w:numId="2">
    <w:abstractNumId w:val="2"/>
  </w:num>
  <w:num w:numId="3">
    <w:abstractNumId w:val="12"/>
  </w:num>
  <w:num w:numId="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8"/>
  </w:num>
  <w:num w:numId="7">
    <w:abstractNumId w:val="35"/>
  </w:num>
  <w:num w:numId="8">
    <w:abstractNumId w:val="16"/>
  </w:num>
  <w:num w:numId="9">
    <w:abstractNumId w:val="10"/>
  </w:num>
  <w:num w:numId="10">
    <w:abstractNumId w:val="28"/>
  </w:num>
  <w:num w:numId="11">
    <w:abstractNumId w:val="20"/>
  </w:num>
  <w:num w:numId="12">
    <w:abstractNumId w:val="1"/>
  </w:num>
  <w:num w:numId="13">
    <w:abstractNumId w:val="14"/>
  </w:num>
  <w:num w:numId="14">
    <w:abstractNumId w:val="31"/>
  </w:num>
  <w:num w:numId="15">
    <w:abstractNumId w:val="25"/>
  </w:num>
  <w:num w:numId="16">
    <w:abstractNumId w:val="15"/>
  </w:num>
  <w:num w:numId="17">
    <w:abstractNumId w:val="21"/>
  </w:num>
  <w:num w:numId="18">
    <w:abstractNumId w:val="26"/>
  </w:num>
  <w:num w:numId="19">
    <w:abstractNumId w:val="11"/>
  </w:num>
  <w:num w:numId="20">
    <w:abstractNumId w:val="32"/>
  </w:num>
  <w:num w:numId="21">
    <w:abstractNumId w:val="27"/>
  </w:num>
  <w:num w:numId="22">
    <w:abstractNumId w:val="0"/>
  </w:num>
  <w:num w:numId="23">
    <w:abstractNumId w:val="29"/>
  </w:num>
  <w:num w:numId="24">
    <w:abstractNumId w:val="8"/>
  </w:num>
  <w:num w:numId="25">
    <w:abstractNumId w:val="6"/>
  </w:num>
  <w:num w:numId="26">
    <w:abstractNumId w:val="3"/>
  </w:num>
  <w:num w:numId="27">
    <w:abstractNumId w:val="4"/>
  </w:num>
  <w:num w:numId="28">
    <w:abstractNumId w:val="5"/>
  </w:num>
  <w:num w:numId="29">
    <w:abstractNumId w:val="22"/>
  </w:num>
  <w:num w:numId="30">
    <w:abstractNumId w:val="33"/>
  </w:num>
  <w:num w:numId="31">
    <w:abstractNumId w:val="13"/>
  </w:num>
  <w:num w:numId="32">
    <w:abstractNumId w:val="24"/>
  </w:num>
  <w:num w:numId="33">
    <w:abstractNumId w:val="19"/>
  </w:num>
  <w:num w:numId="34">
    <w:abstractNumId w:val="34"/>
  </w:num>
  <w:num w:numId="35">
    <w:abstractNumId w:val="30"/>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A02"/>
    <w:rsid w:val="0000191A"/>
    <w:rsid w:val="0000425B"/>
    <w:rsid w:val="000058DE"/>
    <w:rsid w:val="00010115"/>
    <w:rsid w:val="0001046B"/>
    <w:rsid w:val="00010A0D"/>
    <w:rsid w:val="00010D05"/>
    <w:rsid w:val="00016D83"/>
    <w:rsid w:val="000249E2"/>
    <w:rsid w:val="00024D4A"/>
    <w:rsid w:val="00035861"/>
    <w:rsid w:val="000401D7"/>
    <w:rsid w:val="00041430"/>
    <w:rsid w:val="00043629"/>
    <w:rsid w:val="0004568B"/>
    <w:rsid w:val="00050A00"/>
    <w:rsid w:val="00060DD2"/>
    <w:rsid w:val="00062BE5"/>
    <w:rsid w:val="000732DD"/>
    <w:rsid w:val="0007404D"/>
    <w:rsid w:val="000746EA"/>
    <w:rsid w:val="0008048A"/>
    <w:rsid w:val="000830D5"/>
    <w:rsid w:val="000845B6"/>
    <w:rsid w:val="00094EAF"/>
    <w:rsid w:val="0009513A"/>
    <w:rsid w:val="00097E78"/>
    <w:rsid w:val="000A14C0"/>
    <w:rsid w:val="000A2F15"/>
    <w:rsid w:val="000A6520"/>
    <w:rsid w:val="000C2FFE"/>
    <w:rsid w:val="000C4B7B"/>
    <w:rsid w:val="000C6087"/>
    <w:rsid w:val="000C7C84"/>
    <w:rsid w:val="000D2D2E"/>
    <w:rsid w:val="000D3A11"/>
    <w:rsid w:val="000F0D67"/>
    <w:rsid w:val="000F3FB4"/>
    <w:rsid w:val="000F60C2"/>
    <w:rsid w:val="001140BA"/>
    <w:rsid w:val="0012489E"/>
    <w:rsid w:val="001276CF"/>
    <w:rsid w:val="00132A02"/>
    <w:rsid w:val="00133EF1"/>
    <w:rsid w:val="00134793"/>
    <w:rsid w:val="0013742B"/>
    <w:rsid w:val="00137C60"/>
    <w:rsid w:val="00137D1E"/>
    <w:rsid w:val="00150121"/>
    <w:rsid w:val="0015619D"/>
    <w:rsid w:val="00160E48"/>
    <w:rsid w:val="00164FD6"/>
    <w:rsid w:val="0017280A"/>
    <w:rsid w:val="00174487"/>
    <w:rsid w:val="00192B9B"/>
    <w:rsid w:val="00193027"/>
    <w:rsid w:val="00195CDC"/>
    <w:rsid w:val="001A0D43"/>
    <w:rsid w:val="001A1A9A"/>
    <w:rsid w:val="001A3F91"/>
    <w:rsid w:val="001A6281"/>
    <w:rsid w:val="001B0335"/>
    <w:rsid w:val="001B5457"/>
    <w:rsid w:val="001B73F8"/>
    <w:rsid w:val="001C44A8"/>
    <w:rsid w:val="001D7548"/>
    <w:rsid w:val="001E227D"/>
    <w:rsid w:val="001E3BAD"/>
    <w:rsid w:val="001E5711"/>
    <w:rsid w:val="001F3FAA"/>
    <w:rsid w:val="001F5E0F"/>
    <w:rsid w:val="002009F4"/>
    <w:rsid w:val="0020634F"/>
    <w:rsid w:val="00213DA0"/>
    <w:rsid w:val="00222CFC"/>
    <w:rsid w:val="00223837"/>
    <w:rsid w:val="00223983"/>
    <w:rsid w:val="0023601F"/>
    <w:rsid w:val="002377E6"/>
    <w:rsid w:val="00253F27"/>
    <w:rsid w:val="0026253C"/>
    <w:rsid w:val="00270523"/>
    <w:rsid w:val="00270EA4"/>
    <w:rsid w:val="00271A71"/>
    <w:rsid w:val="00273321"/>
    <w:rsid w:val="00274C87"/>
    <w:rsid w:val="002813B3"/>
    <w:rsid w:val="00282707"/>
    <w:rsid w:val="00285BEB"/>
    <w:rsid w:val="002878AA"/>
    <w:rsid w:val="0029070B"/>
    <w:rsid w:val="002A5EB6"/>
    <w:rsid w:val="002B692D"/>
    <w:rsid w:val="002B710E"/>
    <w:rsid w:val="002C1917"/>
    <w:rsid w:val="002D2460"/>
    <w:rsid w:val="002E1720"/>
    <w:rsid w:val="002E2064"/>
    <w:rsid w:val="002E4C85"/>
    <w:rsid w:val="002F1A79"/>
    <w:rsid w:val="002F6347"/>
    <w:rsid w:val="003062EF"/>
    <w:rsid w:val="003065FE"/>
    <w:rsid w:val="00306AA3"/>
    <w:rsid w:val="00312302"/>
    <w:rsid w:val="00312BE6"/>
    <w:rsid w:val="0031797B"/>
    <w:rsid w:val="00321DD9"/>
    <w:rsid w:val="00333704"/>
    <w:rsid w:val="00334A09"/>
    <w:rsid w:val="0033523F"/>
    <w:rsid w:val="00341BC8"/>
    <w:rsid w:val="00346F8F"/>
    <w:rsid w:val="00364114"/>
    <w:rsid w:val="003662A3"/>
    <w:rsid w:val="00366A93"/>
    <w:rsid w:val="00367CA4"/>
    <w:rsid w:val="0037727C"/>
    <w:rsid w:val="00382DE6"/>
    <w:rsid w:val="00390C44"/>
    <w:rsid w:val="00391B15"/>
    <w:rsid w:val="003A221C"/>
    <w:rsid w:val="003A35AC"/>
    <w:rsid w:val="003A3AF0"/>
    <w:rsid w:val="003A505C"/>
    <w:rsid w:val="003A662B"/>
    <w:rsid w:val="003A6A70"/>
    <w:rsid w:val="003B752B"/>
    <w:rsid w:val="003C275F"/>
    <w:rsid w:val="003C59B7"/>
    <w:rsid w:val="003C741B"/>
    <w:rsid w:val="003D1173"/>
    <w:rsid w:val="003D7D7A"/>
    <w:rsid w:val="003E12EE"/>
    <w:rsid w:val="003E13FD"/>
    <w:rsid w:val="003E5246"/>
    <w:rsid w:val="003E6C92"/>
    <w:rsid w:val="003E77D1"/>
    <w:rsid w:val="003F3F0B"/>
    <w:rsid w:val="003F5915"/>
    <w:rsid w:val="003F79E7"/>
    <w:rsid w:val="004065D5"/>
    <w:rsid w:val="00415522"/>
    <w:rsid w:val="00425518"/>
    <w:rsid w:val="00427224"/>
    <w:rsid w:val="004305B3"/>
    <w:rsid w:val="004347CA"/>
    <w:rsid w:val="004429E0"/>
    <w:rsid w:val="00445D7F"/>
    <w:rsid w:val="00452421"/>
    <w:rsid w:val="004535EE"/>
    <w:rsid w:val="004624B2"/>
    <w:rsid w:val="004624B5"/>
    <w:rsid w:val="00462E17"/>
    <w:rsid w:val="00462FDF"/>
    <w:rsid w:val="00464702"/>
    <w:rsid w:val="004672E4"/>
    <w:rsid w:val="00471B9D"/>
    <w:rsid w:val="00477826"/>
    <w:rsid w:val="0049229C"/>
    <w:rsid w:val="004949B1"/>
    <w:rsid w:val="00494DF0"/>
    <w:rsid w:val="004A2D1F"/>
    <w:rsid w:val="004A4215"/>
    <w:rsid w:val="004A5F4E"/>
    <w:rsid w:val="004B3E2A"/>
    <w:rsid w:val="004B44BC"/>
    <w:rsid w:val="004B7401"/>
    <w:rsid w:val="004C4846"/>
    <w:rsid w:val="004C4979"/>
    <w:rsid w:val="004D074A"/>
    <w:rsid w:val="004D3C6B"/>
    <w:rsid w:val="004D50EF"/>
    <w:rsid w:val="004E362F"/>
    <w:rsid w:val="004E54FA"/>
    <w:rsid w:val="004F2221"/>
    <w:rsid w:val="004F40D0"/>
    <w:rsid w:val="004F509D"/>
    <w:rsid w:val="005045F4"/>
    <w:rsid w:val="00504B82"/>
    <w:rsid w:val="00510096"/>
    <w:rsid w:val="0051234D"/>
    <w:rsid w:val="00512CE4"/>
    <w:rsid w:val="005208AC"/>
    <w:rsid w:val="00523294"/>
    <w:rsid w:val="00525437"/>
    <w:rsid w:val="00525797"/>
    <w:rsid w:val="00526E4D"/>
    <w:rsid w:val="0053069A"/>
    <w:rsid w:val="00534646"/>
    <w:rsid w:val="00536B26"/>
    <w:rsid w:val="00537F10"/>
    <w:rsid w:val="00544466"/>
    <w:rsid w:val="00551F0E"/>
    <w:rsid w:val="00552E28"/>
    <w:rsid w:val="005602B9"/>
    <w:rsid w:val="0056223D"/>
    <w:rsid w:val="00563C87"/>
    <w:rsid w:val="00565FF2"/>
    <w:rsid w:val="00567F7D"/>
    <w:rsid w:val="00572438"/>
    <w:rsid w:val="00582DE1"/>
    <w:rsid w:val="005851E8"/>
    <w:rsid w:val="00587920"/>
    <w:rsid w:val="005913C9"/>
    <w:rsid w:val="00591825"/>
    <w:rsid w:val="005938E8"/>
    <w:rsid w:val="005A500A"/>
    <w:rsid w:val="005A7B12"/>
    <w:rsid w:val="005B492D"/>
    <w:rsid w:val="005B4E52"/>
    <w:rsid w:val="005C37A7"/>
    <w:rsid w:val="005C3A93"/>
    <w:rsid w:val="005D200E"/>
    <w:rsid w:val="005D371A"/>
    <w:rsid w:val="005D43EC"/>
    <w:rsid w:val="005D75A4"/>
    <w:rsid w:val="005E196F"/>
    <w:rsid w:val="005E2B9E"/>
    <w:rsid w:val="005E546A"/>
    <w:rsid w:val="005F41D0"/>
    <w:rsid w:val="005F491F"/>
    <w:rsid w:val="006013EB"/>
    <w:rsid w:val="00602E08"/>
    <w:rsid w:val="00603A94"/>
    <w:rsid w:val="00612BF9"/>
    <w:rsid w:val="0061360A"/>
    <w:rsid w:val="00626690"/>
    <w:rsid w:val="00631933"/>
    <w:rsid w:val="0063661E"/>
    <w:rsid w:val="00642C49"/>
    <w:rsid w:val="006444BE"/>
    <w:rsid w:val="006449E0"/>
    <w:rsid w:val="0064692E"/>
    <w:rsid w:val="00646A99"/>
    <w:rsid w:val="00651C64"/>
    <w:rsid w:val="006558E7"/>
    <w:rsid w:val="00660A77"/>
    <w:rsid w:val="00667FBC"/>
    <w:rsid w:val="00680327"/>
    <w:rsid w:val="00680B87"/>
    <w:rsid w:val="006A0169"/>
    <w:rsid w:val="006A019C"/>
    <w:rsid w:val="006A0A39"/>
    <w:rsid w:val="006A4447"/>
    <w:rsid w:val="006B1860"/>
    <w:rsid w:val="006B38B4"/>
    <w:rsid w:val="006B7788"/>
    <w:rsid w:val="006C03EF"/>
    <w:rsid w:val="006C0D36"/>
    <w:rsid w:val="006D2E73"/>
    <w:rsid w:val="006D3FF0"/>
    <w:rsid w:val="006E20AC"/>
    <w:rsid w:val="006E6CF0"/>
    <w:rsid w:val="006F16C4"/>
    <w:rsid w:val="006F1910"/>
    <w:rsid w:val="006F1A55"/>
    <w:rsid w:val="006F6558"/>
    <w:rsid w:val="00701263"/>
    <w:rsid w:val="0070349A"/>
    <w:rsid w:val="00705103"/>
    <w:rsid w:val="00706D3A"/>
    <w:rsid w:val="007115F3"/>
    <w:rsid w:val="00714054"/>
    <w:rsid w:val="00724113"/>
    <w:rsid w:val="00725B6E"/>
    <w:rsid w:val="00730145"/>
    <w:rsid w:val="00733748"/>
    <w:rsid w:val="007419A8"/>
    <w:rsid w:val="00743FB2"/>
    <w:rsid w:val="00747A02"/>
    <w:rsid w:val="00750351"/>
    <w:rsid w:val="007566BA"/>
    <w:rsid w:val="00757F51"/>
    <w:rsid w:val="00765BCD"/>
    <w:rsid w:val="00772AFD"/>
    <w:rsid w:val="00774A25"/>
    <w:rsid w:val="00780718"/>
    <w:rsid w:val="00785DF3"/>
    <w:rsid w:val="00793DAC"/>
    <w:rsid w:val="007940C0"/>
    <w:rsid w:val="007A5562"/>
    <w:rsid w:val="007B3664"/>
    <w:rsid w:val="007B5810"/>
    <w:rsid w:val="007B5C7F"/>
    <w:rsid w:val="007B668A"/>
    <w:rsid w:val="007B6B7F"/>
    <w:rsid w:val="007B7D2B"/>
    <w:rsid w:val="007C0409"/>
    <w:rsid w:val="007C0F2F"/>
    <w:rsid w:val="007C45D0"/>
    <w:rsid w:val="007D18FE"/>
    <w:rsid w:val="007D5BFB"/>
    <w:rsid w:val="007D6B6F"/>
    <w:rsid w:val="007D7295"/>
    <w:rsid w:val="007E3DB9"/>
    <w:rsid w:val="007E5D89"/>
    <w:rsid w:val="007F2020"/>
    <w:rsid w:val="007F45E4"/>
    <w:rsid w:val="007F5B8B"/>
    <w:rsid w:val="007F714E"/>
    <w:rsid w:val="008000DC"/>
    <w:rsid w:val="008036F4"/>
    <w:rsid w:val="00813A90"/>
    <w:rsid w:val="00817A21"/>
    <w:rsid w:val="00817C1F"/>
    <w:rsid w:val="00820A19"/>
    <w:rsid w:val="008304B8"/>
    <w:rsid w:val="00831599"/>
    <w:rsid w:val="00835903"/>
    <w:rsid w:val="00841D24"/>
    <w:rsid w:val="0084262E"/>
    <w:rsid w:val="008538F0"/>
    <w:rsid w:val="00855D51"/>
    <w:rsid w:val="00863BDD"/>
    <w:rsid w:val="0086412D"/>
    <w:rsid w:val="00874CFC"/>
    <w:rsid w:val="00874F7B"/>
    <w:rsid w:val="00885769"/>
    <w:rsid w:val="00887F81"/>
    <w:rsid w:val="008955D0"/>
    <w:rsid w:val="00896DEC"/>
    <w:rsid w:val="00896F1B"/>
    <w:rsid w:val="008A09B0"/>
    <w:rsid w:val="008A2919"/>
    <w:rsid w:val="008A5532"/>
    <w:rsid w:val="008A7AC8"/>
    <w:rsid w:val="008B29CD"/>
    <w:rsid w:val="008B6E3F"/>
    <w:rsid w:val="008C0DA0"/>
    <w:rsid w:val="008C6988"/>
    <w:rsid w:val="008D2FAD"/>
    <w:rsid w:val="008D4363"/>
    <w:rsid w:val="008D48D6"/>
    <w:rsid w:val="008E3AFD"/>
    <w:rsid w:val="00902F80"/>
    <w:rsid w:val="0090375E"/>
    <w:rsid w:val="00903A96"/>
    <w:rsid w:val="00913683"/>
    <w:rsid w:val="00913CCF"/>
    <w:rsid w:val="00916F4D"/>
    <w:rsid w:val="00921631"/>
    <w:rsid w:val="009277FA"/>
    <w:rsid w:val="00936170"/>
    <w:rsid w:val="009427E4"/>
    <w:rsid w:val="00943E6F"/>
    <w:rsid w:val="0094416D"/>
    <w:rsid w:val="00950FFD"/>
    <w:rsid w:val="009613ED"/>
    <w:rsid w:val="00965901"/>
    <w:rsid w:val="00971287"/>
    <w:rsid w:val="00975677"/>
    <w:rsid w:val="009818B5"/>
    <w:rsid w:val="00983B4B"/>
    <w:rsid w:val="00992903"/>
    <w:rsid w:val="00994B87"/>
    <w:rsid w:val="009953BA"/>
    <w:rsid w:val="009A3279"/>
    <w:rsid w:val="009B4E62"/>
    <w:rsid w:val="009B7048"/>
    <w:rsid w:val="009C4783"/>
    <w:rsid w:val="009D45ED"/>
    <w:rsid w:val="009D5CB8"/>
    <w:rsid w:val="009E0D94"/>
    <w:rsid w:val="009E160C"/>
    <w:rsid w:val="009E53AB"/>
    <w:rsid w:val="009F0ED8"/>
    <w:rsid w:val="009F2468"/>
    <w:rsid w:val="00A00976"/>
    <w:rsid w:val="00A035F1"/>
    <w:rsid w:val="00A164A0"/>
    <w:rsid w:val="00A222CD"/>
    <w:rsid w:val="00A228FE"/>
    <w:rsid w:val="00A360F2"/>
    <w:rsid w:val="00A43EC4"/>
    <w:rsid w:val="00A46FBA"/>
    <w:rsid w:val="00A5007E"/>
    <w:rsid w:val="00A525B2"/>
    <w:rsid w:val="00A813DD"/>
    <w:rsid w:val="00A856B7"/>
    <w:rsid w:val="00A86A0D"/>
    <w:rsid w:val="00A87CAF"/>
    <w:rsid w:val="00A92D0E"/>
    <w:rsid w:val="00A96C9B"/>
    <w:rsid w:val="00AA4748"/>
    <w:rsid w:val="00AC02C0"/>
    <w:rsid w:val="00AC0E96"/>
    <w:rsid w:val="00AC581E"/>
    <w:rsid w:val="00AC665A"/>
    <w:rsid w:val="00AD7B99"/>
    <w:rsid w:val="00AE46BF"/>
    <w:rsid w:val="00AF37C8"/>
    <w:rsid w:val="00B00F79"/>
    <w:rsid w:val="00B033D6"/>
    <w:rsid w:val="00B061B2"/>
    <w:rsid w:val="00B1515A"/>
    <w:rsid w:val="00B179C7"/>
    <w:rsid w:val="00B20D0D"/>
    <w:rsid w:val="00B3011E"/>
    <w:rsid w:val="00B30931"/>
    <w:rsid w:val="00B31DA9"/>
    <w:rsid w:val="00B32B8E"/>
    <w:rsid w:val="00B4060A"/>
    <w:rsid w:val="00B427D7"/>
    <w:rsid w:val="00B43272"/>
    <w:rsid w:val="00B51D60"/>
    <w:rsid w:val="00B51F3F"/>
    <w:rsid w:val="00B52E46"/>
    <w:rsid w:val="00B53428"/>
    <w:rsid w:val="00B5621E"/>
    <w:rsid w:val="00B57F3C"/>
    <w:rsid w:val="00B72288"/>
    <w:rsid w:val="00B80FAF"/>
    <w:rsid w:val="00B83E26"/>
    <w:rsid w:val="00B97A9F"/>
    <w:rsid w:val="00BA1C86"/>
    <w:rsid w:val="00BA29CE"/>
    <w:rsid w:val="00BA2BEB"/>
    <w:rsid w:val="00BA46AF"/>
    <w:rsid w:val="00BB7258"/>
    <w:rsid w:val="00BC0FDD"/>
    <w:rsid w:val="00BC3D3E"/>
    <w:rsid w:val="00BC7691"/>
    <w:rsid w:val="00BC7DF2"/>
    <w:rsid w:val="00BD7821"/>
    <w:rsid w:val="00BE27C4"/>
    <w:rsid w:val="00BE4F59"/>
    <w:rsid w:val="00BE78BB"/>
    <w:rsid w:val="00BF4DBD"/>
    <w:rsid w:val="00BF514A"/>
    <w:rsid w:val="00C01EAD"/>
    <w:rsid w:val="00C125A7"/>
    <w:rsid w:val="00C12E74"/>
    <w:rsid w:val="00C16794"/>
    <w:rsid w:val="00C2287A"/>
    <w:rsid w:val="00C2464A"/>
    <w:rsid w:val="00C246DF"/>
    <w:rsid w:val="00C25CFE"/>
    <w:rsid w:val="00C264C6"/>
    <w:rsid w:val="00C34A3C"/>
    <w:rsid w:val="00C37F78"/>
    <w:rsid w:val="00C42ADB"/>
    <w:rsid w:val="00C44116"/>
    <w:rsid w:val="00C51E30"/>
    <w:rsid w:val="00C6030B"/>
    <w:rsid w:val="00C67246"/>
    <w:rsid w:val="00C67F71"/>
    <w:rsid w:val="00C722A1"/>
    <w:rsid w:val="00C74AFC"/>
    <w:rsid w:val="00C7694C"/>
    <w:rsid w:val="00C80562"/>
    <w:rsid w:val="00C8141B"/>
    <w:rsid w:val="00C829B7"/>
    <w:rsid w:val="00C82FB1"/>
    <w:rsid w:val="00C87188"/>
    <w:rsid w:val="00C8722E"/>
    <w:rsid w:val="00CA1EE5"/>
    <w:rsid w:val="00CA2B09"/>
    <w:rsid w:val="00CA2BDF"/>
    <w:rsid w:val="00CA6FAB"/>
    <w:rsid w:val="00CB1998"/>
    <w:rsid w:val="00CB2DC2"/>
    <w:rsid w:val="00CC627B"/>
    <w:rsid w:val="00CC67BA"/>
    <w:rsid w:val="00CC727F"/>
    <w:rsid w:val="00CD0CF5"/>
    <w:rsid w:val="00CD0E31"/>
    <w:rsid w:val="00CD3DF7"/>
    <w:rsid w:val="00CE5F74"/>
    <w:rsid w:val="00CE6BB0"/>
    <w:rsid w:val="00CF061E"/>
    <w:rsid w:val="00CF11D2"/>
    <w:rsid w:val="00CF3019"/>
    <w:rsid w:val="00D04B30"/>
    <w:rsid w:val="00D06F86"/>
    <w:rsid w:val="00D111D7"/>
    <w:rsid w:val="00D13D56"/>
    <w:rsid w:val="00D169E0"/>
    <w:rsid w:val="00D2135C"/>
    <w:rsid w:val="00D256EA"/>
    <w:rsid w:val="00D25EC1"/>
    <w:rsid w:val="00D2757A"/>
    <w:rsid w:val="00D341BB"/>
    <w:rsid w:val="00D408E9"/>
    <w:rsid w:val="00D4121E"/>
    <w:rsid w:val="00D41727"/>
    <w:rsid w:val="00D50FE1"/>
    <w:rsid w:val="00D51A07"/>
    <w:rsid w:val="00D62232"/>
    <w:rsid w:val="00D62EE3"/>
    <w:rsid w:val="00D6486A"/>
    <w:rsid w:val="00D75478"/>
    <w:rsid w:val="00D75A17"/>
    <w:rsid w:val="00D83315"/>
    <w:rsid w:val="00DA2DE2"/>
    <w:rsid w:val="00DA423A"/>
    <w:rsid w:val="00DA724A"/>
    <w:rsid w:val="00DB0A10"/>
    <w:rsid w:val="00DB425E"/>
    <w:rsid w:val="00DB5927"/>
    <w:rsid w:val="00DC6BF3"/>
    <w:rsid w:val="00DD02DE"/>
    <w:rsid w:val="00DD05BE"/>
    <w:rsid w:val="00DD7313"/>
    <w:rsid w:val="00DE3962"/>
    <w:rsid w:val="00DE5F13"/>
    <w:rsid w:val="00DF0B7C"/>
    <w:rsid w:val="00DF1316"/>
    <w:rsid w:val="00DF1F8F"/>
    <w:rsid w:val="00DF7616"/>
    <w:rsid w:val="00E102AB"/>
    <w:rsid w:val="00E10B13"/>
    <w:rsid w:val="00E1355B"/>
    <w:rsid w:val="00E144B2"/>
    <w:rsid w:val="00E1570B"/>
    <w:rsid w:val="00E16EA2"/>
    <w:rsid w:val="00E175DC"/>
    <w:rsid w:val="00E2094D"/>
    <w:rsid w:val="00E231E8"/>
    <w:rsid w:val="00E23449"/>
    <w:rsid w:val="00E34634"/>
    <w:rsid w:val="00E36054"/>
    <w:rsid w:val="00E36F25"/>
    <w:rsid w:val="00E449AE"/>
    <w:rsid w:val="00E526F4"/>
    <w:rsid w:val="00E52F1C"/>
    <w:rsid w:val="00E53B0B"/>
    <w:rsid w:val="00E53E1B"/>
    <w:rsid w:val="00E657E6"/>
    <w:rsid w:val="00E665AB"/>
    <w:rsid w:val="00E7006B"/>
    <w:rsid w:val="00E72B2A"/>
    <w:rsid w:val="00E757FD"/>
    <w:rsid w:val="00E805E6"/>
    <w:rsid w:val="00E82059"/>
    <w:rsid w:val="00E83CB8"/>
    <w:rsid w:val="00E902B1"/>
    <w:rsid w:val="00E921AE"/>
    <w:rsid w:val="00E94BBB"/>
    <w:rsid w:val="00E965E5"/>
    <w:rsid w:val="00EA3977"/>
    <w:rsid w:val="00EB13B9"/>
    <w:rsid w:val="00EB36B7"/>
    <w:rsid w:val="00EC051A"/>
    <w:rsid w:val="00EC248E"/>
    <w:rsid w:val="00EC61AE"/>
    <w:rsid w:val="00ED6B01"/>
    <w:rsid w:val="00EE1C99"/>
    <w:rsid w:val="00EE7079"/>
    <w:rsid w:val="00EE7941"/>
    <w:rsid w:val="00EF25BF"/>
    <w:rsid w:val="00EF2A04"/>
    <w:rsid w:val="00EF6786"/>
    <w:rsid w:val="00EF6D05"/>
    <w:rsid w:val="00F022D9"/>
    <w:rsid w:val="00F04ADB"/>
    <w:rsid w:val="00F17A0A"/>
    <w:rsid w:val="00F30791"/>
    <w:rsid w:val="00F30AB3"/>
    <w:rsid w:val="00F33846"/>
    <w:rsid w:val="00F42846"/>
    <w:rsid w:val="00F47192"/>
    <w:rsid w:val="00F50B9F"/>
    <w:rsid w:val="00F51EA2"/>
    <w:rsid w:val="00F544E9"/>
    <w:rsid w:val="00F544FC"/>
    <w:rsid w:val="00F575F6"/>
    <w:rsid w:val="00F62933"/>
    <w:rsid w:val="00F63448"/>
    <w:rsid w:val="00F64B43"/>
    <w:rsid w:val="00F66DFF"/>
    <w:rsid w:val="00F7428C"/>
    <w:rsid w:val="00F769BF"/>
    <w:rsid w:val="00F76A04"/>
    <w:rsid w:val="00F818C1"/>
    <w:rsid w:val="00F9261D"/>
    <w:rsid w:val="00F9493E"/>
    <w:rsid w:val="00FA24DD"/>
    <w:rsid w:val="00FA39D7"/>
    <w:rsid w:val="00FB29D8"/>
    <w:rsid w:val="00FB3AC4"/>
    <w:rsid w:val="00FB4BBA"/>
    <w:rsid w:val="00FB5B76"/>
    <w:rsid w:val="00FB63A4"/>
    <w:rsid w:val="00FC008A"/>
    <w:rsid w:val="00FC726F"/>
    <w:rsid w:val="00FE1F69"/>
    <w:rsid w:val="00FE5798"/>
    <w:rsid w:val="00FE5C9A"/>
    <w:rsid w:val="00FE5D87"/>
    <w:rsid w:val="00FF3B81"/>
    <w:rsid w:val="17A71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BA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lsdException w:name="footer" w:semiHidden="0" w:unhideWhenUsed="0"/>
    <w:lsdException w:name="caption" w:semiHidden="0" w:uiPriority="0" w:unhideWhenUsed="0" w:qFormat="1"/>
    <w:lsdException w:name="annotation reference" w:semiHidden="0" w:uiPriority="0"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Normal (Web)" w:semiHidden="0" w:unhideWhenUsed="0"/>
    <w:lsdException w:name="Normal Table" w:qFormat="1"/>
    <w:lsdException w:name="Table Grid" w:semiHidden="0" w:uiPriority="59"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rPr>
  </w:style>
  <w:style w:type="paragraph" w:styleId="Ttulo1">
    <w:name w:val="heading 1"/>
    <w:basedOn w:val="Normal"/>
    <w:next w:val="Normal"/>
    <w:link w:val="Ttulo1Char"/>
    <w:uiPriority w:val="9"/>
    <w:qFormat/>
    <w:pPr>
      <w:keepNext/>
      <w:keepLines/>
      <w:numPr>
        <w:numId w:val="1"/>
      </w:numPr>
      <w:spacing w:before="480"/>
      <w:outlineLvl w:val="0"/>
    </w:pPr>
    <w:rPr>
      <w:rFonts w:ascii="Cambria" w:hAnsi="Cambria"/>
      <w:b/>
      <w:bCs/>
      <w:color w:val="365F91"/>
      <w:sz w:val="28"/>
      <w:szCs w:val="28"/>
    </w:rPr>
  </w:style>
  <w:style w:type="paragraph" w:styleId="Ttulo2">
    <w:name w:val="heading 2"/>
    <w:basedOn w:val="Normal"/>
    <w:next w:val="Normal"/>
    <w:link w:val="Ttulo2Char"/>
    <w:uiPriority w:val="9"/>
    <w:semiHidden/>
    <w:unhideWhenUsed/>
    <w:qFormat/>
    <w:pPr>
      <w:keepNext/>
      <w:keepLines/>
      <w:numPr>
        <w:ilvl w:val="1"/>
        <w:numId w:val="1"/>
      </w:numPr>
      <w:spacing w:before="200"/>
      <w:outlineLvl w:val="1"/>
    </w:pPr>
    <w:rPr>
      <w:rFonts w:ascii="Cambria" w:hAnsi="Cambria"/>
      <w:b/>
      <w:bCs/>
      <w:color w:val="4F81BD"/>
      <w:sz w:val="26"/>
      <w:szCs w:val="26"/>
    </w:rPr>
  </w:style>
  <w:style w:type="paragraph" w:styleId="Ttulo3">
    <w:name w:val="heading 3"/>
    <w:basedOn w:val="Normal"/>
    <w:next w:val="Normal"/>
    <w:link w:val="Ttulo3Char"/>
    <w:uiPriority w:val="9"/>
    <w:unhideWhenUsed/>
    <w:qFormat/>
    <w:pPr>
      <w:keepNext/>
      <w:keepLines/>
      <w:numPr>
        <w:ilvl w:val="2"/>
        <w:numId w:val="1"/>
      </w:numPr>
      <w:spacing w:before="200"/>
      <w:outlineLvl w:val="2"/>
    </w:pPr>
    <w:rPr>
      <w:rFonts w:ascii="Cambria" w:hAnsi="Cambria"/>
      <w:b/>
      <w:bCs/>
      <w:color w:val="4F81BD"/>
    </w:rPr>
  </w:style>
  <w:style w:type="paragraph" w:styleId="Ttulo4">
    <w:name w:val="heading 4"/>
    <w:basedOn w:val="Normal"/>
    <w:next w:val="Normal"/>
    <w:link w:val="Ttulo4Char"/>
    <w:uiPriority w:val="9"/>
    <w:semiHidden/>
    <w:unhideWhenUsed/>
    <w:qFormat/>
    <w:pPr>
      <w:keepNext/>
      <w:keepLines/>
      <w:numPr>
        <w:ilvl w:val="3"/>
        <w:numId w:val="1"/>
      </w:numPr>
      <w:spacing w:before="200"/>
      <w:outlineLvl w:val="3"/>
    </w:pPr>
    <w:rPr>
      <w:rFonts w:ascii="Cambria" w:hAnsi="Cambria"/>
      <w:b/>
      <w:bCs/>
      <w:i/>
      <w:iCs/>
      <w:color w:val="4F81BD"/>
    </w:rPr>
  </w:style>
  <w:style w:type="paragraph" w:styleId="Ttulo5">
    <w:name w:val="heading 5"/>
    <w:basedOn w:val="Normal"/>
    <w:next w:val="Normal"/>
    <w:link w:val="Ttulo5Char"/>
    <w:uiPriority w:val="9"/>
    <w:semiHidden/>
    <w:unhideWhenUsed/>
    <w:qFormat/>
    <w:pPr>
      <w:keepNext/>
      <w:keepLines/>
      <w:numPr>
        <w:ilvl w:val="4"/>
        <w:numId w:val="1"/>
      </w:numPr>
      <w:spacing w:before="200"/>
      <w:outlineLvl w:val="4"/>
    </w:pPr>
    <w:rPr>
      <w:rFonts w:ascii="Cambria" w:hAnsi="Cambria"/>
      <w:color w:val="243F60"/>
    </w:rPr>
  </w:style>
  <w:style w:type="paragraph" w:styleId="Ttulo6">
    <w:name w:val="heading 6"/>
    <w:basedOn w:val="Normal"/>
    <w:next w:val="Normal"/>
    <w:link w:val="Ttulo6Char"/>
    <w:uiPriority w:val="9"/>
    <w:semiHidden/>
    <w:unhideWhenUsed/>
    <w:qFormat/>
    <w:pPr>
      <w:keepNext/>
      <w:keepLines/>
      <w:numPr>
        <w:ilvl w:val="5"/>
        <w:numId w:val="1"/>
      </w:numPr>
      <w:spacing w:before="200"/>
      <w:outlineLvl w:val="5"/>
    </w:pPr>
    <w:rPr>
      <w:rFonts w:ascii="Cambria" w:hAnsi="Cambria"/>
      <w:i/>
      <w:iCs/>
      <w:color w:val="243F60"/>
    </w:rPr>
  </w:style>
  <w:style w:type="paragraph" w:styleId="Ttulo7">
    <w:name w:val="heading 7"/>
    <w:basedOn w:val="Normal"/>
    <w:next w:val="Normal"/>
    <w:link w:val="Ttulo7Char"/>
    <w:uiPriority w:val="9"/>
    <w:semiHidden/>
    <w:unhideWhenUsed/>
    <w:qFormat/>
    <w:pPr>
      <w:keepNext/>
      <w:keepLines/>
      <w:numPr>
        <w:ilvl w:val="6"/>
        <w:numId w:val="1"/>
      </w:numPr>
      <w:spacing w:before="200"/>
      <w:outlineLvl w:val="6"/>
    </w:pPr>
    <w:rPr>
      <w:rFonts w:ascii="Cambria" w:hAnsi="Cambria"/>
      <w:i/>
      <w:iCs/>
      <w:color w:val="404040"/>
    </w:rPr>
  </w:style>
  <w:style w:type="paragraph" w:styleId="Ttulo8">
    <w:name w:val="heading 8"/>
    <w:basedOn w:val="Normal"/>
    <w:next w:val="Normal"/>
    <w:link w:val="Ttulo8Char"/>
    <w:uiPriority w:val="9"/>
    <w:semiHidden/>
    <w:unhideWhenUsed/>
    <w:qFormat/>
    <w:pPr>
      <w:keepNext/>
      <w:keepLines/>
      <w:numPr>
        <w:ilvl w:val="7"/>
        <w:numId w:val="1"/>
      </w:numPr>
      <w:spacing w:before="200"/>
      <w:outlineLvl w:val="7"/>
    </w:pPr>
    <w:rPr>
      <w:rFonts w:ascii="Cambria" w:hAnsi="Cambria"/>
      <w:color w:val="404040"/>
      <w:sz w:val="20"/>
      <w:szCs w:val="20"/>
    </w:rPr>
  </w:style>
  <w:style w:type="paragraph" w:styleId="Ttulo9">
    <w:name w:val="heading 9"/>
    <w:basedOn w:val="Normal"/>
    <w:next w:val="Normal"/>
    <w:link w:val="Ttulo9Char"/>
    <w:uiPriority w:val="9"/>
    <w:semiHidden/>
    <w:unhideWhenUsed/>
    <w:qFormat/>
    <w:pPr>
      <w:keepNext/>
      <w:keepLines/>
      <w:numPr>
        <w:ilvl w:val="8"/>
        <w:numId w:val="1"/>
      </w:numPr>
      <w:spacing w:before="200"/>
      <w:outlineLvl w:val="8"/>
    </w:pPr>
    <w:rPr>
      <w:rFonts w:ascii="Cambria"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uiPriority w:val="22"/>
    <w:qFormat/>
    <w:rPr>
      <w:rFonts w:cs="Times New Roman"/>
      <w:b/>
      <w:bCs/>
    </w:rPr>
  </w:style>
  <w:style w:type="character" w:styleId="Refdecomentrio">
    <w:name w:val="annotation reference"/>
    <w:unhideWhenUsed/>
    <w:qFormat/>
    <w:rPr>
      <w:sz w:val="16"/>
      <w:szCs w:val="16"/>
    </w:rPr>
  </w:style>
  <w:style w:type="character" w:styleId="Hyperlink">
    <w:name w:val="Hyperlink"/>
    <w:uiPriority w:val="99"/>
    <w:rPr>
      <w:rFonts w:cs="Times New Roman"/>
      <w:color w:val="0000FF"/>
      <w:u w:val="single"/>
    </w:rPr>
  </w:style>
  <w:style w:type="paragraph" w:styleId="Textodecomentrio">
    <w:name w:val="annotation text"/>
    <w:basedOn w:val="Normal"/>
    <w:link w:val="TextodecomentrioChar"/>
    <w:uiPriority w:val="99"/>
    <w:unhideWhenUsed/>
    <w:qFormat/>
    <w:rPr>
      <w:rFonts w:ascii="Ecofont_Spranq_eco_Sans" w:eastAsia="MS Mincho" w:hAnsi="Ecofont_Spranq_eco_Sans" w:cs="Tahoma"/>
      <w:sz w:val="20"/>
      <w:szCs w:val="20"/>
    </w:rPr>
  </w:style>
  <w:style w:type="paragraph" w:styleId="Ttulo">
    <w:name w:val="Title"/>
    <w:basedOn w:val="Normal"/>
    <w:link w:val="TtuloChar"/>
    <w:qFormat/>
    <w:pPr>
      <w:jc w:val="center"/>
    </w:pPr>
    <w:rPr>
      <w:rFonts w:ascii="Arial" w:hAnsi="Arial" w:cs="Arial"/>
      <w:sz w:val="32"/>
    </w:rPr>
  </w:style>
  <w:style w:type="paragraph" w:styleId="NormalWeb">
    <w:name w:val="Normal (Web)"/>
    <w:basedOn w:val="Normal"/>
    <w:uiPriority w:val="99"/>
    <w:pPr>
      <w:suppressAutoHyphens/>
      <w:spacing w:before="280" w:after="280"/>
    </w:pPr>
    <w:rPr>
      <w:lang w:eastAsia="ar-SA"/>
    </w:rPr>
  </w:style>
  <w:style w:type="paragraph" w:styleId="Cabealho">
    <w:name w:val="header"/>
    <w:basedOn w:val="Normal"/>
    <w:link w:val="CabealhoChar"/>
    <w:uiPriority w:val="99"/>
    <w:unhideWhenUsed/>
    <w:pPr>
      <w:tabs>
        <w:tab w:val="center" w:pos="4252"/>
        <w:tab w:val="right" w:pos="8504"/>
      </w:tabs>
    </w:pPr>
  </w:style>
  <w:style w:type="paragraph" w:styleId="Rodap">
    <w:name w:val="footer"/>
    <w:basedOn w:val="Normal"/>
    <w:link w:val="RodapChar"/>
    <w:uiPriority w:val="99"/>
    <w:pPr>
      <w:tabs>
        <w:tab w:val="center" w:pos="4252"/>
        <w:tab w:val="right" w:pos="8504"/>
      </w:tabs>
    </w:pPr>
  </w:style>
  <w:style w:type="paragraph" w:styleId="Legenda">
    <w:name w:val="caption"/>
    <w:basedOn w:val="Normal"/>
    <w:next w:val="Normal"/>
    <w:qFormat/>
    <w:pPr>
      <w:spacing w:line="340" w:lineRule="exact"/>
      <w:jc w:val="center"/>
    </w:pPr>
    <w:rPr>
      <w:rFonts w:ascii="Arial" w:hAnsi="Arial"/>
      <w:b/>
      <w:sz w:val="28"/>
      <w:szCs w:val="20"/>
    </w:rPr>
  </w:style>
  <w:style w:type="paragraph" w:styleId="Textodebalo">
    <w:name w:val="Balloon Text"/>
    <w:basedOn w:val="Normal"/>
    <w:link w:val="TextodebaloChar"/>
    <w:uiPriority w:val="99"/>
    <w:semiHidden/>
    <w:unhideWhenUsed/>
    <w:rPr>
      <w:rFonts w:ascii="Tahoma" w:hAnsi="Tahoma" w:cs="Tahoma"/>
      <w:sz w:val="16"/>
      <w:szCs w:val="16"/>
    </w:rPr>
  </w:style>
  <w:style w:type="table" w:styleId="Tabelacomgrade">
    <w:name w:val="Table Grid"/>
    <w:basedOn w:val="Tabela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link w:val="PargrafodaListaChar"/>
    <w:uiPriority w:val="34"/>
    <w:qFormat/>
    <w:pPr>
      <w:ind w:left="720"/>
      <w:contextualSpacing/>
    </w:pPr>
  </w:style>
  <w:style w:type="character" w:customStyle="1" w:styleId="Ttulo1Char">
    <w:name w:val="Título 1 Char"/>
    <w:link w:val="Ttulo1"/>
    <w:uiPriority w:val="9"/>
    <w:rPr>
      <w:rFonts w:ascii="Cambria" w:eastAsia="Times New Roman" w:hAnsi="Cambria"/>
      <w:b/>
      <w:bCs/>
      <w:color w:val="365F91"/>
      <w:sz w:val="28"/>
      <w:szCs w:val="28"/>
    </w:rPr>
  </w:style>
  <w:style w:type="character" w:customStyle="1" w:styleId="Ttulo2Char">
    <w:name w:val="Título 2 Char"/>
    <w:link w:val="Ttulo2"/>
    <w:uiPriority w:val="9"/>
    <w:semiHidden/>
    <w:rPr>
      <w:rFonts w:ascii="Cambria" w:eastAsia="Times New Roman" w:hAnsi="Cambria"/>
      <w:b/>
      <w:bCs/>
      <w:color w:val="4F81BD"/>
      <w:sz w:val="26"/>
      <w:szCs w:val="26"/>
    </w:rPr>
  </w:style>
  <w:style w:type="character" w:customStyle="1" w:styleId="Ttulo3Char">
    <w:name w:val="Título 3 Char"/>
    <w:link w:val="Ttulo3"/>
    <w:uiPriority w:val="9"/>
    <w:rPr>
      <w:rFonts w:ascii="Cambria" w:eastAsia="Times New Roman" w:hAnsi="Cambria"/>
      <w:b/>
      <w:bCs/>
      <w:color w:val="4F81BD"/>
      <w:sz w:val="24"/>
      <w:szCs w:val="24"/>
    </w:rPr>
  </w:style>
  <w:style w:type="character" w:customStyle="1" w:styleId="Ttulo4Char">
    <w:name w:val="Título 4 Char"/>
    <w:link w:val="Ttulo4"/>
    <w:uiPriority w:val="9"/>
    <w:semiHidden/>
    <w:rPr>
      <w:rFonts w:ascii="Cambria" w:eastAsia="Times New Roman" w:hAnsi="Cambria"/>
      <w:b/>
      <w:bCs/>
      <w:i/>
      <w:iCs/>
      <w:color w:val="4F81BD"/>
      <w:sz w:val="24"/>
      <w:szCs w:val="24"/>
    </w:rPr>
  </w:style>
  <w:style w:type="character" w:customStyle="1" w:styleId="Ttulo5Char">
    <w:name w:val="Título 5 Char"/>
    <w:link w:val="Ttulo5"/>
    <w:uiPriority w:val="9"/>
    <w:semiHidden/>
    <w:rPr>
      <w:rFonts w:ascii="Cambria" w:eastAsia="Times New Roman" w:hAnsi="Cambria"/>
      <w:color w:val="243F60"/>
      <w:sz w:val="24"/>
      <w:szCs w:val="24"/>
    </w:rPr>
  </w:style>
  <w:style w:type="character" w:customStyle="1" w:styleId="Ttulo6Char">
    <w:name w:val="Título 6 Char"/>
    <w:link w:val="Ttulo6"/>
    <w:uiPriority w:val="9"/>
    <w:semiHidden/>
    <w:rPr>
      <w:rFonts w:ascii="Cambria" w:eastAsia="Times New Roman" w:hAnsi="Cambria"/>
      <w:i/>
      <w:iCs/>
      <w:color w:val="243F60"/>
      <w:sz w:val="24"/>
      <w:szCs w:val="24"/>
    </w:rPr>
  </w:style>
  <w:style w:type="character" w:customStyle="1" w:styleId="Ttulo7Char">
    <w:name w:val="Título 7 Char"/>
    <w:link w:val="Ttulo7"/>
    <w:uiPriority w:val="9"/>
    <w:semiHidden/>
    <w:rPr>
      <w:rFonts w:ascii="Cambria" w:eastAsia="Times New Roman" w:hAnsi="Cambria"/>
      <w:i/>
      <w:iCs/>
      <w:color w:val="404040"/>
      <w:sz w:val="24"/>
      <w:szCs w:val="24"/>
    </w:rPr>
  </w:style>
  <w:style w:type="character" w:customStyle="1" w:styleId="Ttulo8Char">
    <w:name w:val="Título 8 Char"/>
    <w:link w:val="Ttulo8"/>
    <w:uiPriority w:val="9"/>
    <w:semiHidden/>
    <w:rPr>
      <w:rFonts w:ascii="Cambria" w:eastAsia="Times New Roman" w:hAnsi="Cambria"/>
      <w:color w:val="404040"/>
    </w:rPr>
  </w:style>
  <w:style w:type="character" w:customStyle="1" w:styleId="Ttulo9Char">
    <w:name w:val="Título 9 Char"/>
    <w:link w:val="Ttulo9"/>
    <w:uiPriority w:val="9"/>
    <w:semiHidden/>
    <w:rPr>
      <w:rFonts w:ascii="Cambria" w:eastAsia="Times New Roman" w:hAnsi="Cambria"/>
      <w:i/>
      <w:iCs/>
      <w:color w:val="404040"/>
    </w:rPr>
  </w:style>
  <w:style w:type="character" w:customStyle="1" w:styleId="RodapChar">
    <w:name w:val="Rodapé Char"/>
    <w:link w:val="Rodap"/>
    <w:uiPriority w:val="99"/>
    <w:rPr>
      <w:rFonts w:ascii="Times New Roman" w:eastAsia="Times New Roman" w:hAnsi="Times New Roman" w:cs="Times New Roman"/>
      <w:sz w:val="24"/>
      <w:szCs w:val="24"/>
      <w:lang w:eastAsia="pt-BR"/>
    </w:rPr>
  </w:style>
  <w:style w:type="character" w:customStyle="1" w:styleId="CabealhoChar">
    <w:name w:val="Cabeçalho Char"/>
    <w:link w:val="Cabealho"/>
    <w:uiPriority w:val="99"/>
    <w:rPr>
      <w:rFonts w:ascii="Times New Roman" w:eastAsia="Times New Roman" w:hAnsi="Times New Roman" w:cs="Times New Roman"/>
      <w:sz w:val="24"/>
      <w:szCs w:val="24"/>
      <w:lang w:eastAsia="pt-BR"/>
    </w:rPr>
  </w:style>
  <w:style w:type="paragraph" w:customStyle="1" w:styleId="Corpodetexto31">
    <w:name w:val="Corpo de texto 31"/>
    <w:basedOn w:val="Normal"/>
    <w:pPr>
      <w:suppressAutoHyphens/>
      <w:jc w:val="both"/>
    </w:pPr>
    <w:rPr>
      <w:sz w:val="28"/>
      <w:szCs w:val="20"/>
      <w:lang w:eastAsia="ar-SA"/>
    </w:rPr>
  </w:style>
  <w:style w:type="character" w:customStyle="1" w:styleId="TextodebaloChar">
    <w:name w:val="Texto de balão Char"/>
    <w:link w:val="Textodebalo"/>
    <w:uiPriority w:val="99"/>
    <w:semiHidden/>
    <w:rPr>
      <w:rFonts w:ascii="Tahoma" w:eastAsia="Times New Roman" w:hAnsi="Tahoma" w:cs="Tahoma"/>
      <w:sz w:val="16"/>
      <w:szCs w:val="16"/>
      <w:lang w:eastAsia="pt-BR"/>
    </w:rPr>
  </w:style>
  <w:style w:type="character" w:customStyle="1" w:styleId="PargrafodaListaChar">
    <w:name w:val="Parágrafo da Lista Char"/>
    <w:link w:val="PargrafodaLista"/>
    <w:uiPriority w:val="34"/>
    <w:rPr>
      <w:rFonts w:ascii="Times New Roman" w:eastAsia="Times New Roman" w:hAnsi="Times New Roman" w:cs="Times New Roman"/>
      <w:sz w:val="24"/>
      <w:szCs w:val="24"/>
      <w:lang w:eastAsia="pt-BR"/>
    </w:rPr>
  </w:style>
  <w:style w:type="paragraph" w:customStyle="1" w:styleId="western">
    <w:name w:val="western"/>
    <w:basedOn w:val="Normal"/>
    <w:pPr>
      <w:suppressAutoHyphens/>
      <w:spacing w:before="280" w:after="280"/>
    </w:pPr>
    <w:rPr>
      <w:rFonts w:eastAsia="Calibri"/>
      <w:lang w:eastAsia="zh-CN"/>
    </w:rPr>
  </w:style>
  <w:style w:type="character" w:customStyle="1" w:styleId="TtuloChar">
    <w:name w:val="Título Char"/>
    <w:link w:val="Ttulo"/>
    <w:rPr>
      <w:rFonts w:ascii="Arial" w:eastAsia="Times New Roman" w:hAnsi="Arial" w:cs="Arial"/>
      <w:sz w:val="32"/>
      <w:szCs w:val="24"/>
    </w:rPr>
  </w:style>
  <w:style w:type="paragraph" w:customStyle="1" w:styleId="Default">
    <w:name w:val="Default"/>
    <w:pPr>
      <w:autoSpaceDE w:val="0"/>
      <w:autoSpaceDN w:val="0"/>
      <w:adjustRightInd w:val="0"/>
    </w:pPr>
    <w:rPr>
      <w:rFonts w:eastAsia="Times New Roman" w:cs="Calibri"/>
      <w:color w:val="000000"/>
      <w:sz w:val="24"/>
      <w:szCs w:val="24"/>
    </w:rPr>
  </w:style>
  <w:style w:type="table" w:customStyle="1" w:styleId="TableGrid">
    <w:name w:val="TableGrid"/>
    <w:rPr>
      <w:rFonts w:eastAsia="Times New Roman"/>
      <w:sz w:val="22"/>
      <w:szCs w:val="22"/>
    </w:rPr>
    <w:tblPr>
      <w:tblCellMar>
        <w:top w:w="0" w:type="dxa"/>
        <w:left w:w="0" w:type="dxa"/>
        <w:bottom w:w="0" w:type="dxa"/>
        <w:right w:w="0" w:type="dxa"/>
      </w:tblCellMar>
    </w:tblPr>
  </w:style>
  <w:style w:type="paragraph" w:customStyle="1" w:styleId="Contedodatabela">
    <w:name w:val="Conteúdo da tabela"/>
    <w:basedOn w:val="Normal"/>
    <w:qFormat/>
    <w:pPr>
      <w:widowControl w:val="0"/>
      <w:suppressLineNumbers/>
      <w:suppressAutoHyphens/>
    </w:pPr>
    <w:rPr>
      <w:rFonts w:eastAsia="SimSun" w:cs="Tahoma"/>
      <w:kern w:val="2"/>
      <w:lang w:eastAsia="zh-CN" w:bidi="hi-IN"/>
    </w:rPr>
  </w:style>
  <w:style w:type="character" w:customStyle="1" w:styleId="TextodecomentrioChar">
    <w:name w:val="Texto de comentário Char"/>
    <w:link w:val="Textodecomentrio"/>
    <w:uiPriority w:val="99"/>
    <w:qFormat/>
    <w:rPr>
      <w:rFonts w:ascii="Ecofont_Spranq_eco_Sans" w:eastAsia="MS Mincho" w:hAnsi="Ecofont_Spranq_eco_Sans" w:cs="Tahoma"/>
    </w:rPr>
  </w:style>
  <w:style w:type="paragraph" w:customStyle="1" w:styleId="Nivel01">
    <w:name w:val="Nivel 01"/>
    <w:basedOn w:val="PargrafodaLista"/>
    <w:next w:val="Normal"/>
    <w:qFormat/>
    <w:pPr>
      <w:numPr>
        <w:numId w:val="2"/>
      </w:numPr>
      <w:spacing w:before="360" w:after="120" w:line="276" w:lineRule="auto"/>
      <w:ind w:left="357" w:hanging="357"/>
      <w:jc w:val="both"/>
      <w:outlineLvl w:val="0"/>
    </w:pPr>
    <w:rPr>
      <w:rFonts w:ascii="Arial" w:eastAsia="Arial" w:hAnsi="Arial" w:cs="Arial"/>
      <w:b/>
      <w:iCs/>
      <w:sz w:val="20"/>
      <w:szCs w:val="20"/>
    </w:rPr>
  </w:style>
  <w:style w:type="paragraph" w:customStyle="1" w:styleId="Nivel2-Opcional">
    <w:name w:val="Nivel 2-Opcional"/>
    <w:basedOn w:val="Normal"/>
    <w:pPr>
      <w:numPr>
        <w:ilvl w:val="1"/>
        <w:numId w:val="2"/>
      </w:numPr>
      <w:shd w:val="clear" w:color="auto" w:fill="76923C"/>
      <w:spacing w:before="120" w:after="120" w:line="276" w:lineRule="auto"/>
      <w:ind w:left="0" w:firstLine="0"/>
      <w:jc w:val="both"/>
    </w:pPr>
    <w:rPr>
      <w:rFonts w:ascii="Arial" w:eastAsia="Arial" w:hAnsi="Arial" w:cs="Arial"/>
      <w:i/>
      <w:color w:val="FF0000"/>
      <w:sz w:val="20"/>
      <w:szCs w:val="20"/>
    </w:rPr>
  </w:style>
  <w:style w:type="paragraph" w:customStyle="1" w:styleId="Nivel5">
    <w:name w:val="Nivel 5"/>
    <w:basedOn w:val="Nvel4-R"/>
    <w:qFormat/>
    <w:pPr>
      <w:numPr>
        <w:ilvl w:val="4"/>
      </w:numPr>
      <w:ind w:left="851" w:firstLine="0"/>
    </w:pPr>
  </w:style>
  <w:style w:type="paragraph" w:customStyle="1" w:styleId="Nvel4-R">
    <w:name w:val="Nível 4-R"/>
    <w:basedOn w:val="Nvel3-Opcional"/>
    <w:link w:val="Nvel4-RChar"/>
    <w:qFormat/>
    <w:pPr>
      <w:numPr>
        <w:ilvl w:val="3"/>
      </w:numPr>
      <w:ind w:left="567" w:firstLine="0"/>
    </w:pPr>
    <w:rPr>
      <w:rFonts w:cs="Arial"/>
      <w:bCs/>
      <w:szCs w:val="20"/>
    </w:rPr>
  </w:style>
  <w:style w:type="paragraph" w:customStyle="1" w:styleId="Nvel3-Opcional">
    <w:name w:val="Nível 3-Opcional"/>
    <w:basedOn w:val="Nivel3"/>
    <w:link w:val="Nvel3-OpcionalChar"/>
    <w:qFormat/>
    <w:rPr>
      <w:i/>
      <w:color w:val="FF0000"/>
    </w:rPr>
  </w:style>
  <w:style w:type="paragraph" w:customStyle="1" w:styleId="Nivel3">
    <w:name w:val="Nivel 3"/>
    <w:basedOn w:val="Normal"/>
    <w:qFormat/>
    <w:pPr>
      <w:numPr>
        <w:ilvl w:val="2"/>
        <w:numId w:val="2"/>
      </w:numPr>
      <w:spacing w:before="120" w:after="120" w:line="276" w:lineRule="auto"/>
      <w:ind w:left="284" w:firstLine="0"/>
      <w:jc w:val="both"/>
    </w:pPr>
    <w:rPr>
      <w:rFonts w:ascii="Arial" w:eastAsia="MS Mincho" w:hAnsi="Arial" w:cs="Tahoma"/>
      <w:sz w:val="20"/>
    </w:rPr>
  </w:style>
  <w:style w:type="paragraph" w:customStyle="1" w:styleId="Nvel1-SemNum">
    <w:name w:val="Nível 1-Sem Num"/>
    <w:basedOn w:val="Nivel01"/>
    <w:link w:val="Nvel1-SemNumChar"/>
    <w:qFormat/>
    <w:pPr>
      <w:numPr>
        <w:numId w:val="0"/>
      </w:numPr>
      <w:spacing w:before="120"/>
      <w:outlineLvl w:val="1"/>
    </w:pPr>
    <w:rPr>
      <w:rFonts w:ascii="Calibri" w:eastAsia="SimSun" w:hAnsi="Calibri" w:cs="Calibri"/>
      <w:iCs w:val="0"/>
      <w:kern w:val="2"/>
      <w:sz w:val="24"/>
      <w:szCs w:val="24"/>
      <w:lang w:eastAsia="zh-CN" w:bidi="hi-IN"/>
    </w:rPr>
  </w:style>
  <w:style w:type="character" w:customStyle="1" w:styleId="Nvel4-RChar">
    <w:name w:val="Nível 4-R Char"/>
    <w:link w:val="Nvel4-R"/>
    <w:rPr>
      <w:rFonts w:ascii="Arial" w:eastAsia="MS Mincho" w:hAnsi="Arial" w:cs="Arial"/>
      <w:bCs/>
      <w:i/>
      <w:color w:val="FF0000"/>
    </w:rPr>
  </w:style>
  <w:style w:type="character" w:customStyle="1" w:styleId="Nvel1-SemNumChar">
    <w:name w:val="Nível 1-Sem Num Char"/>
    <w:link w:val="Nvel1-SemNum"/>
    <w:rPr>
      <w:rFonts w:eastAsia="SimSun" w:cs="Calibri"/>
      <w:b/>
      <w:kern w:val="2"/>
      <w:sz w:val="24"/>
      <w:szCs w:val="24"/>
      <w:lang w:eastAsia="zh-CN" w:bidi="hi-IN"/>
    </w:rPr>
  </w:style>
  <w:style w:type="paragraph" w:customStyle="1" w:styleId="Nvel2-Opcional">
    <w:name w:val="Nível 2-Opcional"/>
    <w:basedOn w:val="Normal"/>
    <w:link w:val="Nvel2-OpcionalChar"/>
    <w:qFormat/>
    <w:pPr>
      <w:numPr>
        <w:ilvl w:val="1"/>
        <w:numId w:val="3"/>
      </w:numPr>
      <w:spacing w:before="120" w:after="120" w:line="276" w:lineRule="auto"/>
      <w:ind w:left="0" w:firstLine="0"/>
      <w:jc w:val="both"/>
    </w:pPr>
    <w:rPr>
      <w:rFonts w:ascii="Arial" w:eastAsia="Arial" w:hAnsi="Arial" w:cs="Arial"/>
      <w:i/>
      <w:iCs/>
      <w:color w:val="FF0000"/>
      <w:sz w:val="20"/>
      <w:szCs w:val="20"/>
    </w:rPr>
  </w:style>
  <w:style w:type="character" w:customStyle="1" w:styleId="Nvel2-OpcionalChar">
    <w:name w:val="Nível 2-Opcional Char"/>
    <w:link w:val="Nvel2-Opcional"/>
    <w:rPr>
      <w:rFonts w:ascii="Arial" w:eastAsia="Arial" w:hAnsi="Arial" w:cs="Arial"/>
      <w:i/>
      <w:iCs/>
      <w:color w:val="FF0000"/>
    </w:rPr>
  </w:style>
  <w:style w:type="character" w:customStyle="1" w:styleId="Nvel3-OpcionalChar">
    <w:name w:val="Nível 3-Opcional Char"/>
    <w:link w:val="Nvel3-Opcional"/>
    <w:rPr>
      <w:rFonts w:ascii="Arial" w:eastAsia="MS Mincho" w:hAnsi="Arial" w:cs="Tahoma"/>
      <w:i/>
      <w:color w:val="FF0000"/>
      <w:szCs w:val="24"/>
    </w:rPr>
  </w:style>
  <w:style w:type="character" w:customStyle="1" w:styleId="Nivel1Char">
    <w:name w:val="Nivel1 Char"/>
    <w:link w:val="Nivel1"/>
    <w:locked/>
    <w:rPr>
      <w:rFonts w:ascii="Arial" w:eastAsia="Times New Roman" w:hAnsi="Arial" w:cs="Arial"/>
      <w:b/>
      <w:color w:val="000000"/>
      <w:sz w:val="32"/>
      <w:szCs w:val="32"/>
    </w:rPr>
  </w:style>
  <w:style w:type="paragraph" w:customStyle="1" w:styleId="Nivel1">
    <w:name w:val="Nivel1"/>
    <w:basedOn w:val="Ttulo1"/>
    <w:next w:val="Normal"/>
    <w:link w:val="Nivel1Char"/>
    <w:qFormat/>
    <w:pPr>
      <w:numPr>
        <w:numId w:val="4"/>
      </w:numPr>
      <w:spacing w:after="120" w:line="276" w:lineRule="auto"/>
      <w:jc w:val="both"/>
    </w:pPr>
    <w:rPr>
      <w:rFonts w:ascii="Arial" w:hAnsi="Arial" w:cs="Arial"/>
      <w:bCs w:val="0"/>
      <w:color w:val="000000"/>
      <w:sz w:val="32"/>
      <w:szCs w:val="32"/>
    </w:rPr>
  </w:style>
  <w:style w:type="character" w:customStyle="1" w:styleId="Nvel2OpcionalChar">
    <w:name w:val="Nível 2 Opcional Char"/>
    <w:link w:val="Nvel2Opcional"/>
    <w:locked/>
    <w:rPr>
      <w:rFonts w:ascii="Arial" w:eastAsia="Times New Roman" w:hAnsi="Arial" w:cs="Arial"/>
      <w:i/>
      <w:color w:val="FF0000"/>
    </w:rPr>
  </w:style>
  <w:style w:type="paragraph" w:customStyle="1" w:styleId="Nvel2Opcional">
    <w:name w:val="Nível 2 Opcional"/>
    <w:basedOn w:val="Normal"/>
    <w:link w:val="Nvel2OpcionalChar"/>
    <w:qFormat/>
    <w:pPr>
      <w:spacing w:before="120" w:after="120" w:line="276" w:lineRule="auto"/>
      <w:ind w:left="432" w:hanging="432"/>
      <w:jc w:val="both"/>
    </w:pPr>
    <w:rPr>
      <w:rFonts w:ascii="Arial" w:hAnsi="Arial" w:cs="Arial"/>
      <w:i/>
      <w:color w:val="FF0000"/>
      <w:sz w:val="20"/>
      <w:szCs w:val="20"/>
    </w:rPr>
  </w:style>
  <w:style w:type="character" w:customStyle="1" w:styleId="Nivel2Char">
    <w:name w:val="Nivel 2 Char"/>
    <w:link w:val="Nivel2"/>
    <w:locked/>
    <w:rPr>
      <w:rFonts w:ascii="Arial" w:hAnsi="Arial" w:cs="Arial"/>
      <w:color w:val="000000"/>
    </w:rPr>
  </w:style>
  <w:style w:type="paragraph" w:customStyle="1" w:styleId="Nivel2">
    <w:name w:val="Nivel 2"/>
    <w:basedOn w:val="Normal"/>
    <w:link w:val="Nivel2Char"/>
    <w:qFormat/>
    <w:pPr>
      <w:spacing w:before="120" w:after="120" w:line="276" w:lineRule="auto"/>
      <w:jc w:val="both"/>
    </w:pPr>
    <w:rPr>
      <w:rFonts w:ascii="Arial" w:eastAsia="Calibri" w:hAnsi="Arial" w:cs="Arial"/>
      <w:color w:val="000000"/>
      <w:sz w:val="20"/>
      <w:szCs w:val="20"/>
    </w:rPr>
  </w:style>
  <w:style w:type="character" w:customStyle="1" w:styleId="t286pc">
    <w:name w:val="t286pc"/>
  </w:style>
  <w:style w:type="character" w:customStyle="1" w:styleId="vkekvd">
    <w:name w:val="vkekvd"/>
  </w:style>
  <w:style w:type="character" w:customStyle="1" w:styleId="UnresolvedMention">
    <w:name w:val="Unresolved Mention"/>
    <w:basedOn w:val="Fontepargpadro"/>
    <w:uiPriority w:val="99"/>
    <w:semiHidden/>
    <w:unhideWhenUsed/>
    <w:rsid w:val="00591825"/>
    <w:rPr>
      <w:color w:val="605E5C"/>
      <w:shd w:val="clear" w:color="auto" w:fill="E1DFDD"/>
    </w:rPr>
  </w:style>
  <w:style w:type="paragraph" w:styleId="Corpodetexto">
    <w:name w:val="Body Text"/>
    <w:basedOn w:val="Normal"/>
    <w:link w:val="CorpodetextoChar"/>
    <w:uiPriority w:val="1"/>
    <w:qFormat/>
    <w:rsid w:val="0070349A"/>
    <w:pPr>
      <w:widowControl w:val="0"/>
      <w:autoSpaceDE w:val="0"/>
      <w:autoSpaceDN w:val="0"/>
    </w:pPr>
    <w:rPr>
      <w:rFonts w:ascii="Calibri" w:eastAsia="Calibri" w:hAnsi="Calibri" w:cs="Calibri"/>
      <w:lang w:val="pt-PT" w:eastAsia="en-US"/>
    </w:rPr>
  </w:style>
  <w:style w:type="character" w:customStyle="1" w:styleId="CorpodetextoChar">
    <w:name w:val="Corpo de texto Char"/>
    <w:basedOn w:val="Fontepargpadro"/>
    <w:link w:val="Corpodetexto"/>
    <w:uiPriority w:val="1"/>
    <w:rsid w:val="0070349A"/>
    <w:rPr>
      <w:rFonts w:cs="Calibri"/>
      <w:sz w:val="24"/>
      <w:szCs w:val="24"/>
      <w:lang w:val="pt-PT"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lsdException w:name="footer" w:semiHidden="0" w:unhideWhenUsed="0"/>
    <w:lsdException w:name="caption" w:semiHidden="0" w:uiPriority="0" w:unhideWhenUsed="0" w:qFormat="1"/>
    <w:lsdException w:name="annotation reference" w:semiHidden="0" w:uiPriority="0"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semiHidden="0" w:unhideWhenUsed="0"/>
    <w:lsdException w:name="Strong" w:semiHidden="0" w:uiPriority="22" w:unhideWhenUsed="0" w:qFormat="1"/>
    <w:lsdException w:name="Emphasis" w:semiHidden="0" w:uiPriority="20" w:unhideWhenUsed="0" w:qFormat="1"/>
    <w:lsdException w:name="Normal (Web)" w:semiHidden="0" w:unhideWhenUsed="0"/>
    <w:lsdException w:name="Normal Table" w:qFormat="1"/>
    <w:lsdException w:name="Table Grid" w:semiHidden="0" w:uiPriority="59"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rPr>
  </w:style>
  <w:style w:type="paragraph" w:styleId="Ttulo1">
    <w:name w:val="heading 1"/>
    <w:basedOn w:val="Normal"/>
    <w:next w:val="Normal"/>
    <w:link w:val="Ttulo1Char"/>
    <w:uiPriority w:val="9"/>
    <w:qFormat/>
    <w:pPr>
      <w:keepNext/>
      <w:keepLines/>
      <w:numPr>
        <w:numId w:val="1"/>
      </w:numPr>
      <w:spacing w:before="480"/>
      <w:outlineLvl w:val="0"/>
    </w:pPr>
    <w:rPr>
      <w:rFonts w:ascii="Cambria" w:hAnsi="Cambria"/>
      <w:b/>
      <w:bCs/>
      <w:color w:val="365F91"/>
      <w:sz w:val="28"/>
      <w:szCs w:val="28"/>
    </w:rPr>
  </w:style>
  <w:style w:type="paragraph" w:styleId="Ttulo2">
    <w:name w:val="heading 2"/>
    <w:basedOn w:val="Normal"/>
    <w:next w:val="Normal"/>
    <w:link w:val="Ttulo2Char"/>
    <w:uiPriority w:val="9"/>
    <w:semiHidden/>
    <w:unhideWhenUsed/>
    <w:qFormat/>
    <w:pPr>
      <w:keepNext/>
      <w:keepLines/>
      <w:numPr>
        <w:ilvl w:val="1"/>
        <w:numId w:val="1"/>
      </w:numPr>
      <w:spacing w:before="200"/>
      <w:outlineLvl w:val="1"/>
    </w:pPr>
    <w:rPr>
      <w:rFonts w:ascii="Cambria" w:hAnsi="Cambria"/>
      <w:b/>
      <w:bCs/>
      <w:color w:val="4F81BD"/>
      <w:sz w:val="26"/>
      <w:szCs w:val="26"/>
    </w:rPr>
  </w:style>
  <w:style w:type="paragraph" w:styleId="Ttulo3">
    <w:name w:val="heading 3"/>
    <w:basedOn w:val="Normal"/>
    <w:next w:val="Normal"/>
    <w:link w:val="Ttulo3Char"/>
    <w:uiPriority w:val="9"/>
    <w:unhideWhenUsed/>
    <w:qFormat/>
    <w:pPr>
      <w:keepNext/>
      <w:keepLines/>
      <w:numPr>
        <w:ilvl w:val="2"/>
        <w:numId w:val="1"/>
      </w:numPr>
      <w:spacing w:before="200"/>
      <w:outlineLvl w:val="2"/>
    </w:pPr>
    <w:rPr>
      <w:rFonts w:ascii="Cambria" w:hAnsi="Cambria"/>
      <w:b/>
      <w:bCs/>
      <w:color w:val="4F81BD"/>
    </w:rPr>
  </w:style>
  <w:style w:type="paragraph" w:styleId="Ttulo4">
    <w:name w:val="heading 4"/>
    <w:basedOn w:val="Normal"/>
    <w:next w:val="Normal"/>
    <w:link w:val="Ttulo4Char"/>
    <w:uiPriority w:val="9"/>
    <w:semiHidden/>
    <w:unhideWhenUsed/>
    <w:qFormat/>
    <w:pPr>
      <w:keepNext/>
      <w:keepLines/>
      <w:numPr>
        <w:ilvl w:val="3"/>
        <w:numId w:val="1"/>
      </w:numPr>
      <w:spacing w:before="200"/>
      <w:outlineLvl w:val="3"/>
    </w:pPr>
    <w:rPr>
      <w:rFonts w:ascii="Cambria" w:hAnsi="Cambria"/>
      <w:b/>
      <w:bCs/>
      <w:i/>
      <w:iCs/>
      <w:color w:val="4F81BD"/>
    </w:rPr>
  </w:style>
  <w:style w:type="paragraph" w:styleId="Ttulo5">
    <w:name w:val="heading 5"/>
    <w:basedOn w:val="Normal"/>
    <w:next w:val="Normal"/>
    <w:link w:val="Ttulo5Char"/>
    <w:uiPriority w:val="9"/>
    <w:semiHidden/>
    <w:unhideWhenUsed/>
    <w:qFormat/>
    <w:pPr>
      <w:keepNext/>
      <w:keepLines/>
      <w:numPr>
        <w:ilvl w:val="4"/>
        <w:numId w:val="1"/>
      </w:numPr>
      <w:spacing w:before="200"/>
      <w:outlineLvl w:val="4"/>
    </w:pPr>
    <w:rPr>
      <w:rFonts w:ascii="Cambria" w:hAnsi="Cambria"/>
      <w:color w:val="243F60"/>
    </w:rPr>
  </w:style>
  <w:style w:type="paragraph" w:styleId="Ttulo6">
    <w:name w:val="heading 6"/>
    <w:basedOn w:val="Normal"/>
    <w:next w:val="Normal"/>
    <w:link w:val="Ttulo6Char"/>
    <w:uiPriority w:val="9"/>
    <w:semiHidden/>
    <w:unhideWhenUsed/>
    <w:qFormat/>
    <w:pPr>
      <w:keepNext/>
      <w:keepLines/>
      <w:numPr>
        <w:ilvl w:val="5"/>
        <w:numId w:val="1"/>
      </w:numPr>
      <w:spacing w:before="200"/>
      <w:outlineLvl w:val="5"/>
    </w:pPr>
    <w:rPr>
      <w:rFonts w:ascii="Cambria" w:hAnsi="Cambria"/>
      <w:i/>
      <w:iCs/>
      <w:color w:val="243F60"/>
    </w:rPr>
  </w:style>
  <w:style w:type="paragraph" w:styleId="Ttulo7">
    <w:name w:val="heading 7"/>
    <w:basedOn w:val="Normal"/>
    <w:next w:val="Normal"/>
    <w:link w:val="Ttulo7Char"/>
    <w:uiPriority w:val="9"/>
    <w:semiHidden/>
    <w:unhideWhenUsed/>
    <w:qFormat/>
    <w:pPr>
      <w:keepNext/>
      <w:keepLines/>
      <w:numPr>
        <w:ilvl w:val="6"/>
        <w:numId w:val="1"/>
      </w:numPr>
      <w:spacing w:before="200"/>
      <w:outlineLvl w:val="6"/>
    </w:pPr>
    <w:rPr>
      <w:rFonts w:ascii="Cambria" w:hAnsi="Cambria"/>
      <w:i/>
      <w:iCs/>
      <w:color w:val="404040"/>
    </w:rPr>
  </w:style>
  <w:style w:type="paragraph" w:styleId="Ttulo8">
    <w:name w:val="heading 8"/>
    <w:basedOn w:val="Normal"/>
    <w:next w:val="Normal"/>
    <w:link w:val="Ttulo8Char"/>
    <w:uiPriority w:val="9"/>
    <w:semiHidden/>
    <w:unhideWhenUsed/>
    <w:qFormat/>
    <w:pPr>
      <w:keepNext/>
      <w:keepLines/>
      <w:numPr>
        <w:ilvl w:val="7"/>
        <w:numId w:val="1"/>
      </w:numPr>
      <w:spacing w:before="200"/>
      <w:outlineLvl w:val="7"/>
    </w:pPr>
    <w:rPr>
      <w:rFonts w:ascii="Cambria" w:hAnsi="Cambria"/>
      <w:color w:val="404040"/>
      <w:sz w:val="20"/>
      <w:szCs w:val="20"/>
    </w:rPr>
  </w:style>
  <w:style w:type="paragraph" w:styleId="Ttulo9">
    <w:name w:val="heading 9"/>
    <w:basedOn w:val="Normal"/>
    <w:next w:val="Normal"/>
    <w:link w:val="Ttulo9Char"/>
    <w:uiPriority w:val="9"/>
    <w:semiHidden/>
    <w:unhideWhenUsed/>
    <w:qFormat/>
    <w:pPr>
      <w:keepNext/>
      <w:keepLines/>
      <w:numPr>
        <w:ilvl w:val="8"/>
        <w:numId w:val="1"/>
      </w:numPr>
      <w:spacing w:before="200"/>
      <w:outlineLvl w:val="8"/>
    </w:pPr>
    <w:rPr>
      <w:rFonts w:ascii="Cambria"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uiPriority w:val="22"/>
    <w:qFormat/>
    <w:rPr>
      <w:rFonts w:cs="Times New Roman"/>
      <w:b/>
      <w:bCs/>
    </w:rPr>
  </w:style>
  <w:style w:type="character" w:styleId="Refdecomentrio">
    <w:name w:val="annotation reference"/>
    <w:unhideWhenUsed/>
    <w:qFormat/>
    <w:rPr>
      <w:sz w:val="16"/>
      <w:szCs w:val="16"/>
    </w:rPr>
  </w:style>
  <w:style w:type="character" w:styleId="Hyperlink">
    <w:name w:val="Hyperlink"/>
    <w:uiPriority w:val="99"/>
    <w:rPr>
      <w:rFonts w:cs="Times New Roman"/>
      <w:color w:val="0000FF"/>
      <w:u w:val="single"/>
    </w:rPr>
  </w:style>
  <w:style w:type="paragraph" w:styleId="Textodecomentrio">
    <w:name w:val="annotation text"/>
    <w:basedOn w:val="Normal"/>
    <w:link w:val="TextodecomentrioChar"/>
    <w:uiPriority w:val="99"/>
    <w:unhideWhenUsed/>
    <w:qFormat/>
    <w:rPr>
      <w:rFonts w:ascii="Ecofont_Spranq_eco_Sans" w:eastAsia="MS Mincho" w:hAnsi="Ecofont_Spranq_eco_Sans" w:cs="Tahoma"/>
      <w:sz w:val="20"/>
      <w:szCs w:val="20"/>
    </w:rPr>
  </w:style>
  <w:style w:type="paragraph" w:styleId="Ttulo">
    <w:name w:val="Title"/>
    <w:basedOn w:val="Normal"/>
    <w:link w:val="TtuloChar"/>
    <w:qFormat/>
    <w:pPr>
      <w:jc w:val="center"/>
    </w:pPr>
    <w:rPr>
      <w:rFonts w:ascii="Arial" w:hAnsi="Arial" w:cs="Arial"/>
      <w:sz w:val="32"/>
    </w:rPr>
  </w:style>
  <w:style w:type="paragraph" w:styleId="NormalWeb">
    <w:name w:val="Normal (Web)"/>
    <w:basedOn w:val="Normal"/>
    <w:uiPriority w:val="99"/>
    <w:pPr>
      <w:suppressAutoHyphens/>
      <w:spacing w:before="280" w:after="280"/>
    </w:pPr>
    <w:rPr>
      <w:lang w:eastAsia="ar-SA"/>
    </w:rPr>
  </w:style>
  <w:style w:type="paragraph" w:styleId="Cabealho">
    <w:name w:val="header"/>
    <w:basedOn w:val="Normal"/>
    <w:link w:val="CabealhoChar"/>
    <w:uiPriority w:val="99"/>
    <w:unhideWhenUsed/>
    <w:pPr>
      <w:tabs>
        <w:tab w:val="center" w:pos="4252"/>
        <w:tab w:val="right" w:pos="8504"/>
      </w:tabs>
    </w:pPr>
  </w:style>
  <w:style w:type="paragraph" w:styleId="Rodap">
    <w:name w:val="footer"/>
    <w:basedOn w:val="Normal"/>
    <w:link w:val="RodapChar"/>
    <w:uiPriority w:val="99"/>
    <w:pPr>
      <w:tabs>
        <w:tab w:val="center" w:pos="4252"/>
        <w:tab w:val="right" w:pos="8504"/>
      </w:tabs>
    </w:pPr>
  </w:style>
  <w:style w:type="paragraph" w:styleId="Legenda">
    <w:name w:val="caption"/>
    <w:basedOn w:val="Normal"/>
    <w:next w:val="Normal"/>
    <w:qFormat/>
    <w:pPr>
      <w:spacing w:line="340" w:lineRule="exact"/>
      <w:jc w:val="center"/>
    </w:pPr>
    <w:rPr>
      <w:rFonts w:ascii="Arial" w:hAnsi="Arial"/>
      <w:b/>
      <w:sz w:val="28"/>
      <w:szCs w:val="20"/>
    </w:rPr>
  </w:style>
  <w:style w:type="paragraph" w:styleId="Textodebalo">
    <w:name w:val="Balloon Text"/>
    <w:basedOn w:val="Normal"/>
    <w:link w:val="TextodebaloChar"/>
    <w:uiPriority w:val="99"/>
    <w:semiHidden/>
    <w:unhideWhenUsed/>
    <w:rPr>
      <w:rFonts w:ascii="Tahoma" w:hAnsi="Tahoma" w:cs="Tahoma"/>
      <w:sz w:val="16"/>
      <w:szCs w:val="16"/>
    </w:rPr>
  </w:style>
  <w:style w:type="table" w:styleId="Tabelacomgrade">
    <w:name w:val="Table Grid"/>
    <w:basedOn w:val="Tabela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link w:val="PargrafodaListaChar"/>
    <w:uiPriority w:val="34"/>
    <w:qFormat/>
    <w:pPr>
      <w:ind w:left="720"/>
      <w:contextualSpacing/>
    </w:pPr>
  </w:style>
  <w:style w:type="character" w:customStyle="1" w:styleId="Ttulo1Char">
    <w:name w:val="Título 1 Char"/>
    <w:link w:val="Ttulo1"/>
    <w:uiPriority w:val="9"/>
    <w:rPr>
      <w:rFonts w:ascii="Cambria" w:eastAsia="Times New Roman" w:hAnsi="Cambria"/>
      <w:b/>
      <w:bCs/>
      <w:color w:val="365F91"/>
      <w:sz w:val="28"/>
      <w:szCs w:val="28"/>
    </w:rPr>
  </w:style>
  <w:style w:type="character" w:customStyle="1" w:styleId="Ttulo2Char">
    <w:name w:val="Título 2 Char"/>
    <w:link w:val="Ttulo2"/>
    <w:uiPriority w:val="9"/>
    <w:semiHidden/>
    <w:rPr>
      <w:rFonts w:ascii="Cambria" w:eastAsia="Times New Roman" w:hAnsi="Cambria"/>
      <w:b/>
      <w:bCs/>
      <w:color w:val="4F81BD"/>
      <w:sz w:val="26"/>
      <w:szCs w:val="26"/>
    </w:rPr>
  </w:style>
  <w:style w:type="character" w:customStyle="1" w:styleId="Ttulo3Char">
    <w:name w:val="Título 3 Char"/>
    <w:link w:val="Ttulo3"/>
    <w:uiPriority w:val="9"/>
    <w:rPr>
      <w:rFonts w:ascii="Cambria" w:eastAsia="Times New Roman" w:hAnsi="Cambria"/>
      <w:b/>
      <w:bCs/>
      <w:color w:val="4F81BD"/>
      <w:sz w:val="24"/>
      <w:szCs w:val="24"/>
    </w:rPr>
  </w:style>
  <w:style w:type="character" w:customStyle="1" w:styleId="Ttulo4Char">
    <w:name w:val="Título 4 Char"/>
    <w:link w:val="Ttulo4"/>
    <w:uiPriority w:val="9"/>
    <w:semiHidden/>
    <w:rPr>
      <w:rFonts w:ascii="Cambria" w:eastAsia="Times New Roman" w:hAnsi="Cambria"/>
      <w:b/>
      <w:bCs/>
      <w:i/>
      <w:iCs/>
      <w:color w:val="4F81BD"/>
      <w:sz w:val="24"/>
      <w:szCs w:val="24"/>
    </w:rPr>
  </w:style>
  <w:style w:type="character" w:customStyle="1" w:styleId="Ttulo5Char">
    <w:name w:val="Título 5 Char"/>
    <w:link w:val="Ttulo5"/>
    <w:uiPriority w:val="9"/>
    <w:semiHidden/>
    <w:rPr>
      <w:rFonts w:ascii="Cambria" w:eastAsia="Times New Roman" w:hAnsi="Cambria"/>
      <w:color w:val="243F60"/>
      <w:sz w:val="24"/>
      <w:szCs w:val="24"/>
    </w:rPr>
  </w:style>
  <w:style w:type="character" w:customStyle="1" w:styleId="Ttulo6Char">
    <w:name w:val="Título 6 Char"/>
    <w:link w:val="Ttulo6"/>
    <w:uiPriority w:val="9"/>
    <w:semiHidden/>
    <w:rPr>
      <w:rFonts w:ascii="Cambria" w:eastAsia="Times New Roman" w:hAnsi="Cambria"/>
      <w:i/>
      <w:iCs/>
      <w:color w:val="243F60"/>
      <w:sz w:val="24"/>
      <w:szCs w:val="24"/>
    </w:rPr>
  </w:style>
  <w:style w:type="character" w:customStyle="1" w:styleId="Ttulo7Char">
    <w:name w:val="Título 7 Char"/>
    <w:link w:val="Ttulo7"/>
    <w:uiPriority w:val="9"/>
    <w:semiHidden/>
    <w:rPr>
      <w:rFonts w:ascii="Cambria" w:eastAsia="Times New Roman" w:hAnsi="Cambria"/>
      <w:i/>
      <w:iCs/>
      <w:color w:val="404040"/>
      <w:sz w:val="24"/>
      <w:szCs w:val="24"/>
    </w:rPr>
  </w:style>
  <w:style w:type="character" w:customStyle="1" w:styleId="Ttulo8Char">
    <w:name w:val="Título 8 Char"/>
    <w:link w:val="Ttulo8"/>
    <w:uiPriority w:val="9"/>
    <w:semiHidden/>
    <w:rPr>
      <w:rFonts w:ascii="Cambria" w:eastAsia="Times New Roman" w:hAnsi="Cambria"/>
      <w:color w:val="404040"/>
    </w:rPr>
  </w:style>
  <w:style w:type="character" w:customStyle="1" w:styleId="Ttulo9Char">
    <w:name w:val="Título 9 Char"/>
    <w:link w:val="Ttulo9"/>
    <w:uiPriority w:val="9"/>
    <w:semiHidden/>
    <w:rPr>
      <w:rFonts w:ascii="Cambria" w:eastAsia="Times New Roman" w:hAnsi="Cambria"/>
      <w:i/>
      <w:iCs/>
      <w:color w:val="404040"/>
    </w:rPr>
  </w:style>
  <w:style w:type="character" w:customStyle="1" w:styleId="RodapChar">
    <w:name w:val="Rodapé Char"/>
    <w:link w:val="Rodap"/>
    <w:uiPriority w:val="99"/>
    <w:rPr>
      <w:rFonts w:ascii="Times New Roman" w:eastAsia="Times New Roman" w:hAnsi="Times New Roman" w:cs="Times New Roman"/>
      <w:sz w:val="24"/>
      <w:szCs w:val="24"/>
      <w:lang w:eastAsia="pt-BR"/>
    </w:rPr>
  </w:style>
  <w:style w:type="character" w:customStyle="1" w:styleId="CabealhoChar">
    <w:name w:val="Cabeçalho Char"/>
    <w:link w:val="Cabealho"/>
    <w:uiPriority w:val="99"/>
    <w:rPr>
      <w:rFonts w:ascii="Times New Roman" w:eastAsia="Times New Roman" w:hAnsi="Times New Roman" w:cs="Times New Roman"/>
      <w:sz w:val="24"/>
      <w:szCs w:val="24"/>
      <w:lang w:eastAsia="pt-BR"/>
    </w:rPr>
  </w:style>
  <w:style w:type="paragraph" w:customStyle="1" w:styleId="Corpodetexto31">
    <w:name w:val="Corpo de texto 31"/>
    <w:basedOn w:val="Normal"/>
    <w:pPr>
      <w:suppressAutoHyphens/>
      <w:jc w:val="both"/>
    </w:pPr>
    <w:rPr>
      <w:sz w:val="28"/>
      <w:szCs w:val="20"/>
      <w:lang w:eastAsia="ar-SA"/>
    </w:rPr>
  </w:style>
  <w:style w:type="character" w:customStyle="1" w:styleId="TextodebaloChar">
    <w:name w:val="Texto de balão Char"/>
    <w:link w:val="Textodebalo"/>
    <w:uiPriority w:val="99"/>
    <w:semiHidden/>
    <w:rPr>
      <w:rFonts w:ascii="Tahoma" w:eastAsia="Times New Roman" w:hAnsi="Tahoma" w:cs="Tahoma"/>
      <w:sz w:val="16"/>
      <w:szCs w:val="16"/>
      <w:lang w:eastAsia="pt-BR"/>
    </w:rPr>
  </w:style>
  <w:style w:type="character" w:customStyle="1" w:styleId="PargrafodaListaChar">
    <w:name w:val="Parágrafo da Lista Char"/>
    <w:link w:val="PargrafodaLista"/>
    <w:uiPriority w:val="34"/>
    <w:rPr>
      <w:rFonts w:ascii="Times New Roman" w:eastAsia="Times New Roman" w:hAnsi="Times New Roman" w:cs="Times New Roman"/>
      <w:sz w:val="24"/>
      <w:szCs w:val="24"/>
      <w:lang w:eastAsia="pt-BR"/>
    </w:rPr>
  </w:style>
  <w:style w:type="paragraph" w:customStyle="1" w:styleId="western">
    <w:name w:val="western"/>
    <w:basedOn w:val="Normal"/>
    <w:pPr>
      <w:suppressAutoHyphens/>
      <w:spacing w:before="280" w:after="280"/>
    </w:pPr>
    <w:rPr>
      <w:rFonts w:eastAsia="Calibri"/>
      <w:lang w:eastAsia="zh-CN"/>
    </w:rPr>
  </w:style>
  <w:style w:type="character" w:customStyle="1" w:styleId="TtuloChar">
    <w:name w:val="Título Char"/>
    <w:link w:val="Ttulo"/>
    <w:rPr>
      <w:rFonts w:ascii="Arial" w:eastAsia="Times New Roman" w:hAnsi="Arial" w:cs="Arial"/>
      <w:sz w:val="32"/>
      <w:szCs w:val="24"/>
    </w:rPr>
  </w:style>
  <w:style w:type="paragraph" w:customStyle="1" w:styleId="Default">
    <w:name w:val="Default"/>
    <w:pPr>
      <w:autoSpaceDE w:val="0"/>
      <w:autoSpaceDN w:val="0"/>
      <w:adjustRightInd w:val="0"/>
    </w:pPr>
    <w:rPr>
      <w:rFonts w:eastAsia="Times New Roman" w:cs="Calibri"/>
      <w:color w:val="000000"/>
      <w:sz w:val="24"/>
      <w:szCs w:val="24"/>
    </w:rPr>
  </w:style>
  <w:style w:type="table" w:customStyle="1" w:styleId="TableGrid">
    <w:name w:val="TableGrid"/>
    <w:rPr>
      <w:rFonts w:eastAsia="Times New Roman"/>
      <w:sz w:val="22"/>
      <w:szCs w:val="22"/>
    </w:rPr>
    <w:tblPr>
      <w:tblCellMar>
        <w:top w:w="0" w:type="dxa"/>
        <w:left w:w="0" w:type="dxa"/>
        <w:bottom w:w="0" w:type="dxa"/>
        <w:right w:w="0" w:type="dxa"/>
      </w:tblCellMar>
    </w:tblPr>
  </w:style>
  <w:style w:type="paragraph" w:customStyle="1" w:styleId="Contedodatabela">
    <w:name w:val="Conteúdo da tabela"/>
    <w:basedOn w:val="Normal"/>
    <w:qFormat/>
    <w:pPr>
      <w:widowControl w:val="0"/>
      <w:suppressLineNumbers/>
      <w:suppressAutoHyphens/>
    </w:pPr>
    <w:rPr>
      <w:rFonts w:eastAsia="SimSun" w:cs="Tahoma"/>
      <w:kern w:val="2"/>
      <w:lang w:eastAsia="zh-CN" w:bidi="hi-IN"/>
    </w:rPr>
  </w:style>
  <w:style w:type="character" w:customStyle="1" w:styleId="TextodecomentrioChar">
    <w:name w:val="Texto de comentário Char"/>
    <w:link w:val="Textodecomentrio"/>
    <w:uiPriority w:val="99"/>
    <w:qFormat/>
    <w:rPr>
      <w:rFonts w:ascii="Ecofont_Spranq_eco_Sans" w:eastAsia="MS Mincho" w:hAnsi="Ecofont_Spranq_eco_Sans" w:cs="Tahoma"/>
    </w:rPr>
  </w:style>
  <w:style w:type="paragraph" w:customStyle="1" w:styleId="Nivel01">
    <w:name w:val="Nivel 01"/>
    <w:basedOn w:val="PargrafodaLista"/>
    <w:next w:val="Normal"/>
    <w:qFormat/>
    <w:pPr>
      <w:numPr>
        <w:numId w:val="2"/>
      </w:numPr>
      <w:spacing w:before="360" w:after="120" w:line="276" w:lineRule="auto"/>
      <w:ind w:left="357" w:hanging="357"/>
      <w:jc w:val="both"/>
      <w:outlineLvl w:val="0"/>
    </w:pPr>
    <w:rPr>
      <w:rFonts w:ascii="Arial" w:eastAsia="Arial" w:hAnsi="Arial" w:cs="Arial"/>
      <w:b/>
      <w:iCs/>
      <w:sz w:val="20"/>
      <w:szCs w:val="20"/>
    </w:rPr>
  </w:style>
  <w:style w:type="paragraph" w:customStyle="1" w:styleId="Nivel2-Opcional">
    <w:name w:val="Nivel 2-Opcional"/>
    <w:basedOn w:val="Normal"/>
    <w:pPr>
      <w:numPr>
        <w:ilvl w:val="1"/>
        <w:numId w:val="2"/>
      </w:numPr>
      <w:shd w:val="clear" w:color="auto" w:fill="76923C"/>
      <w:spacing w:before="120" w:after="120" w:line="276" w:lineRule="auto"/>
      <w:ind w:left="0" w:firstLine="0"/>
      <w:jc w:val="both"/>
    </w:pPr>
    <w:rPr>
      <w:rFonts w:ascii="Arial" w:eastAsia="Arial" w:hAnsi="Arial" w:cs="Arial"/>
      <w:i/>
      <w:color w:val="FF0000"/>
      <w:sz w:val="20"/>
      <w:szCs w:val="20"/>
    </w:rPr>
  </w:style>
  <w:style w:type="paragraph" w:customStyle="1" w:styleId="Nivel5">
    <w:name w:val="Nivel 5"/>
    <w:basedOn w:val="Nvel4-R"/>
    <w:qFormat/>
    <w:pPr>
      <w:numPr>
        <w:ilvl w:val="4"/>
      </w:numPr>
      <w:ind w:left="851" w:firstLine="0"/>
    </w:pPr>
  </w:style>
  <w:style w:type="paragraph" w:customStyle="1" w:styleId="Nvel4-R">
    <w:name w:val="Nível 4-R"/>
    <w:basedOn w:val="Nvel3-Opcional"/>
    <w:link w:val="Nvel4-RChar"/>
    <w:qFormat/>
    <w:pPr>
      <w:numPr>
        <w:ilvl w:val="3"/>
      </w:numPr>
      <w:ind w:left="567" w:firstLine="0"/>
    </w:pPr>
    <w:rPr>
      <w:rFonts w:cs="Arial"/>
      <w:bCs/>
      <w:szCs w:val="20"/>
    </w:rPr>
  </w:style>
  <w:style w:type="paragraph" w:customStyle="1" w:styleId="Nvel3-Opcional">
    <w:name w:val="Nível 3-Opcional"/>
    <w:basedOn w:val="Nivel3"/>
    <w:link w:val="Nvel3-OpcionalChar"/>
    <w:qFormat/>
    <w:rPr>
      <w:i/>
      <w:color w:val="FF0000"/>
    </w:rPr>
  </w:style>
  <w:style w:type="paragraph" w:customStyle="1" w:styleId="Nivel3">
    <w:name w:val="Nivel 3"/>
    <w:basedOn w:val="Normal"/>
    <w:qFormat/>
    <w:pPr>
      <w:numPr>
        <w:ilvl w:val="2"/>
        <w:numId w:val="2"/>
      </w:numPr>
      <w:spacing w:before="120" w:after="120" w:line="276" w:lineRule="auto"/>
      <w:ind w:left="284" w:firstLine="0"/>
      <w:jc w:val="both"/>
    </w:pPr>
    <w:rPr>
      <w:rFonts w:ascii="Arial" w:eastAsia="MS Mincho" w:hAnsi="Arial" w:cs="Tahoma"/>
      <w:sz w:val="20"/>
    </w:rPr>
  </w:style>
  <w:style w:type="paragraph" w:customStyle="1" w:styleId="Nvel1-SemNum">
    <w:name w:val="Nível 1-Sem Num"/>
    <w:basedOn w:val="Nivel01"/>
    <w:link w:val="Nvel1-SemNumChar"/>
    <w:qFormat/>
    <w:pPr>
      <w:numPr>
        <w:numId w:val="0"/>
      </w:numPr>
      <w:spacing w:before="120"/>
      <w:outlineLvl w:val="1"/>
    </w:pPr>
    <w:rPr>
      <w:rFonts w:ascii="Calibri" w:eastAsia="SimSun" w:hAnsi="Calibri" w:cs="Calibri"/>
      <w:iCs w:val="0"/>
      <w:kern w:val="2"/>
      <w:sz w:val="24"/>
      <w:szCs w:val="24"/>
      <w:lang w:eastAsia="zh-CN" w:bidi="hi-IN"/>
    </w:rPr>
  </w:style>
  <w:style w:type="character" w:customStyle="1" w:styleId="Nvel4-RChar">
    <w:name w:val="Nível 4-R Char"/>
    <w:link w:val="Nvel4-R"/>
    <w:rPr>
      <w:rFonts w:ascii="Arial" w:eastAsia="MS Mincho" w:hAnsi="Arial" w:cs="Arial"/>
      <w:bCs/>
      <w:i/>
      <w:color w:val="FF0000"/>
    </w:rPr>
  </w:style>
  <w:style w:type="character" w:customStyle="1" w:styleId="Nvel1-SemNumChar">
    <w:name w:val="Nível 1-Sem Num Char"/>
    <w:link w:val="Nvel1-SemNum"/>
    <w:rPr>
      <w:rFonts w:eastAsia="SimSun" w:cs="Calibri"/>
      <w:b/>
      <w:kern w:val="2"/>
      <w:sz w:val="24"/>
      <w:szCs w:val="24"/>
      <w:lang w:eastAsia="zh-CN" w:bidi="hi-IN"/>
    </w:rPr>
  </w:style>
  <w:style w:type="paragraph" w:customStyle="1" w:styleId="Nvel2-Opcional">
    <w:name w:val="Nível 2-Opcional"/>
    <w:basedOn w:val="Normal"/>
    <w:link w:val="Nvel2-OpcionalChar"/>
    <w:qFormat/>
    <w:pPr>
      <w:numPr>
        <w:ilvl w:val="1"/>
        <w:numId w:val="3"/>
      </w:numPr>
      <w:spacing w:before="120" w:after="120" w:line="276" w:lineRule="auto"/>
      <w:ind w:left="0" w:firstLine="0"/>
      <w:jc w:val="both"/>
    </w:pPr>
    <w:rPr>
      <w:rFonts w:ascii="Arial" w:eastAsia="Arial" w:hAnsi="Arial" w:cs="Arial"/>
      <w:i/>
      <w:iCs/>
      <w:color w:val="FF0000"/>
      <w:sz w:val="20"/>
      <w:szCs w:val="20"/>
    </w:rPr>
  </w:style>
  <w:style w:type="character" w:customStyle="1" w:styleId="Nvel2-OpcionalChar">
    <w:name w:val="Nível 2-Opcional Char"/>
    <w:link w:val="Nvel2-Opcional"/>
    <w:rPr>
      <w:rFonts w:ascii="Arial" w:eastAsia="Arial" w:hAnsi="Arial" w:cs="Arial"/>
      <w:i/>
      <w:iCs/>
      <w:color w:val="FF0000"/>
    </w:rPr>
  </w:style>
  <w:style w:type="character" w:customStyle="1" w:styleId="Nvel3-OpcionalChar">
    <w:name w:val="Nível 3-Opcional Char"/>
    <w:link w:val="Nvel3-Opcional"/>
    <w:rPr>
      <w:rFonts w:ascii="Arial" w:eastAsia="MS Mincho" w:hAnsi="Arial" w:cs="Tahoma"/>
      <w:i/>
      <w:color w:val="FF0000"/>
      <w:szCs w:val="24"/>
    </w:rPr>
  </w:style>
  <w:style w:type="character" w:customStyle="1" w:styleId="Nivel1Char">
    <w:name w:val="Nivel1 Char"/>
    <w:link w:val="Nivel1"/>
    <w:locked/>
    <w:rPr>
      <w:rFonts w:ascii="Arial" w:eastAsia="Times New Roman" w:hAnsi="Arial" w:cs="Arial"/>
      <w:b/>
      <w:color w:val="000000"/>
      <w:sz w:val="32"/>
      <w:szCs w:val="32"/>
    </w:rPr>
  </w:style>
  <w:style w:type="paragraph" w:customStyle="1" w:styleId="Nivel1">
    <w:name w:val="Nivel1"/>
    <w:basedOn w:val="Ttulo1"/>
    <w:next w:val="Normal"/>
    <w:link w:val="Nivel1Char"/>
    <w:qFormat/>
    <w:pPr>
      <w:numPr>
        <w:numId w:val="4"/>
      </w:numPr>
      <w:spacing w:after="120" w:line="276" w:lineRule="auto"/>
      <w:jc w:val="both"/>
    </w:pPr>
    <w:rPr>
      <w:rFonts w:ascii="Arial" w:hAnsi="Arial" w:cs="Arial"/>
      <w:bCs w:val="0"/>
      <w:color w:val="000000"/>
      <w:sz w:val="32"/>
      <w:szCs w:val="32"/>
    </w:rPr>
  </w:style>
  <w:style w:type="character" w:customStyle="1" w:styleId="Nvel2OpcionalChar">
    <w:name w:val="Nível 2 Opcional Char"/>
    <w:link w:val="Nvel2Opcional"/>
    <w:locked/>
    <w:rPr>
      <w:rFonts w:ascii="Arial" w:eastAsia="Times New Roman" w:hAnsi="Arial" w:cs="Arial"/>
      <w:i/>
      <w:color w:val="FF0000"/>
    </w:rPr>
  </w:style>
  <w:style w:type="paragraph" w:customStyle="1" w:styleId="Nvel2Opcional">
    <w:name w:val="Nível 2 Opcional"/>
    <w:basedOn w:val="Normal"/>
    <w:link w:val="Nvel2OpcionalChar"/>
    <w:qFormat/>
    <w:pPr>
      <w:spacing w:before="120" w:after="120" w:line="276" w:lineRule="auto"/>
      <w:ind w:left="432" w:hanging="432"/>
      <w:jc w:val="both"/>
    </w:pPr>
    <w:rPr>
      <w:rFonts w:ascii="Arial" w:hAnsi="Arial" w:cs="Arial"/>
      <w:i/>
      <w:color w:val="FF0000"/>
      <w:sz w:val="20"/>
      <w:szCs w:val="20"/>
    </w:rPr>
  </w:style>
  <w:style w:type="character" w:customStyle="1" w:styleId="Nivel2Char">
    <w:name w:val="Nivel 2 Char"/>
    <w:link w:val="Nivel2"/>
    <w:locked/>
    <w:rPr>
      <w:rFonts w:ascii="Arial" w:hAnsi="Arial" w:cs="Arial"/>
      <w:color w:val="000000"/>
    </w:rPr>
  </w:style>
  <w:style w:type="paragraph" w:customStyle="1" w:styleId="Nivel2">
    <w:name w:val="Nivel 2"/>
    <w:basedOn w:val="Normal"/>
    <w:link w:val="Nivel2Char"/>
    <w:qFormat/>
    <w:pPr>
      <w:spacing w:before="120" w:after="120" w:line="276" w:lineRule="auto"/>
      <w:jc w:val="both"/>
    </w:pPr>
    <w:rPr>
      <w:rFonts w:ascii="Arial" w:eastAsia="Calibri" w:hAnsi="Arial" w:cs="Arial"/>
      <w:color w:val="000000"/>
      <w:sz w:val="20"/>
      <w:szCs w:val="20"/>
    </w:rPr>
  </w:style>
  <w:style w:type="character" w:customStyle="1" w:styleId="t286pc">
    <w:name w:val="t286pc"/>
  </w:style>
  <w:style w:type="character" w:customStyle="1" w:styleId="vkekvd">
    <w:name w:val="vkekvd"/>
  </w:style>
  <w:style w:type="character" w:customStyle="1" w:styleId="UnresolvedMention">
    <w:name w:val="Unresolved Mention"/>
    <w:basedOn w:val="Fontepargpadro"/>
    <w:uiPriority w:val="99"/>
    <w:semiHidden/>
    <w:unhideWhenUsed/>
    <w:rsid w:val="00591825"/>
    <w:rPr>
      <w:color w:val="605E5C"/>
      <w:shd w:val="clear" w:color="auto" w:fill="E1DFDD"/>
    </w:rPr>
  </w:style>
  <w:style w:type="paragraph" w:styleId="Corpodetexto">
    <w:name w:val="Body Text"/>
    <w:basedOn w:val="Normal"/>
    <w:link w:val="CorpodetextoChar"/>
    <w:uiPriority w:val="1"/>
    <w:qFormat/>
    <w:rsid w:val="0070349A"/>
    <w:pPr>
      <w:widowControl w:val="0"/>
      <w:autoSpaceDE w:val="0"/>
      <w:autoSpaceDN w:val="0"/>
    </w:pPr>
    <w:rPr>
      <w:rFonts w:ascii="Calibri" w:eastAsia="Calibri" w:hAnsi="Calibri" w:cs="Calibri"/>
      <w:lang w:val="pt-PT" w:eastAsia="en-US"/>
    </w:rPr>
  </w:style>
  <w:style w:type="character" w:customStyle="1" w:styleId="CorpodetextoChar">
    <w:name w:val="Corpo de texto Char"/>
    <w:basedOn w:val="Fontepargpadro"/>
    <w:link w:val="Corpodetexto"/>
    <w:uiPriority w:val="1"/>
    <w:rsid w:val="0070349A"/>
    <w:rPr>
      <w:rFonts w:cs="Calibri"/>
      <w:sz w:val="24"/>
      <w:szCs w:val="24"/>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2700</Words>
  <Characters>14580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Funserv</dc:creator>
  <cp:lastModifiedBy>Usuário</cp:lastModifiedBy>
  <cp:revision>2</cp:revision>
  <cp:lastPrinted>2018-11-28T19:20:00Z</cp:lastPrinted>
  <dcterms:created xsi:type="dcterms:W3CDTF">2026-03-05T11:17:00Z</dcterms:created>
  <dcterms:modified xsi:type="dcterms:W3CDTF">2026-03-05T11:17:00Z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1046-12.2.0.23196</vt:lpwstr>
  </property>
  <property fmtid="{D5CDD505-2E9C-101B-9397-08002B2CF9AE}" pid="3" name="ICV">
    <vt:lpwstr>5B656722B4D6413F96031471E6D54B97_13</vt:lpwstr>
  </property>
</Properties>
</file>