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9F62" w14:textId="1DD6F2DF" w:rsidR="00943741" w:rsidRPr="00F0662B" w:rsidRDefault="00943741" w:rsidP="00CC278B">
      <w:pPr>
        <w:pStyle w:val="Title"/>
      </w:pPr>
      <w:r w:rsidRPr="00F0662B">
        <w:t xml:space="preserve">Patient-centered design, validation and fabrication of single-use medical devices, </w:t>
      </w:r>
      <w:commentRangeStart w:id="0"/>
      <w:r w:rsidRPr="00F0662B">
        <w:t>within 24 hours</w:t>
      </w:r>
      <w:commentRangeEnd w:id="0"/>
      <w:r w:rsidRPr="00F0662B">
        <w:rPr>
          <w:rStyle w:val="CommentReference"/>
          <w:sz w:val="56"/>
          <w:szCs w:val="56"/>
        </w:rPr>
        <w:commentReference w:id="0"/>
      </w:r>
    </w:p>
    <w:p w14:paraId="5A302136" w14:textId="77777777" w:rsidR="008E3417" w:rsidRPr="00F0662B" w:rsidRDefault="008E3417" w:rsidP="00CC278B"/>
    <w:p w14:paraId="6C1444CC" w14:textId="64D7F4B6" w:rsidR="00943741" w:rsidRPr="00F0662B" w:rsidRDefault="00042215" w:rsidP="00CC278B">
      <w:pPr>
        <w:pStyle w:val="Heading1"/>
      </w:pPr>
      <w:bookmarkStart w:id="1" w:name="_Toc511586816"/>
      <w:r>
        <w:t xml:space="preserve">Academic </w:t>
      </w:r>
      <w:r w:rsidR="00943741" w:rsidRPr="00F0662B">
        <w:t>Collaborators:</w:t>
      </w:r>
      <w:bookmarkEnd w:id="1"/>
    </w:p>
    <w:p w14:paraId="7B74CDBF" w14:textId="482A2578" w:rsidR="00943741" w:rsidRPr="00F0662B" w:rsidRDefault="00943741" w:rsidP="00CC278B">
      <w:r w:rsidRPr="00F0662B">
        <w:t>Dr. Art</w:t>
      </w:r>
      <w:r w:rsidR="00042215">
        <w:t>h</w:t>
      </w:r>
      <w:r w:rsidRPr="00F0662B">
        <w:t>ur Erdman</w:t>
      </w:r>
      <w:r w:rsidR="00F84EF6" w:rsidRPr="00F84EF6">
        <w:rPr>
          <w:vertAlign w:val="superscript"/>
        </w:rPr>
        <w:t>1</w:t>
      </w:r>
    </w:p>
    <w:p w14:paraId="4B060D20" w14:textId="121B73E2" w:rsidR="00943741" w:rsidRPr="00F0662B" w:rsidRDefault="00943741" w:rsidP="00CC278B">
      <w:r w:rsidRPr="00F0662B">
        <w:t>Greg Peterson</w:t>
      </w:r>
      <w:r w:rsidR="00F84EF6" w:rsidRPr="00F84EF6">
        <w:rPr>
          <w:vertAlign w:val="superscript"/>
        </w:rPr>
        <w:t>1</w:t>
      </w:r>
    </w:p>
    <w:p w14:paraId="0F7F27AE" w14:textId="51DBEBE2" w:rsidR="00C939EB" w:rsidRPr="00F0662B" w:rsidRDefault="00C939EB" w:rsidP="00CC278B">
      <w:r w:rsidRPr="00F0662B">
        <w:t>Dr. Mojca Konia</w:t>
      </w:r>
      <w:r w:rsidR="00F84EF6">
        <w:rPr>
          <w:vertAlign w:val="superscript"/>
        </w:rPr>
        <w:t>2</w:t>
      </w:r>
    </w:p>
    <w:p w14:paraId="215ECCE8" w14:textId="05A382FA" w:rsidR="00943741" w:rsidRDefault="00F84EF6" w:rsidP="00CC278B">
      <w:r>
        <w:t>Dan Orban</w:t>
      </w:r>
      <w:r>
        <w:rPr>
          <w:vertAlign w:val="superscript"/>
        </w:rPr>
        <w:t>3</w:t>
      </w:r>
    </w:p>
    <w:p w14:paraId="239AB214" w14:textId="6CE45562" w:rsidR="00F84EF6" w:rsidRDefault="00F84EF6" w:rsidP="00CC278B">
      <w:r>
        <w:t>Bethany Juhnke</w:t>
      </w:r>
      <w:r w:rsidRPr="00F84EF6">
        <w:rPr>
          <w:vertAlign w:val="superscript"/>
        </w:rPr>
        <w:t>1</w:t>
      </w:r>
    </w:p>
    <w:p w14:paraId="04E01538" w14:textId="77777777" w:rsidR="00F84EF6" w:rsidRPr="00F0662B" w:rsidRDefault="00F84EF6" w:rsidP="00CC278B"/>
    <w:p w14:paraId="6B0B0BEC" w14:textId="7C55E4B0" w:rsidR="00943741" w:rsidRPr="00F0662B" w:rsidRDefault="00943741" w:rsidP="00CC278B">
      <w:r w:rsidRPr="00F0662B">
        <w:t>Jacks Stubbs</w:t>
      </w:r>
      <w:r w:rsidR="00042215" w:rsidRPr="00042215">
        <w:rPr>
          <w:sz w:val="22"/>
          <w:vertAlign w:val="superscript"/>
        </w:rPr>
        <w:t>4</w:t>
      </w:r>
    </w:p>
    <w:p w14:paraId="21D54EDA" w14:textId="2829C0D8" w:rsidR="00943741" w:rsidRPr="00F0662B" w:rsidRDefault="00943741" w:rsidP="00CC278B">
      <w:r w:rsidRPr="00F0662B">
        <w:t>Fluvio Lobo Fenoglietto</w:t>
      </w:r>
      <w:r w:rsidR="00042215" w:rsidRPr="00042215">
        <w:rPr>
          <w:sz w:val="22"/>
          <w:vertAlign w:val="superscript"/>
        </w:rPr>
        <w:t>4</w:t>
      </w:r>
    </w:p>
    <w:p w14:paraId="4AE12F4C" w14:textId="77777777" w:rsidR="00F84EF6" w:rsidRDefault="00F84EF6" w:rsidP="00CC278B"/>
    <w:p w14:paraId="0625FF9E" w14:textId="77777777" w:rsidR="00042215" w:rsidRDefault="00042215" w:rsidP="00CC278B">
      <w:r>
        <w:t xml:space="preserve">1 </w:t>
      </w:r>
      <w:r w:rsidRPr="00F84EF6">
        <w:t>University of Minnesota – Earl E. Bakken Medical Devices Center</w:t>
      </w:r>
    </w:p>
    <w:p w14:paraId="7ACC0239" w14:textId="77777777" w:rsidR="00042215" w:rsidRPr="00F84EF6" w:rsidRDefault="00042215" w:rsidP="00CC278B">
      <w:r>
        <w:t>2 University of Minnesota, Medical School – Department of Anesthesiology</w:t>
      </w:r>
    </w:p>
    <w:p w14:paraId="0CF3F5B6" w14:textId="28F2DE28" w:rsidR="00042215" w:rsidRPr="00042215" w:rsidRDefault="00042215" w:rsidP="00CC278B">
      <w:r>
        <w:t xml:space="preserve">3 </w:t>
      </w:r>
      <w:r w:rsidRPr="00F84EF6">
        <w:t>University of Minnesota, Department of Computer Science and Engineering – Interactive Visualization Lab</w:t>
      </w:r>
    </w:p>
    <w:p w14:paraId="4730C369" w14:textId="77777777" w:rsidR="00042215" w:rsidRDefault="00042215" w:rsidP="00CC278B">
      <w:r>
        <w:t>4</w:t>
      </w:r>
      <w:r w:rsidR="00F84EF6">
        <w:t xml:space="preserve"> </w:t>
      </w:r>
      <w:r w:rsidR="00F84EF6">
        <w:t>University of Central Florida, Institute for Simulation and Training – Prototype Development and 3D Print Lab</w:t>
      </w:r>
    </w:p>
    <w:p w14:paraId="152C4EA3" w14:textId="77777777" w:rsidR="00042215" w:rsidRDefault="00042215" w:rsidP="00CC278B"/>
    <w:p w14:paraId="6B70246E" w14:textId="13EC3B59" w:rsidR="00042215" w:rsidRDefault="00042215" w:rsidP="00CC278B">
      <w:pPr>
        <w:pStyle w:val="Heading1"/>
      </w:pPr>
      <w:bookmarkStart w:id="2" w:name="_Toc511586817"/>
      <w:r>
        <w:t>Healthcare</w:t>
      </w:r>
      <w:r>
        <w:t xml:space="preserve"> </w:t>
      </w:r>
      <w:r w:rsidRPr="00F0662B">
        <w:t>Collaborators:</w:t>
      </w:r>
      <w:bookmarkEnd w:id="2"/>
    </w:p>
    <w:p w14:paraId="4E6C7E2E" w14:textId="77777777" w:rsidR="00042215" w:rsidRDefault="00042215" w:rsidP="00CC278B">
      <w:commentRangeStart w:id="3"/>
      <w:r>
        <w:t>____</w:t>
      </w:r>
      <w:commentRangeEnd w:id="3"/>
      <w:r>
        <w:rPr>
          <w:rStyle w:val="CommentReference"/>
        </w:rPr>
        <w:commentReference w:id="3"/>
      </w:r>
    </w:p>
    <w:p w14:paraId="47C52713" w14:textId="77777777" w:rsidR="00042215" w:rsidRDefault="00042215" w:rsidP="00CC278B">
      <w:r w:rsidRPr="00042215">
        <w:t>5 Nemours Children’s Hospital (Orlando, FL)</w:t>
      </w:r>
    </w:p>
    <w:p w14:paraId="4313A863" w14:textId="77777777" w:rsidR="00042215" w:rsidRDefault="00042215" w:rsidP="00CC278B"/>
    <w:p w14:paraId="68D1ABFB" w14:textId="77777777" w:rsidR="00042215" w:rsidRDefault="00042215" w:rsidP="00CC278B">
      <w:pPr>
        <w:pStyle w:val="Heading1"/>
      </w:pPr>
      <w:bookmarkStart w:id="4" w:name="_Toc511586818"/>
      <w:r>
        <w:t>Industry Collaborators:</w:t>
      </w:r>
      <w:bookmarkEnd w:id="4"/>
    </w:p>
    <w:p w14:paraId="6CE24D81" w14:textId="77777777" w:rsidR="00042215" w:rsidRDefault="00042215" w:rsidP="00CC278B">
      <w:r>
        <w:t>Jesse Roitenberg</w:t>
      </w:r>
    </w:p>
    <w:p w14:paraId="48D58C9F" w14:textId="4770A9AD" w:rsidR="00F84EF6" w:rsidRPr="00042215" w:rsidRDefault="00042215" w:rsidP="00CC278B">
      <w:pPr>
        <w:rPr>
          <w:rFonts w:eastAsiaTheme="majorEastAsia" w:cstheme="majorBidi"/>
          <w:sz w:val="28"/>
          <w:szCs w:val="32"/>
        </w:rPr>
      </w:pPr>
      <w:r w:rsidRPr="00042215">
        <w:t>6 Stratasys Ltd. (Eden Prairie, MN)</w:t>
      </w:r>
      <w:r w:rsidR="00F84EF6">
        <w:br w:type="page"/>
      </w:r>
    </w:p>
    <w:sdt>
      <w:sdtPr>
        <w:id w:val="664366003"/>
        <w:docPartObj>
          <w:docPartGallery w:val="Table of Contents"/>
          <w:docPartUnique/>
        </w:docPartObj>
      </w:sdtPr>
      <w:sdtEndPr>
        <w:rPr>
          <w:rFonts w:ascii="Helvetica" w:eastAsiaTheme="minorHAnsi" w:hAnsi="Helvetica" w:cs="Times New Roman"/>
          <w:noProof/>
          <w:color w:val="auto"/>
          <w:sz w:val="20"/>
          <w:szCs w:val="24"/>
        </w:rPr>
      </w:sdtEndPr>
      <w:sdtContent>
        <w:p w14:paraId="62AAB31A" w14:textId="1FD043FC" w:rsidR="00F84EF6" w:rsidRPr="00F84EF6" w:rsidRDefault="00F84EF6" w:rsidP="00CC278B">
          <w:pPr>
            <w:pStyle w:val="TOCHeading"/>
            <w:jc w:val="both"/>
            <w:rPr>
              <w:rStyle w:val="Heading1Char"/>
              <w:color w:val="auto"/>
            </w:rPr>
          </w:pPr>
          <w:r w:rsidRPr="00F84EF6">
            <w:rPr>
              <w:rStyle w:val="Heading1Char"/>
              <w:color w:val="auto"/>
            </w:rPr>
            <w:t>Table of Contents</w:t>
          </w:r>
        </w:p>
        <w:p w14:paraId="50B02CFC" w14:textId="77777777" w:rsidR="00EE43C6" w:rsidRDefault="00F84EF6" w:rsidP="00CC278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1586816" w:history="1">
            <w:r w:rsidR="00EE43C6" w:rsidRPr="007C4A2F">
              <w:rPr>
                <w:rStyle w:val="Hyperlink"/>
                <w:noProof/>
              </w:rPr>
              <w:t>Academic Collaborators:</w:t>
            </w:r>
            <w:r w:rsidR="00EE43C6">
              <w:rPr>
                <w:noProof/>
                <w:webHidden/>
              </w:rPr>
              <w:tab/>
            </w:r>
            <w:r w:rsidR="00EE43C6">
              <w:rPr>
                <w:noProof/>
                <w:webHidden/>
              </w:rPr>
              <w:fldChar w:fldCharType="begin"/>
            </w:r>
            <w:r w:rsidR="00EE43C6">
              <w:rPr>
                <w:noProof/>
                <w:webHidden/>
              </w:rPr>
              <w:instrText xml:space="preserve"> PAGEREF _Toc511586816 \h </w:instrText>
            </w:r>
            <w:r w:rsidR="00EE43C6">
              <w:rPr>
                <w:noProof/>
                <w:webHidden/>
              </w:rPr>
            </w:r>
            <w:r w:rsidR="00EE43C6">
              <w:rPr>
                <w:noProof/>
                <w:webHidden/>
              </w:rPr>
              <w:fldChar w:fldCharType="separate"/>
            </w:r>
            <w:r w:rsidR="00EE43C6">
              <w:rPr>
                <w:noProof/>
                <w:webHidden/>
              </w:rPr>
              <w:t>1</w:t>
            </w:r>
            <w:r w:rsidR="00EE43C6">
              <w:rPr>
                <w:noProof/>
                <w:webHidden/>
              </w:rPr>
              <w:fldChar w:fldCharType="end"/>
            </w:r>
          </w:hyperlink>
        </w:p>
        <w:p w14:paraId="11BA8D1A"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17" w:history="1">
            <w:r w:rsidRPr="007C4A2F">
              <w:rPr>
                <w:rStyle w:val="Hyperlink"/>
                <w:noProof/>
              </w:rPr>
              <w:t>Healthcare Collaborators:</w:t>
            </w:r>
            <w:r>
              <w:rPr>
                <w:noProof/>
                <w:webHidden/>
              </w:rPr>
              <w:tab/>
            </w:r>
            <w:r>
              <w:rPr>
                <w:noProof/>
                <w:webHidden/>
              </w:rPr>
              <w:fldChar w:fldCharType="begin"/>
            </w:r>
            <w:r>
              <w:rPr>
                <w:noProof/>
                <w:webHidden/>
              </w:rPr>
              <w:instrText xml:space="preserve"> PAGEREF _Toc511586817 \h </w:instrText>
            </w:r>
            <w:r>
              <w:rPr>
                <w:noProof/>
                <w:webHidden/>
              </w:rPr>
            </w:r>
            <w:r>
              <w:rPr>
                <w:noProof/>
                <w:webHidden/>
              </w:rPr>
              <w:fldChar w:fldCharType="separate"/>
            </w:r>
            <w:r>
              <w:rPr>
                <w:noProof/>
                <w:webHidden/>
              </w:rPr>
              <w:t>1</w:t>
            </w:r>
            <w:r>
              <w:rPr>
                <w:noProof/>
                <w:webHidden/>
              </w:rPr>
              <w:fldChar w:fldCharType="end"/>
            </w:r>
          </w:hyperlink>
        </w:p>
        <w:p w14:paraId="3CC3D1D9"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18" w:history="1">
            <w:r w:rsidRPr="007C4A2F">
              <w:rPr>
                <w:rStyle w:val="Hyperlink"/>
                <w:noProof/>
              </w:rPr>
              <w:t>Industry Collaborators:</w:t>
            </w:r>
            <w:r>
              <w:rPr>
                <w:noProof/>
                <w:webHidden/>
              </w:rPr>
              <w:tab/>
            </w:r>
            <w:r>
              <w:rPr>
                <w:noProof/>
                <w:webHidden/>
              </w:rPr>
              <w:fldChar w:fldCharType="begin"/>
            </w:r>
            <w:r>
              <w:rPr>
                <w:noProof/>
                <w:webHidden/>
              </w:rPr>
              <w:instrText xml:space="preserve"> PAGEREF _Toc511586818 \h </w:instrText>
            </w:r>
            <w:r>
              <w:rPr>
                <w:noProof/>
                <w:webHidden/>
              </w:rPr>
            </w:r>
            <w:r>
              <w:rPr>
                <w:noProof/>
                <w:webHidden/>
              </w:rPr>
              <w:fldChar w:fldCharType="separate"/>
            </w:r>
            <w:r>
              <w:rPr>
                <w:noProof/>
                <w:webHidden/>
              </w:rPr>
              <w:t>1</w:t>
            </w:r>
            <w:r>
              <w:rPr>
                <w:noProof/>
                <w:webHidden/>
              </w:rPr>
              <w:fldChar w:fldCharType="end"/>
            </w:r>
          </w:hyperlink>
        </w:p>
        <w:p w14:paraId="3F563C89"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19" w:history="1">
            <w:r w:rsidRPr="007C4A2F">
              <w:rPr>
                <w:rStyle w:val="Hyperlink"/>
                <w:noProof/>
              </w:rPr>
              <w:t>Primary Objective:</w:t>
            </w:r>
            <w:r>
              <w:rPr>
                <w:noProof/>
                <w:webHidden/>
              </w:rPr>
              <w:tab/>
            </w:r>
            <w:r>
              <w:rPr>
                <w:noProof/>
                <w:webHidden/>
              </w:rPr>
              <w:fldChar w:fldCharType="begin"/>
            </w:r>
            <w:r>
              <w:rPr>
                <w:noProof/>
                <w:webHidden/>
              </w:rPr>
              <w:instrText xml:space="preserve"> PAGEREF _Toc511586819 \h </w:instrText>
            </w:r>
            <w:r>
              <w:rPr>
                <w:noProof/>
                <w:webHidden/>
              </w:rPr>
            </w:r>
            <w:r>
              <w:rPr>
                <w:noProof/>
                <w:webHidden/>
              </w:rPr>
              <w:fldChar w:fldCharType="separate"/>
            </w:r>
            <w:r>
              <w:rPr>
                <w:noProof/>
                <w:webHidden/>
              </w:rPr>
              <w:t>3</w:t>
            </w:r>
            <w:r>
              <w:rPr>
                <w:noProof/>
                <w:webHidden/>
              </w:rPr>
              <w:fldChar w:fldCharType="end"/>
            </w:r>
          </w:hyperlink>
        </w:p>
        <w:p w14:paraId="6A5D3147"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20" w:history="1">
            <w:r w:rsidRPr="007C4A2F">
              <w:rPr>
                <w:rStyle w:val="Hyperlink"/>
                <w:noProof/>
              </w:rPr>
              <w:t>Description:</w:t>
            </w:r>
            <w:r>
              <w:rPr>
                <w:noProof/>
                <w:webHidden/>
              </w:rPr>
              <w:tab/>
            </w:r>
            <w:r>
              <w:rPr>
                <w:noProof/>
                <w:webHidden/>
              </w:rPr>
              <w:fldChar w:fldCharType="begin"/>
            </w:r>
            <w:r>
              <w:rPr>
                <w:noProof/>
                <w:webHidden/>
              </w:rPr>
              <w:instrText xml:space="preserve"> PAGEREF _Toc511586820 \h </w:instrText>
            </w:r>
            <w:r>
              <w:rPr>
                <w:noProof/>
                <w:webHidden/>
              </w:rPr>
            </w:r>
            <w:r>
              <w:rPr>
                <w:noProof/>
                <w:webHidden/>
              </w:rPr>
              <w:fldChar w:fldCharType="separate"/>
            </w:r>
            <w:r>
              <w:rPr>
                <w:noProof/>
                <w:webHidden/>
              </w:rPr>
              <w:t>3</w:t>
            </w:r>
            <w:r>
              <w:rPr>
                <w:noProof/>
                <w:webHidden/>
              </w:rPr>
              <w:fldChar w:fldCharType="end"/>
            </w:r>
          </w:hyperlink>
        </w:p>
        <w:p w14:paraId="14386502"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21" w:history="1">
            <w:r w:rsidRPr="007C4A2F">
              <w:rPr>
                <w:rStyle w:val="Hyperlink"/>
                <w:noProof/>
              </w:rPr>
              <w:t>Methodology:</w:t>
            </w:r>
            <w:r>
              <w:rPr>
                <w:noProof/>
                <w:webHidden/>
              </w:rPr>
              <w:tab/>
            </w:r>
            <w:r>
              <w:rPr>
                <w:noProof/>
                <w:webHidden/>
              </w:rPr>
              <w:fldChar w:fldCharType="begin"/>
            </w:r>
            <w:r>
              <w:rPr>
                <w:noProof/>
                <w:webHidden/>
              </w:rPr>
              <w:instrText xml:space="preserve"> PAGEREF _Toc511586821 \h </w:instrText>
            </w:r>
            <w:r>
              <w:rPr>
                <w:noProof/>
                <w:webHidden/>
              </w:rPr>
            </w:r>
            <w:r>
              <w:rPr>
                <w:noProof/>
                <w:webHidden/>
              </w:rPr>
              <w:fldChar w:fldCharType="separate"/>
            </w:r>
            <w:r>
              <w:rPr>
                <w:noProof/>
                <w:webHidden/>
              </w:rPr>
              <w:t>3</w:t>
            </w:r>
            <w:r>
              <w:rPr>
                <w:noProof/>
                <w:webHidden/>
              </w:rPr>
              <w:fldChar w:fldCharType="end"/>
            </w:r>
          </w:hyperlink>
        </w:p>
        <w:p w14:paraId="5287CD00"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22" w:history="1">
            <w:r w:rsidRPr="007C4A2F">
              <w:rPr>
                <w:rStyle w:val="Hyperlink"/>
                <w:noProof/>
              </w:rPr>
              <w:t>Available Technologies and Resources:</w:t>
            </w:r>
            <w:r>
              <w:rPr>
                <w:noProof/>
                <w:webHidden/>
              </w:rPr>
              <w:tab/>
            </w:r>
            <w:r>
              <w:rPr>
                <w:noProof/>
                <w:webHidden/>
              </w:rPr>
              <w:fldChar w:fldCharType="begin"/>
            </w:r>
            <w:r>
              <w:rPr>
                <w:noProof/>
                <w:webHidden/>
              </w:rPr>
              <w:instrText xml:space="preserve"> PAGEREF _Toc511586822 \h </w:instrText>
            </w:r>
            <w:r>
              <w:rPr>
                <w:noProof/>
                <w:webHidden/>
              </w:rPr>
            </w:r>
            <w:r>
              <w:rPr>
                <w:noProof/>
                <w:webHidden/>
              </w:rPr>
              <w:fldChar w:fldCharType="separate"/>
            </w:r>
            <w:r>
              <w:rPr>
                <w:noProof/>
                <w:webHidden/>
              </w:rPr>
              <w:t>3</w:t>
            </w:r>
            <w:r>
              <w:rPr>
                <w:noProof/>
                <w:webHidden/>
              </w:rPr>
              <w:fldChar w:fldCharType="end"/>
            </w:r>
          </w:hyperlink>
        </w:p>
        <w:p w14:paraId="3ED05995"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23" w:history="1">
            <w:r w:rsidRPr="007C4A2F">
              <w:rPr>
                <w:rStyle w:val="Hyperlink"/>
                <w:noProof/>
              </w:rPr>
              <w:t>Clinical Case:</w:t>
            </w:r>
            <w:r>
              <w:rPr>
                <w:noProof/>
                <w:webHidden/>
              </w:rPr>
              <w:tab/>
            </w:r>
            <w:r>
              <w:rPr>
                <w:noProof/>
                <w:webHidden/>
              </w:rPr>
              <w:fldChar w:fldCharType="begin"/>
            </w:r>
            <w:r>
              <w:rPr>
                <w:noProof/>
                <w:webHidden/>
              </w:rPr>
              <w:instrText xml:space="preserve"> PAGEREF _Toc511586823 \h </w:instrText>
            </w:r>
            <w:r>
              <w:rPr>
                <w:noProof/>
                <w:webHidden/>
              </w:rPr>
            </w:r>
            <w:r>
              <w:rPr>
                <w:noProof/>
                <w:webHidden/>
              </w:rPr>
              <w:fldChar w:fldCharType="separate"/>
            </w:r>
            <w:r>
              <w:rPr>
                <w:noProof/>
                <w:webHidden/>
              </w:rPr>
              <w:t>3</w:t>
            </w:r>
            <w:r>
              <w:rPr>
                <w:noProof/>
                <w:webHidden/>
              </w:rPr>
              <w:fldChar w:fldCharType="end"/>
            </w:r>
          </w:hyperlink>
        </w:p>
        <w:p w14:paraId="5A098823" w14:textId="77777777" w:rsidR="00EE43C6" w:rsidRDefault="00EE43C6" w:rsidP="00CC278B">
          <w:pPr>
            <w:pStyle w:val="TOC1"/>
            <w:tabs>
              <w:tab w:val="right" w:leader="dot" w:pos="9350"/>
            </w:tabs>
            <w:rPr>
              <w:rFonts w:asciiTheme="minorHAnsi" w:eastAsiaTheme="minorEastAsia" w:hAnsiTheme="minorHAnsi" w:cstheme="minorBidi"/>
              <w:noProof/>
              <w:sz w:val="22"/>
              <w:szCs w:val="22"/>
            </w:rPr>
          </w:pPr>
          <w:hyperlink w:anchor="_Toc511586824" w:history="1">
            <w:r w:rsidRPr="007C4A2F">
              <w:rPr>
                <w:rStyle w:val="Hyperlink"/>
                <w:noProof/>
              </w:rPr>
              <w:t>Process and Milestones</w:t>
            </w:r>
            <w:r>
              <w:rPr>
                <w:noProof/>
                <w:webHidden/>
              </w:rPr>
              <w:tab/>
            </w:r>
            <w:r>
              <w:rPr>
                <w:noProof/>
                <w:webHidden/>
              </w:rPr>
              <w:fldChar w:fldCharType="begin"/>
            </w:r>
            <w:r>
              <w:rPr>
                <w:noProof/>
                <w:webHidden/>
              </w:rPr>
              <w:instrText xml:space="preserve"> PAGEREF _Toc511586824 \h </w:instrText>
            </w:r>
            <w:r>
              <w:rPr>
                <w:noProof/>
                <w:webHidden/>
              </w:rPr>
            </w:r>
            <w:r>
              <w:rPr>
                <w:noProof/>
                <w:webHidden/>
              </w:rPr>
              <w:fldChar w:fldCharType="separate"/>
            </w:r>
            <w:r>
              <w:rPr>
                <w:noProof/>
                <w:webHidden/>
              </w:rPr>
              <w:t>5</w:t>
            </w:r>
            <w:r>
              <w:rPr>
                <w:noProof/>
                <w:webHidden/>
              </w:rPr>
              <w:fldChar w:fldCharType="end"/>
            </w:r>
          </w:hyperlink>
        </w:p>
        <w:p w14:paraId="3AB88CD8" w14:textId="77777777" w:rsidR="00EE43C6" w:rsidRDefault="00EE43C6" w:rsidP="00CC278B">
          <w:pPr>
            <w:pStyle w:val="TOC2"/>
            <w:tabs>
              <w:tab w:val="right" w:leader="dot" w:pos="9350"/>
            </w:tabs>
            <w:rPr>
              <w:noProof/>
            </w:rPr>
          </w:pPr>
          <w:hyperlink w:anchor="_Toc511586825" w:history="1">
            <w:r w:rsidRPr="007C4A2F">
              <w:rPr>
                <w:rStyle w:val="Hyperlink"/>
                <w:noProof/>
              </w:rPr>
              <w:t>Consolidation and Re-deployment of Design by Dragging</w:t>
            </w:r>
            <w:r>
              <w:rPr>
                <w:noProof/>
                <w:webHidden/>
              </w:rPr>
              <w:tab/>
            </w:r>
            <w:r>
              <w:rPr>
                <w:noProof/>
                <w:webHidden/>
              </w:rPr>
              <w:fldChar w:fldCharType="begin"/>
            </w:r>
            <w:r>
              <w:rPr>
                <w:noProof/>
                <w:webHidden/>
              </w:rPr>
              <w:instrText xml:space="preserve"> PAGEREF _Toc511586825 \h </w:instrText>
            </w:r>
            <w:r>
              <w:rPr>
                <w:noProof/>
                <w:webHidden/>
              </w:rPr>
            </w:r>
            <w:r>
              <w:rPr>
                <w:noProof/>
                <w:webHidden/>
              </w:rPr>
              <w:fldChar w:fldCharType="separate"/>
            </w:r>
            <w:r>
              <w:rPr>
                <w:noProof/>
                <w:webHidden/>
              </w:rPr>
              <w:t>5</w:t>
            </w:r>
            <w:r>
              <w:rPr>
                <w:noProof/>
                <w:webHidden/>
              </w:rPr>
              <w:fldChar w:fldCharType="end"/>
            </w:r>
          </w:hyperlink>
        </w:p>
        <w:p w14:paraId="49A5DDE3" w14:textId="2A447885" w:rsidR="00F84EF6" w:rsidRDefault="00F84EF6" w:rsidP="00CC278B">
          <w:r>
            <w:rPr>
              <w:noProof/>
            </w:rPr>
            <w:fldChar w:fldCharType="end"/>
          </w:r>
        </w:p>
      </w:sdtContent>
    </w:sdt>
    <w:p w14:paraId="37C0CCDF" w14:textId="77777777" w:rsidR="00F84EF6" w:rsidRDefault="00F84EF6" w:rsidP="00CC278B">
      <w:pPr>
        <w:rPr>
          <w:rFonts w:eastAsiaTheme="majorEastAsia" w:cstheme="majorBidi"/>
          <w:sz w:val="28"/>
          <w:szCs w:val="32"/>
        </w:rPr>
      </w:pPr>
      <w:r>
        <w:br w:type="page"/>
      </w:r>
    </w:p>
    <w:p w14:paraId="5317E58A" w14:textId="43809AD6" w:rsidR="00943741" w:rsidRPr="00F0662B" w:rsidRDefault="00220F76" w:rsidP="00CC278B">
      <w:pPr>
        <w:pStyle w:val="Heading1"/>
      </w:pPr>
      <w:bookmarkStart w:id="5" w:name="_Toc511586819"/>
      <w:r w:rsidRPr="00F0662B">
        <w:lastRenderedPageBreak/>
        <w:t xml:space="preserve">Primary </w:t>
      </w:r>
      <w:r w:rsidR="00943741" w:rsidRPr="00F0662B">
        <w:t>Objective:</w:t>
      </w:r>
      <w:bookmarkEnd w:id="5"/>
    </w:p>
    <w:p w14:paraId="314BAB72" w14:textId="1FE13F78" w:rsidR="00872255" w:rsidRPr="00F0662B" w:rsidRDefault="00350A6A" w:rsidP="00CC278B">
      <w:r w:rsidRPr="00F0662B">
        <w:t>Development and implementation of a methodology or process for the design, validation and fabrication of patient-specific, single-use medical devices, within 24 hours</w:t>
      </w:r>
      <w:r w:rsidR="007A1FED" w:rsidRPr="00F0662B">
        <w:t>. The first case will be pediatric Intubation Laryngoscope.</w:t>
      </w:r>
    </w:p>
    <w:p w14:paraId="088C79AA" w14:textId="623BD5A2" w:rsidR="00872255" w:rsidRPr="00F0662B" w:rsidRDefault="00872255" w:rsidP="00CC278B">
      <w:pPr>
        <w:pStyle w:val="Heading1"/>
      </w:pPr>
      <w:bookmarkStart w:id="6" w:name="_Toc511586820"/>
      <w:commentRangeStart w:id="7"/>
      <w:r w:rsidRPr="00F0662B">
        <w:t>Description:</w:t>
      </w:r>
      <w:commentRangeEnd w:id="7"/>
      <w:r w:rsidR="00220F76" w:rsidRPr="00F0662B">
        <w:rPr>
          <w:rStyle w:val="CommentReference"/>
        </w:rPr>
        <w:commentReference w:id="7"/>
      </w:r>
      <w:bookmarkEnd w:id="6"/>
    </w:p>
    <w:p w14:paraId="1CC77887" w14:textId="6059A85F" w:rsidR="00220F76" w:rsidRPr="00F0662B" w:rsidRDefault="00872255" w:rsidP="00CC278B">
      <w:r w:rsidRPr="00F0662B">
        <w:t>Given a clinical case in which standard medical equipment does not suit the anatomy and/or physiology of the patient, device customization can reduce injuries, complications, time and costs. Patient-specific device development requires advanced DICOM segmentation programs, engineering simulation tools, and ad</w:t>
      </w:r>
      <w:r w:rsidR="00220F76" w:rsidRPr="00F0662B">
        <w:t>ditive manufacturing equipment.</w:t>
      </w:r>
    </w:p>
    <w:p w14:paraId="5AAF53E4" w14:textId="51F83944" w:rsidR="000F677F" w:rsidRPr="00F0662B" w:rsidRDefault="008E3417" w:rsidP="00CC278B">
      <w:pPr>
        <w:pStyle w:val="Heading1"/>
      </w:pPr>
      <w:bookmarkStart w:id="8" w:name="_Toc511586821"/>
      <w:r w:rsidRPr="00F0662B">
        <w:t>Methodology</w:t>
      </w:r>
      <w:r w:rsidR="000F677F" w:rsidRPr="00F0662B">
        <w:t>:</w:t>
      </w:r>
      <w:bookmarkEnd w:id="8"/>
    </w:p>
    <w:p w14:paraId="45517019" w14:textId="4526059C" w:rsidR="006E0BCF" w:rsidRPr="00F0662B" w:rsidRDefault="008E3417" w:rsidP="00CC278B">
      <w:r w:rsidRPr="00F0662B">
        <w:t>The process</w:t>
      </w:r>
      <w:r w:rsidR="006E0BCF" w:rsidRPr="00F0662B">
        <w:t xml:space="preserve"> for the design, validation and fabrication of patient-specific, single use medical devices (Figure 1), comprises;</w:t>
      </w:r>
    </w:p>
    <w:p w14:paraId="29E21697" w14:textId="3B41D45C" w:rsidR="006E0BCF" w:rsidRPr="00F0662B" w:rsidRDefault="006E0BCF" w:rsidP="00CC278B">
      <w:pPr>
        <w:pStyle w:val="ListParagraph"/>
        <w:numPr>
          <w:ilvl w:val="0"/>
          <w:numId w:val="1"/>
        </w:numPr>
      </w:pPr>
      <w:r w:rsidRPr="00F0662B">
        <w:t>the acquisition of patient anatomical data,</w:t>
      </w:r>
    </w:p>
    <w:p w14:paraId="014A3B21" w14:textId="19FCD7CF" w:rsidR="006E0BCF" w:rsidRPr="00F0662B" w:rsidRDefault="006E0BCF" w:rsidP="00CC278B">
      <w:pPr>
        <w:pStyle w:val="ListParagraph"/>
        <w:numPr>
          <w:ilvl w:val="0"/>
          <w:numId w:val="1"/>
        </w:numPr>
      </w:pPr>
      <w:r w:rsidRPr="00F0662B">
        <w:t xml:space="preserve">the segmentation and 3D modeling of </w:t>
      </w:r>
      <w:r w:rsidR="00A350C8" w:rsidRPr="00F0662B">
        <w:t xml:space="preserve">patient </w:t>
      </w:r>
      <w:r w:rsidRPr="00F0662B">
        <w:t>data,</w:t>
      </w:r>
    </w:p>
    <w:p w14:paraId="51511776" w14:textId="76E40633" w:rsidR="006E0BCF" w:rsidRPr="00F0662B" w:rsidRDefault="006E0BCF" w:rsidP="00CC278B">
      <w:pPr>
        <w:pStyle w:val="ListParagraph"/>
        <w:numPr>
          <w:ilvl w:val="0"/>
          <w:numId w:val="1"/>
        </w:numPr>
      </w:pPr>
      <w:r w:rsidRPr="00F0662B">
        <w:t>the visualization of patient data for the collaborative design of a patient-specific device,</w:t>
      </w:r>
    </w:p>
    <w:p w14:paraId="77B08746" w14:textId="4A427C45" w:rsidR="00E82B56" w:rsidRPr="00F0662B" w:rsidRDefault="00E82B56" w:rsidP="00CC278B">
      <w:pPr>
        <w:pStyle w:val="ListParagraph"/>
        <w:numPr>
          <w:ilvl w:val="0"/>
          <w:numId w:val="1"/>
        </w:numPr>
      </w:pPr>
      <w:commentRangeStart w:id="9"/>
      <w:r w:rsidRPr="00F0662B">
        <w:t>the simulation of the initial device design and its variations,</w:t>
      </w:r>
      <w:commentRangeEnd w:id="9"/>
      <w:r w:rsidRPr="00F0662B">
        <w:rPr>
          <w:rStyle w:val="CommentReference"/>
        </w:rPr>
        <w:commentReference w:id="9"/>
      </w:r>
    </w:p>
    <w:p w14:paraId="5BC5178E" w14:textId="56941D92" w:rsidR="006E0BCF" w:rsidRPr="00F0662B" w:rsidRDefault="006E0BCF" w:rsidP="00CC278B">
      <w:pPr>
        <w:pStyle w:val="ListParagraph"/>
        <w:numPr>
          <w:ilvl w:val="0"/>
          <w:numId w:val="1"/>
        </w:numPr>
      </w:pPr>
      <w:r w:rsidRPr="00F0662B">
        <w:t xml:space="preserve">the validation of the resulting device design (and its variations or iterations), and </w:t>
      </w:r>
    </w:p>
    <w:p w14:paraId="077E9DB5" w14:textId="73788B09" w:rsidR="00222A38" w:rsidRPr="00F0662B" w:rsidRDefault="006E0BCF" w:rsidP="00CC278B">
      <w:pPr>
        <w:pStyle w:val="ListParagraph"/>
        <w:numPr>
          <w:ilvl w:val="0"/>
          <w:numId w:val="1"/>
        </w:numPr>
      </w:pPr>
      <w:r w:rsidRPr="00F0662B">
        <w:t>the fabrication of the resulting, validated device design</w:t>
      </w:r>
    </w:p>
    <w:p w14:paraId="3AB9CA42" w14:textId="77777777" w:rsidR="008E3417" w:rsidRPr="00F0662B" w:rsidRDefault="008E3417" w:rsidP="00CC278B"/>
    <w:p w14:paraId="5B6602E8" w14:textId="21324FF3" w:rsidR="008E3417" w:rsidRPr="00F0662B" w:rsidRDefault="008E3417" w:rsidP="00CC278B">
      <w:r w:rsidRPr="00F0662B">
        <w:t>Each step of the ov</w:t>
      </w:r>
      <w:r w:rsidR="004F0011" w:rsidRPr="00F0662B">
        <w:t xml:space="preserve">erall process must be developed and refined </w:t>
      </w:r>
      <w:r w:rsidRPr="00F0662B">
        <w:t>prior</w:t>
      </w:r>
      <w:r w:rsidR="004F0011" w:rsidRPr="00F0662B">
        <w:t xml:space="preserve"> to its complete, sequential implementation. Specific objectives for each step are as follows;</w:t>
      </w:r>
    </w:p>
    <w:p w14:paraId="2B1008E7" w14:textId="77777777" w:rsidR="004F0011" w:rsidRPr="00F0662B" w:rsidRDefault="004F0011" w:rsidP="00CC278B"/>
    <w:p w14:paraId="2231E270" w14:textId="14CC11AB" w:rsidR="004F0011" w:rsidRPr="00F0662B" w:rsidRDefault="004F0011" w:rsidP="00CC278B">
      <w:pPr>
        <w:pStyle w:val="ListParagraph"/>
        <w:numPr>
          <w:ilvl w:val="0"/>
          <w:numId w:val="4"/>
        </w:numPr>
      </w:pPr>
      <w:r w:rsidRPr="00F0662B">
        <w:t>Patient data acquisition</w:t>
      </w:r>
    </w:p>
    <w:p w14:paraId="7C9254CC" w14:textId="0126983B" w:rsidR="004F0011" w:rsidRPr="00F0662B" w:rsidRDefault="004F0011" w:rsidP="00CC278B">
      <w:pPr>
        <w:pStyle w:val="ListParagraph"/>
        <w:numPr>
          <w:ilvl w:val="1"/>
          <w:numId w:val="4"/>
        </w:numPr>
      </w:pPr>
      <w:r w:rsidRPr="00F0662B">
        <w:t>Selection of the most suitable imaging methodology for a given clinical case, anatomy or tissue type(s) (i.e.: MRI vs. CT)</w:t>
      </w:r>
    </w:p>
    <w:p w14:paraId="36B7EB5C" w14:textId="6072D387" w:rsidR="004F0011" w:rsidRPr="00F0662B" w:rsidRDefault="004F0011" w:rsidP="00CC278B">
      <w:pPr>
        <w:pStyle w:val="ListParagraph"/>
        <w:numPr>
          <w:ilvl w:val="1"/>
          <w:numId w:val="4"/>
        </w:numPr>
      </w:pPr>
      <w:commentRangeStart w:id="10"/>
      <w:r w:rsidRPr="00F0662B">
        <w:t>Determination of the</w:t>
      </w:r>
      <w:r w:rsidR="002A2854" w:rsidRPr="00F0662B">
        <w:t xml:space="preserve"> appropriate imaging parameters for the purpose of enhancing segmentation and 3D modeling (i.e.: MRI protocol parameters)</w:t>
      </w:r>
      <w:commentRangeEnd w:id="10"/>
      <w:r w:rsidR="00A350C8" w:rsidRPr="00F0662B">
        <w:rPr>
          <w:rStyle w:val="CommentReference"/>
        </w:rPr>
        <w:commentReference w:id="10"/>
      </w:r>
    </w:p>
    <w:p w14:paraId="3CAAFF34" w14:textId="5F0C2B6C" w:rsidR="00A350C8" w:rsidRPr="00F0662B" w:rsidRDefault="00A350C8" w:rsidP="00CC278B">
      <w:pPr>
        <w:pStyle w:val="ListParagraph"/>
        <w:numPr>
          <w:ilvl w:val="0"/>
          <w:numId w:val="4"/>
        </w:numPr>
      </w:pPr>
      <w:r w:rsidRPr="00F0662B">
        <w:t>Segmentation and 3D modeling of patient data</w:t>
      </w:r>
    </w:p>
    <w:p w14:paraId="5D30C113" w14:textId="043F5F5D" w:rsidR="002A3B8B" w:rsidRPr="00F0662B" w:rsidRDefault="002A3B8B" w:rsidP="00CC278B">
      <w:pPr>
        <w:pStyle w:val="ListParagraph"/>
        <w:numPr>
          <w:ilvl w:val="1"/>
          <w:numId w:val="4"/>
        </w:numPr>
      </w:pPr>
      <w:r w:rsidRPr="00F0662B">
        <w:t xml:space="preserve">Selection of suitable segmentation platform or software package – Assessment of license-based and open-source software packages (i.e.: </w:t>
      </w:r>
      <w:proofErr w:type="spellStart"/>
      <w:r w:rsidRPr="00F0662B">
        <w:t>Materialise</w:t>
      </w:r>
      <w:proofErr w:type="spellEnd"/>
      <w:r w:rsidRPr="00F0662B">
        <w:t xml:space="preserve"> Mimics vs. 3D Slicer)</w:t>
      </w:r>
    </w:p>
    <w:p w14:paraId="0E3A2A4F" w14:textId="6A863DDB" w:rsidR="002A3B8B" w:rsidRPr="00F0662B" w:rsidRDefault="002A3B8B" w:rsidP="00CC278B">
      <w:pPr>
        <w:pStyle w:val="ListParagraph"/>
        <w:numPr>
          <w:ilvl w:val="1"/>
          <w:numId w:val="4"/>
        </w:numPr>
      </w:pPr>
      <w:commentRangeStart w:id="11"/>
      <w:r w:rsidRPr="00F0662B">
        <w:t>Segmentation automation as means for time and cost reduction</w:t>
      </w:r>
      <w:commentRangeEnd w:id="11"/>
      <w:r w:rsidR="00527EC7" w:rsidRPr="00F0662B">
        <w:rPr>
          <w:rStyle w:val="CommentReference"/>
        </w:rPr>
        <w:commentReference w:id="11"/>
      </w:r>
    </w:p>
    <w:p w14:paraId="3AFFEE53" w14:textId="6B6060DC" w:rsidR="002A3B8B" w:rsidRPr="00F0662B" w:rsidRDefault="00527EC7" w:rsidP="00CC278B">
      <w:pPr>
        <w:pStyle w:val="ListParagraph"/>
        <w:numPr>
          <w:ilvl w:val="0"/>
          <w:numId w:val="4"/>
        </w:numPr>
      </w:pPr>
      <w:commentRangeStart w:id="12"/>
      <w:r w:rsidRPr="00F0662B">
        <w:t>Patient data visualization for collaborative device design</w:t>
      </w:r>
    </w:p>
    <w:p w14:paraId="032CDE7F" w14:textId="6A8D13AC" w:rsidR="00527EC7" w:rsidRPr="00F0662B" w:rsidRDefault="00E82B56" w:rsidP="00CC278B">
      <w:pPr>
        <w:pStyle w:val="ListParagraph"/>
        <w:numPr>
          <w:ilvl w:val="1"/>
          <w:numId w:val="4"/>
        </w:numPr>
      </w:pPr>
      <w:r w:rsidRPr="00F0662B">
        <w:t>Implement University of Minnesota’s 3D Visualization Table for the projection and manipulation of patient data</w:t>
      </w:r>
    </w:p>
    <w:p w14:paraId="1DEB64F7" w14:textId="490E428C" w:rsidR="00E82B56" w:rsidRPr="00F0662B" w:rsidRDefault="00E82B56" w:rsidP="00CC278B">
      <w:pPr>
        <w:pStyle w:val="ListParagraph"/>
        <w:numPr>
          <w:ilvl w:val="1"/>
          <w:numId w:val="4"/>
        </w:numPr>
      </w:pPr>
      <w:r w:rsidRPr="00F0662B">
        <w:t>…</w:t>
      </w:r>
    </w:p>
    <w:p w14:paraId="2C48FF80" w14:textId="39760656" w:rsidR="00222A38" w:rsidRPr="00F0662B" w:rsidRDefault="00E82B56" w:rsidP="00CC278B">
      <w:pPr>
        <w:pStyle w:val="ListParagraph"/>
        <w:numPr>
          <w:ilvl w:val="0"/>
          <w:numId w:val="4"/>
        </w:numPr>
      </w:pPr>
      <w:r w:rsidRPr="00F0662B">
        <w:t xml:space="preserve">Validation of device design </w:t>
      </w:r>
      <w:commentRangeEnd w:id="12"/>
      <w:r w:rsidRPr="00F0662B">
        <w:rPr>
          <w:rStyle w:val="CommentReference"/>
        </w:rPr>
        <w:commentReference w:id="12"/>
      </w:r>
    </w:p>
    <w:p w14:paraId="6F94E856" w14:textId="372ED5A7" w:rsidR="006E0BCF" w:rsidRPr="00F0662B" w:rsidRDefault="00C939EB" w:rsidP="00CC278B">
      <w:pPr>
        <w:pStyle w:val="Heading1"/>
      </w:pPr>
      <w:bookmarkStart w:id="13" w:name="_Toc511586822"/>
      <w:r w:rsidRPr="00F0662B">
        <w:t>Available Technologies and Resources:</w:t>
      </w:r>
      <w:bookmarkEnd w:id="13"/>
    </w:p>
    <w:p w14:paraId="0C78764E" w14:textId="5EB21447" w:rsidR="00C939EB" w:rsidRPr="00F0662B" w:rsidRDefault="00C939EB" w:rsidP="00CC278B">
      <w:r w:rsidRPr="00F0662B">
        <w:t>The process will make use of commercially-available technologies, open-source software, and tools developed previously by the University of Minnesota and the University of Central Florida. Some of these technologies encompass;</w:t>
      </w:r>
    </w:p>
    <w:p w14:paraId="50AB27EE" w14:textId="397D1AEF" w:rsidR="00C939EB" w:rsidRPr="00F0662B" w:rsidRDefault="00C939EB" w:rsidP="00CC278B">
      <w:pPr>
        <w:pStyle w:val="ListParagraph"/>
        <w:numPr>
          <w:ilvl w:val="0"/>
          <w:numId w:val="3"/>
        </w:numPr>
      </w:pPr>
      <w:r w:rsidRPr="00F0662B">
        <w:t>Segmentation programs such as 3D Slicer or Seg3D [Ref.]</w:t>
      </w:r>
    </w:p>
    <w:p w14:paraId="31A8F2F3" w14:textId="0C57621E" w:rsidR="00C939EB" w:rsidRPr="00F0662B" w:rsidRDefault="00C939EB" w:rsidP="00CC278B">
      <w:pPr>
        <w:pStyle w:val="ListParagraph"/>
        <w:numPr>
          <w:ilvl w:val="0"/>
          <w:numId w:val="3"/>
        </w:numPr>
      </w:pPr>
      <w:r w:rsidRPr="00F0662B">
        <w:t>3D Visualization Table [Ref.]</w:t>
      </w:r>
    </w:p>
    <w:p w14:paraId="0F5BD97D" w14:textId="688D471D" w:rsidR="00C939EB" w:rsidRPr="00F0662B" w:rsidRDefault="00C939EB" w:rsidP="00CC278B">
      <w:pPr>
        <w:pStyle w:val="ListParagraph"/>
        <w:numPr>
          <w:ilvl w:val="0"/>
          <w:numId w:val="3"/>
        </w:numPr>
      </w:pPr>
      <w:r w:rsidRPr="00F0662B">
        <w:t>Engineering simulation software packages including; ANSYS, Simulia, and FEBio [ref.]</w:t>
      </w:r>
    </w:p>
    <w:p w14:paraId="51B359EA" w14:textId="5D7402A5" w:rsidR="00C939EB" w:rsidRPr="00F0662B" w:rsidRDefault="00C939EB" w:rsidP="00CC278B">
      <w:pPr>
        <w:pStyle w:val="ListParagraph"/>
        <w:numPr>
          <w:ilvl w:val="0"/>
          <w:numId w:val="3"/>
        </w:numPr>
      </w:pPr>
      <w:r w:rsidRPr="00F0662B">
        <w:t>Simulation data visualization using Design by Dragging [ref.]</w:t>
      </w:r>
    </w:p>
    <w:p w14:paraId="079F66D7" w14:textId="181957C2" w:rsidR="000F677F" w:rsidRPr="00F0662B" w:rsidRDefault="00C939EB" w:rsidP="00CC278B">
      <w:pPr>
        <w:pStyle w:val="ListParagraph"/>
        <w:numPr>
          <w:ilvl w:val="0"/>
          <w:numId w:val="3"/>
        </w:numPr>
      </w:pPr>
      <w:r w:rsidRPr="00F0662B">
        <w:t xml:space="preserve">Device fabrication using </w:t>
      </w:r>
      <w:commentRangeStart w:id="14"/>
      <w:r w:rsidRPr="00F0662B">
        <w:t>Stratasys</w:t>
      </w:r>
      <w:commentRangeEnd w:id="14"/>
      <w:r w:rsidR="00233B77" w:rsidRPr="00F0662B">
        <w:rPr>
          <w:rStyle w:val="CommentReference"/>
        </w:rPr>
        <w:commentReference w:id="14"/>
      </w:r>
      <w:r w:rsidRPr="00F0662B">
        <w:t xml:space="preserve"> </w:t>
      </w:r>
      <w:r w:rsidR="00233B77" w:rsidRPr="00F0662B">
        <w:t>XXX 3D printer</w:t>
      </w:r>
    </w:p>
    <w:p w14:paraId="6F1A6259" w14:textId="27B9949D" w:rsidR="00233B77" w:rsidRPr="00F0662B" w:rsidRDefault="00E53D62" w:rsidP="00CC278B">
      <w:pPr>
        <w:pStyle w:val="Heading1"/>
      </w:pPr>
      <w:bookmarkStart w:id="15" w:name="_Toc511586823"/>
      <w:r w:rsidRPr="00F0662B">
        <w:t>Clinical Case:</w:t>
      </w:r>
      <w:bookmarkEnd w:id="15"/>
    </w:p>
    <w:p w14:paraId="3B404B31" w14:textId="77777777" w:rsidR="007A1FED" w:rsidRPr="00F0662B" w:rsidRDefault="007A1FED" w:rsidP="00CC278B">
      <w:r w:rsidRPr="00F0662B">
        <w:t xml:space="preserve">The first application will be design and printing of a disposable laryngoscope device that will be directed towards the Pediatric Intubation procedure. This case is specifically critical and hard.  The anatomy is small and the patient is fragile. The intubation blade design is traditionally fairly simple. Making it patient specific </w:t>
      </w:r>
      <w:r w:rsidRPr="00F0662B">
        <w:lastRenderedPageBreak/>
        <w:t>to the pediatric case will simplify the case and reduce trauma. Achieving the primary objective of the project would require</w:t>
      </w:r>
    </w:p>
    <w:p w14:paraId="3B2570F5" w14:textId="77777777" w:rsidR="008E3417" w:rsidRPr="00F0662B" w:rsidRDefault="008E3417" w:rsidP="00CC278B"/>
    <w:p w14:paraId="2BA1AC31" w14:textId="76EEB313" w:rsidR="00F0662B" w:rsidRPr="00F0662B" w:rsidRDefault="00F0662B" w:rsidP="00CC278B">
      <w:pPr>
        <w:rPr>
          <w:ins w:id="16" w:author="WOLF512" w:date="2018-04-15T19:55:00Z"/>
        </w:rPr>
      </w:pPr>
      <w:ins w:id="17" w:author="WOLF512" w:date="2018-04-15T19:55:00Z">
        <w:r w:rsidRPr="00F0662B">
          <w:br w:type="page"/>
        </w:r>
      </w:ins>
    </w:p>
    <w:p w14:paraId="3E58C55B" w14:textId="706C7F03" w:rsidR="008E3417" w:rsidRDefault="008D73E0" w:rsidP="00CC278B">
      <w:pPr>
        <w:pStyle w:val="Heading1"/>
      </w:pPr>
      <w:bookmarkStart w:id="18" w:name="_Toc511586824"/>
      <w:r>
        <w:lastRenderedPageBreak/>
        <w:t>Process and Milestones</w:t>
      </w:r>
      <w:bookmarkEnd w:id="18"/>
    </w:p>
    <w:p w14:paraId="4388C14D" w14:textId="44963F47" w:rsidR="008D73E0" w:rsidRPr="00931806" w:rsidRDefault="008D73E0" w:rsidP="00CC278B">
      <w:r w:rsidRPr="00931806">
        <w:t xml:space="preserve">In </w:t>
      </w:r>
      <w:r w:rsidR="00713762" w:rsidRPr="00931806">
        <w:t xml:space="preserve">order to accomplish the primary </w:t>
      </w:r>
      <w:r w:rsidRPr="00931806">
        <w:t>goal of this proposal</w:t>
      </w:r>
      <w:r w:rsidR="00713762" w:rsidRPr="00931806">
        <w:t>, the following objectives must be completed in sequence</w:t>
      </w:r>
    </w:p>
    <w:p w14:paraId="206E5A98" w14:textId="77777777" w:rsidR="00713762" w:rsidRDefault="00713762" w:rsidP="00CC278B"/>
    <w:p w14:paraId="423B3F0C" w14:textId="77777777" w:rsidR="00931806" w:rsidRPr="00F621A0" w:rsidRDefault="00713762" w:rsidP="00CC278B">
      <w:pPr>
        <w:pStyle w:val="Heading2"/>
      </w:pPr>
      <w:bookmarkStart w:id="19" w:name="_Toc511586825"/>
      <w:r w:rsidRPr="00F621A0">
        <w:t>Consolidation and Re-deployment of Design by Dragging</w:t>
      </w:r>
      <w:bookmarkEnd w:id="19"/>
    </w:p>
    <w:p w14:paraId="53065A43" w14:textId="2640D755" w:rsidR="00713762" w:rsidRPr="00931806" w:rsidRDefault="00EE43C6" w:rsidP="00CC278B">
      <w:r>
        <w:t xml:space="preserve">Developed to direct design through the visualization of FEA data, the </w:t>
      </w:r>
      <w:r w:rsidRPr="00EE43C6">
        <w:rPr>
          <w:i/>
        </w:rPr>
        <w:t>Design by Dragging</w:t>
      </w:r>
      <w:r>
        <w:t xml:space="preserve"> platform has yet to be consolidated into a deployable software. </w:t>
      </w:r>
      <w:commentRangeStart w:id="20"/>
      <w:r>
        <w:t xml:space="preserve">In order to </w:t>
      </w:r>
      <w:commentRangeEnd w:id="20"/>
      <w:r w:rsidR="000B15F8">
        <w:rPr>
          <w:rStyle w:val="CommentReference"/>
        </w:rPr>
        <w:commentReference w:id="20"/>
      </w:r>
      <w:bookmarkStart w:id="21" w:name="_GoBack"/>
      <w:bookmarkEnd w:id="21"/>
    </w:p>
    <w:p w14:paraId="6BE15DAF" w14:textId="77777777" w:rsidR="00F0662B" w:rsidRDefault="00F0662B" w:rsidP="00CC278B"/>
    <w:p w14:paraId="1EF954AB" w14:textId="5E31EE73" w:rsidR="00F621A0" w:rsidRDefault="00F621A0" w:rsidP="00CC278B">
      <w:pPr>
        <w:spacing w:after="160" w:line="259" w:lineRule="auto"/>
      </w:pPr>
      <w:r>
        <w:br w:type="page"/>
      </w:r>
    </w:p>
    <w:p w14:paraId="3C9592CF" w14:textId="6A9C876E" w:rsidR="00F621A0" w:rsidRDefault="00F621A0" w:rsidP="00CC278B">
      <w:pPr>
        <w:pStyle w:val="Heading1"/>
      </w:pPr>
      <w:commentRangeStart w:id="22"/>
      <w:r>
        <w:lastRenderedPageBreak/>
        <w:t>Potential funding sources and strategy</w:t>
      </w:r>
      <w:commentRangeEnd w:id="22"/>
      <w:r>
        <w:rPr>
          <w:rStyle w:val="CommentReference"/>
          <w:rFonts w:eastAsiaTheme="minorHAnsi" w:cs="Times New Roman"/>
        </w:rPr>
        <w:commentReference w:id="22"/>
      </w:r>
    </w:p>
    <w:p w14:paraId="30BC1981" w14:textId="77777777" w:rsidR="00F621A0" w:rsidRDefault="00F621A0" w:rsidP="00CC278B"/>
    <w:p w14:paraId="5306685A" w14:textId="4E8876F9" w:rsidR="00F621A0" w:rsidRDefault="00F621A0" w:rsidP="00CC278B">
      <w:r>
        <w:t>As of April 9 2018, both the University of Minnesota and the University of Central Florida have agreed to seek funding in parallel, covering local health centers and industries</w:t>
      </w:r>
    </w:p>
    <w:p w14:paraId="37DE396F" w14:textId="77777777" w:rsidR="00F621A0" w:rsidRDefault="00F621A0" w:rsidP="00CC278B"/>
    <w:p w14:paraId="49BB2A30" w14:textId="2099E31A" w:rsidR="00F621A0" w:rsidRDefault="00F621A0" w:rsidP="00CC278B">
      <w:pPr>
        <w:pStyle w:val="Heading2"/>
      </w:pPr>
      <w:r>
        <w:t>Elizabeth Morse Genius Foundation (Orlando, FL)</w:t>
      </w:r>
    </w:p>
    <w:p w14:paraId="265B88C0" w14:textId="0C052658" w:rsidR="00F621A0" w:rsidRDefault="00F621A0" w:rsidP="00CC278B">
      <w:pPr>
        <w:pStyle w:val="ListParagraph"/>
        <w:numPr>
          <w:ilvl w:val="0"/>
          <w:numId w:val="5"/>
        </w:numPr>
      </w:pPr>
      <w:r>
        <w:t>The Morse Genius Foundation has awarded large grants to the University of Central Florida and, most specifically, to their Nursing Program</w:t>
      </w:r>
    </w:p>
    <w:p w14:paraId="5A6DF797" w14:textId="67B52973" w:rsidR="00406F66" w:rsidRDefault="00F621A0" w:rsidP="00CC278B">
      <w:pPr>
        <w:pStyle w:val="ListParagraph"/>
        <w:numPr>
          <w:ilvl w:val="0"/>
          <w:numId w:val="5"/>
        </w:numPr>
      </w:pPr>
      <w:r>
        <w:t>The Morse Genius Foundation receives and reviews grants in March and September of every year</w:t>
      </w:r>
    </w:p>
    <w:p w14:paraId="2C0407A8" w14:textId="726C627D" w:rsidR="00406F66" w:rsidRPr="00F621A0" w:rsidRDefault="00406F66" w:rsidP="00CC278B">
      <w:pPr>
        <w:pStyle w:val="ListParagraph"/>
        <w:numPr>
          <w:ilvl w:val="0"/>
          <w:numId w:val="5"/>
        </w:numPr>
      </w:pPr>
      <w:r>
        <w:t>The Morse Genius Foundation funds projects that seek to “improve the quality of life”</w:t>
      </w:r>
    </w:p>
    <w:sectPr w:rsidR="00406F66" w:rsidRPr="00F621A0" w:rsidSect="00CC240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LF512" w:date="2018-03-11T14:57:00Z" w:initials="W">
    <w:p w14:paraId="76D965B2" w14:textId="77777777" w:rsidR="00943741" w:rsidRDefault="00943741" w:rsidP="00931806">
      <w:pPr>
        <w:pStyle w:val="CommentText"/>
      </w:pPr>
      <w:r>
        <w:rPr>
          <w:rStyle w:val="CommentReference"/>
        </w:rPr>
        <w:annotationRef/>
      </w:r>
      <w:r>
        <w:t>We can eliminate the time constraint as we have more realistic estimates</w:t>
      </w:r>
    </w:p>
  </w:comment>
  <w:comment w:id="3" w:author="WOLF512" w:date="2018-04-15T20:08:00Z" w:initials="W">
    <w:p w14:paraId="0011F8D5" w14:textId="751BD4F1" w:rsidR="00042215" w:rsidRDefault="00042215" w:rsidP="00931806">
      <w:pPr>
        <w:pStyle w:val="CommentText"/>
      </w:pPr>
      <w:r>
        <w:rPr>
          <w:rStyle w:val="CommentReference"/>
        </w:rPr>
        <w:annotationRef/>
      </w:r>
      <w:r>
        <w:t>Add the correct contact information for the Nemours connection</w:t>
      </w:r>
    </w:p>
  </w:comment>
  <w:comment w:id="7" w:author="WOLF512" w:date="2018-03-11T15:54:00Z" w:initials="W">
    <w:p w14:paraId="05A7A7F0" w14:textId="2708EF0C" w:rsidR="00220F76" w:rsidRDefault="00220F76" w:rsidP="00931806">
      <w:pPr>
        <w:pStyle w:val="CommentText"/>
      </w:pPr>
      <w:r>
        <w:rPr>
          <w:rStyle w:val="CommentReference"/>
        </w:rPr>
        <w:annotationRef/>
      </w:r>
      <w:r>
        <w:t>Short description of the main objective – not needed, just more a more detailed explanation for internal discussion</w:t>
      </w:r>
    </w:p>
  </w:comment>
  <w:comment w:id="9" w:author="WOLF512" w:date="2018-03-11T18:48:00Z" w:initials="W">
    <w:p w14:paraId="73A63602" w14:textId="361B993D" w:rsidR="00E82B56" w:rsidRDefault="00E82B56" w:rsidP="00931806">
      <w:pPr>
        <w:pStyle w:val="CommentText"/>
      </w:pPr>
      <w:r>
        <w:rPr>
          <w:rStyle w:val="CommentReference"/>
        </w:rPr>
        <w:annotationRef/>
      </w:r>
      <w:r>
        <w:t>This could later lead into the automated design of the medical device</w:t>
      </w:r>
    </w:p>
  </w:comment>
  <w:comment w:id="10" w:author="WOLF512" w:date="2018-03-11T18:03:00Z" w:initials="W">
    <w:p w14:paraId="5CE3649D" w14:textId="5AA6662F" w:rsidR="00A350C8" w:rsidRDefault="00A350C8" w:rsidP="00931806">
      <w:pPr>
        <w:pStyle w:val="CommentText"/>
      </w:pPr>
      <w:r>
        <w:rPr>
          <w:rStyle w:val="CommentReference"/>
        </w:rPr>
        <w:annotationRef/>
      </w:r>
      <w:r>
        <w:t>Sean Moen could really help us establish and record these parameters</w:t>
      </w:r>
    </w:p>
  </w:comment>
  <w:comment w:id="11" w:author="WOLF512" w:date="2018-03-11T18:40:00Z" w:initials="W">
    <w:p w14:paraId="79B8ED0F" w14:textId="1FA7CB3E" w:rsidR="00527EC7" w:rsidRDefault="00527EC7" w:rsidP="00931806">
      <w:pPr>
        <w:pStyle w:val="CommentText"/>
      </w:pPr>
      <w:r>
        <w:rPr>
          <w:rStyle w:val="CommentReference"/>
        </w:rPr>
        <w:annotationRef/>
      </w:r>
      <w:r>
        <w:t>Long term goal or objective</w:t>
      </w:r>
    </w:p>
  </w:comment>
  <w:comment w:id="12" w:author="WOLF512" w:date="2018-03-11T18:46:00Z" w:initials="W">
    <w:p w14:paraId="0F6601E1" w14:textId="03A1F7EA" w:rsidR="00E82B56" w:rsidRDefault="00E82B56" w:rsidP="00931806">
      <w:pPr>
        <w:pStyle w:val="CommentText"/>
      </w:pPr>
      <w:r>
        <w:rPr>
          <w:rStyle w:val="CommentReference"/>
        </w:rPr>
        <w:annotationRef/>
      </w:r>
      <w:r>
        <w:t>Do we have to integrate the anatomy and device models into the simulation and, therefore, the design by dragging process??</w:t>
      </w:r>
    </w:p>
  </w:comment>
  <w:comment w:id="14" w:author="WOLF512" w:date="2018-03-11T17:16:00Z" w:initials="W">
    <w:p w14:paraId="73F467C9" w14:textId="7E2D4B43" w:rsidR="00233B77" w:rsidRDefault="00233B77" w:rsidP="00931806">
      <w:pPr>
        <w:pStyle w:val="CommentText"/>
      </w:pPr>
      <w:r>
        <w:rPr>
          <w:rStyle w:val="CommentReference"/>
        </w:rPr>
        <w:annotationRef/>
      </w:r>
      <w:r>
        <w:t>Add Stratasys as a 3</w:t>
      </w:r>
      <w:r w:rsidRPr="00233B77">
        <w:rPr>
          <w:vertAlign w:val="superscript"/>
        </w:rPr>
        <w:t>rd</w:t>
      </w:r>
      <w:r>
        <w:t>-party collaboration partner – implementation of biomedical materials, some of which may already have some sort of FDA approval</w:t>
      </w:r>
    </w:p>
  </w:comment>
  <w:comment w:id="20" w:author="WOLF512" w:date="2018-04-15T20:41:00Z" w:initials="W">
    <w:p w14:paraId="760D2638" w14:textId="5A79C0B6" w:rsidR="000B15F8" w:rsidRDefault="000B15F8">
      <w:pPr>
        <w:pStyle w:val="CommentText"/>
      </w:pPr>
      <w:r>
        <w:rPr>
          <w:rStyle w:val="CommentReference"/>
        </w:rPr>
        <w:annotationRef/>
      </w:r>
      <w:r>
        <w:t xml:space="preserve">What are the steps needed to consolidate and deploy </w:t>
      </w:r>
    </w:p>
  </w:comment>
  <w:comment w:id="22" w:author="WOLF512" w:date="2018-04-15T20:24:00Z" w:initials="W">
    <w:p w14:paraId="12047928" w14:textId="7013554B" w:rsidR="00F621A0" w:rsidRDefault="00F621A0">
      <w:pPr>
        <w:pStyle w:val="CommentText"/>
      </w:pPr>
      <w:r>
        <w:rPr>
          <w:rStyle w:val="CommentReference"/>
        </w:rPr>
        <w:annotationRef/>
      </w:r>
      <w:r>
        <w:t>This section pertains to internal discussions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965B2" w15:done="0"/>
  <w15:commentEx w15:paraId="0011F8D5" w15:done="0"/>
  <w15:commentEx w15:paraId="05A7A7F0" w15:done="0"/>
  <w15:commentEx w15:paraId="73A63602" w15:done="0"/>
  <w15:commentEx w15:paraId="5CE3649D" w15:done="0"/>
  <w15:commentEx w15:paraId="79B8ED0F" w15:done="0"/>
  <w15:commentEx w15:paraId="0F6601E1" w15:done="0"/>
  <w15:commentEx w15:paraId="73F467C9" w15:done="0"/>
  <w15:commentEx w15:paraId="760D2638" w15:done="0"/>
  <w15:commentEx w15:paraId="120479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8DE09" w14:textId="77777777" w:rsidR="003A5EB6" w:rsidRDefault="003A5EB6" w:rsidP="00931806">
      <w:r>
        <w:separator/>
      </w:r>
    </w:p>
  </w:endnote>
  <w:endnote w:type="continuationSeparator" w:id="0">
    <w:p w14:paraId="382A6398" w14:textId="77777777" w:rsidR="003A5EB6" w:rsidRDefault="003A5EB6" w:rsidP="0093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3301"/>
      <w:docPartObj>
        <w:docPartGallery w:val="Page Numbers (Bottom of Page)"/>
        <w:docPartUnique/>
      </w:docPartObj>
    </w:sdtPr>
    <w:sdtEndPr/>
    <w:sdtContent>
      <w:sdt>
        <w:sdtPr>
          <w:id w:val="-1769616900"/>
          <w:docPartObj>
            <w:docPartGallery w:val="Page Numbers (Top of Page)"/>
            <w:docPartUnique/>
          </w:docPartObj>
        </w:sdtPr>
        <w:sdtEndPr/>
        <w:sdtContent>
          <w:p w14:paraId="12691F4E" w14:textId="425D144A" w:rsidR="00CC2407" w:rsidRDefault="00CC2407" w:rsidP="00D87DF9">
            <w:pPr>
              <w:pStyle w:val="Footer"/>
              <w:jc w:val="right"/>
            </w:pPr>
            <w:r w:rsidRPr="00CF0B13">
              <w:t xml:space="preserve">Page </w:t>
            </w:r>
            <w:r w:rsidRPr="00CF0B13">
              <w:fldChar w:fldCharType="begin"/>
            </w:r>
            <w:r w:rsidRPr="00CF0B13">
              <w:instrText xml:space="preserve"> PAGE </w:instrText>
            </w:r>
            <w:r w:rsidRPr="00CF0B13">
              <w:fldChar w:fldCharType="separate"/>
            </w:r>
            <w:r w:rsidR="000B15F8">
              <w:rPr>
                <w:noProof/>
              </w:rPr>
              <w:t>5</w:t>
            </w:r>
            <w:r w:rsidRPr="00CF0B13">
              <w:fldChar w:fldCharType="end"/>
            </w:r>
            <w:r w:rsidRPr="00CF0B13">
              <w:t xml:space="preserve"> of </w:t>
            </w:r>
            <w:fldSimple w:instr=" NUMPAGES  ">
              <w:r w:rsidR="000B15F8">
                <w:rPr>
                  <w:noProof/>
                </w:rPr>
                <w:t>6</w:t>
              </w:r>
            </w:fldSimple>
          </w:p>
        </w:sdtContent>
      </w:sdt>
    </w:sdtContent>
  </w:sdt>
  <w:p w14:paraId="1BBABCB2" w14:textId="77777777" w:rsidR="00CC2407" w:rsidRDefault="00CC2407" w:rsidP="00931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10C2E" w14:textId="77777777" w:rsidR="003A5EB6" w:rsidRDefault="003A5EB6" w:rsidP="00931806">
      <w:r>
        <w:separator/>
      </w:r>
    </w:p>
  </w:footnote>
  <w:footnote w:type="continuationSeparator" w:id="0">
    <w:p w14:paraId="4D376A03" w14:textId="77777777" w:rsidR="003A5EB6" w:rsidRDefault="003A5EB6" w:rsidP="00931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D5FB" w14:textId="69F81F05" w:rsidR="00CC2407" w:rsidRPr="00D87DF9" w:rsidRDefault="00CC2407" w:rsidP="00931806">
    <w:pPr>
      <w:pStyle w:val="Header"/>
      <w:rPr>
        <w:b/>
      </w:rPr>
    </w:pPr>
    <w:r w:rsidRPr="00D87DF9">
      <w:rPr>
        <w:b/>
      </w:rPr>
      <w:t>Patient-centered design, validation and fabrication of single-use medical devices, within 24 hours</w:t>
    </w:r>
  </w:p>
  <w:p w14:paraId="060E3446" w14:textId="4E4DFD55" w:rsidR="00CC2407" w:rsidRPr="008D73E0" w:rsidRDefault="00CC2407" w:rsidP="00931806">
    <w:pPr>
      <w:pStyle w:val="Header"/>
    </w:pPr>
    <w:r w:rsidRPr="008D73E0">
      <w:t>University of Minnesota – Earl E. Bakken Medical Devices Center</w:t>
    </w:r>
  </w:p>
  <w:p w14:paraId="71B58876" w14:textId="1A9B9761" w:rsidR="00CC2407" w:rsidRPr="008D73E0" w:rsidRDefault="00CC2407" w:rsidP="00931806">
    <w:pPr>
      <w:pStyle w:val="Header"/>
    </w:pPr>
    <w:r w:rsidRPr="008D73E0">
      <w:t>University of Central Florida – Institute for Simulation and Training</w:t>
    </w:r>
  </w:p>
  <w:p w14:paraId="5E0B225A" w14:textId="77777777" w:rsidR="00CC2407" w:rsidRPr="00CC2407" w:rsidRDefault="00CC2407" w:rsidP="009318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438FD"/>
    <w:multiLevelType w:val="hybridMultilevel"/>
    <w:tmpl w:val="FD322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F4164"/>
    <w:multiLevelType w:val="hybridMultilevel"/>
    <w:tmpl w:val="DAC08E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B3163"/>
    <w:multiLevelType w:val="hybridMultilevel"/>
    <w:tmpl w:val="2F5E7E4E"/>
    <w:lvl w:ilvl="0" w:tplc="62281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4731D2"/>
    <w:multiLevelType w:val="hybridMultilevel"/>
    <w:tmpl w:val="22BCD0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A5D45"/>
    <w:multiLevelType w:val="hybridMultilevel"/>
    <w:tmpl w:val="CFBE6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41"/>
    <w:rsid w:val="00042215"/>
    <w:rsid w:val="000B15F8"/>
    <w:rsid w:val="000F677F"/>
    <w:rsid w:val="001F5FA5"/>
    <w:rsid w:val="00220F76"/>
    <w:rsid w:val="00222A38"/>
    <w:rsid w:val="00233B77"/>
    <w:rsid w:val="00252E71"/>
    <w:rsid w:val="002579CB"/>
    <w:rsid w:val="002A2854"/>
    <w:rsid w:val="002A3B8B"/>
    <w:rsid w:val="00350A6A"/>
    <w:rsid w:val="003A5EB6"/>
    <w:rsid w:val="003F2644"/>
    <w:rsid w:val="00406F66"/>
    <w:rsid w:val="004F0011"/>
    <w:rsid w:val="00527EC7"/>
    <w:rsid w:val="005E3458"/>
    <w:rsid w:val="00660453"/>
    <w:rsid w:val="006E0BCF"/>
    <w:rsid w:val="00713762"/>
    <w:rsid w:val="007A1FED"/>
    <w:rsid w:val="007B6E70"/>
    <w:rsid w:val="00872255"/>
    <w:rsid w:val="008D73E0"/>
    <w:rsid w:val="008E3417"/>
    <w:rsid w:val="00931806"/>
    <w:rsid w:val="00943741"/>
    <w:rsid w:val="00A350C8"/>
    <w:rsid w:val="00B07FDE"/>
    <w:rsid w:val="00C939EB"/>
    <w:rsid w:val="00CC2407"/>
    <w:rsid w:val="00CC278B"/>
    <w:rsid w:val="00CF0B13"/>
    <w:rsid w:val="00D87DF9"/>
    <w:rsid w:val="00E5200B"/>
    <w:rsid w:val="00E53D62"/>
    <w:rsid w:val="00E82B56"/>
    <w:rsid w:val="00EE43C6"/>
    <w:rsid w:val="00F0662B"/>
    <w:rsid w:val="00F06682"/>
    <w:rsid w:val="00F621A0"/>
    <w:rsid w:val="00F8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1E8D"/>
  <w15:chartTrackingRefBased/>
  <w15:docId w15:val="{9AAEAB98-0475-43BE-AA3C-E5204313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806"/>
    <w:pPr>
      <w:spacing w:after="0" w:line="240" w:lineRule="auto"/>
      <w:jc w:val="both"/>
    </w:pPr>
    <w:rPr>
      <w:rFonts w:ascii="Helvetica" w:hAnsi="Helvetica" w:cs="Times New Roman"/>
      <w:sz w:val="20"/>
      <w:szCs w:val="24"/>
    </w:rPr>
  </w:style>
  <w:style w:type="paragraph" w:styleId="Heading1">
    <w:name w:val="heading 1"/>
    <w:basedOn w:val="Normal"/>
    <w:next w:val="Normal"/>
    <w:link w:val="Heading1Char"/>
    <w:uiPriority w:val="9"/>
    <w:qFormat/>
    <w:rsid w:val="00F0662B"/>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F621A0"/>
    <w:pPr>
      <w:keepNext/>
      <w:keepLines/>
      <w:spacing w:before="4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41"/>
    <w:pPr>
      <w:tabs>
        <w:tab w:val="center" w:pos="4680"/>
        <w:tab w:val="right" w:pos="9360"/>
      </w:tabs>
    </w:pPr>
  </w:style>
  <w:style w:type="character" w:customStyle="1" w:styleId="HeaderChar">
    <w:name w:val="Header Char"/>
    <w:basedOn w:val="DefaultParagraphFont"/>
    <w:link w:val="Header"/>
    <w:uiPriority w:val="99"/>
    <w:rsid w:val="00943741"/>
  </w:style>
  <w:style w:type="paragraph" w:styleId="Footer">
    <w:name w:val="footer"/>
    <w:basedOn w:val="Normal"/>
    <w:link w:val="FooterChar"/>
    <w:uiPriority w:val="99"/>
    <w:unhideWhenUsed/>
    <w:rsid w:val="00943741"/>
    <w:pPr>
      <w:tabs>
        <w:tab w:val="center" w:pos="4680"/>
        <w:tab w:val="right" w:pos="9360"/>
      </w:tabs>
    </w:pPr>
  </w:style>
  <w:style w:type="character" w:customStyle="1" w:styleId="FooterChar">
    <w:name w:val="Footer Char"/>
    <w:basedOn w:val="DefaultParagraphFont"/>
    <w:link w:val="Footer"/>
    <w:uiPriority w:val="99"/>
    <w:rsid w:val="00943741"/>
  </w:style>
  <w:style w:type="paragraph" w:styleId="Title">
    <w:name w:val="Title"/>
    <w:basedOn w:val="Normal"/>
    <w:next w:val="Normal"/>
    <w:link w:val="TitleChar"/>
    <w:uiPriority w:val="10"/>
    <w:qFormat/>
    <w:rsid w:val="00F0662B"/>
    <w:pPr>
      <w:contextualSpacing/>
    </w:pPr>
    <w:rPr>
      <w:rFonts w:eastAsiaTheme="majorEastAsia"/>
      <w:b/>
      <w:spacing w:val="-10"/>
      <w:kern w:val="28"/>
      <w:sz w:val="56"/>
      <w:szCs w:val="56"/>
    </w:rPr>
  </w:style>
  <w:style w:type="character" w:customStyle="1" w:styleId="TitleChar">
    <w:name w:val="Title Char"/>
    <w:basedOn w:val="DefaultParagraphFont"/>
    <w:link w:val="Title"/>
    <w:uiPriority w:val="10"/>
    <w:rsid w:val="00F0662B"/>
    <w:rPr>
      <w:rFonts w:ascii="Helvetica" w:eastAsiaTheme="majorEastAsia" w:hAnsi="Helvetica" w:cs="Times New Roman"/>
      <w:b/>
      <w:spacing w:val="-10"/>
      <w:kern w:val="28"/>
      <w:sz w:val="56"/>
      <w:szCs w:val="56"/>
    </w:rPr>
  </w:style>
  <w:style w:type="character" w:styleId="CommentReference">
    <w:name w:val="annotation reference"/>
    <w:basedOn w:val="DefaultParagraphFont"/>
    <w:uiPriority w:val="99"/>
    <w:semiHidden/>
    <w:unhideWhenUsed/>
    <w:rsid w:val="00943741"/>
    <w:rPr>
      <w:sz w:val="16"/>
      <w:szCs w:val="16"/>
    </w:rPr>
  </w:style>
  <w:style w:type="paragraph" w:styleId="CommentText">
    <w:name w:val="annotation text"/>
    <w:basedOn w:val="Normal"/>
    <w:link w:val="CommentTextChar"/>
    <w:uiPriority w:val="99"/>
    <w:unhideWhenUsed/>
    <w:rsid w:val="00943741"/>
    <w:rPr>
      <w:szCs w:val="20"/>
    </w:rPr>
  </w:style>
  <w:style w:type="character" w:customStyle="1" w:styleId="CommentTextChar">
    <w:name w:val="Comment Text Char"/>
    <w:basedOn w:val="DefaultParagraphFont"/>
    <w:link w:val="CommentText"/>
    <w:uiPriority w:val="99"/>
    <w:rsid w:val="00943741"/>
    <w:rPr>
      <w:sz w:val="20"/>
      <w:szCs w:val="20"/>
    </w:rPr>
  </w:style>
  <w:style w:type="paragraph" w:styleId="CommentSubject">
    <w:name w:val="annotation subject"/>
    <w:basedOn w:val="CommentText"/>
    <w:next w:val="CommentText"/>
    <w:link w:val="CommentSubjectChar"/>
    <w:uiPriority w:val="99"/>
    <w:semiHidden/>
    <w:unhideWhenUsed/>
    <w:rsid w:val="00943741"/>
    <w:rPr>
      <w:b/>
      <w:bCs/>
    </w:rPr>
  </w:style>
  <w:style w:type="character" w:customStyle="1" w:styleId="CommentSubjectChar">
    <w:name w:val="Comment Subject Char"/>
    <w:basedOn w:val="CommentTextChar"/>
    <w:link w:val="CommentSubject"/>
    <w:uiPriority w:val="99"/>
    <w:semiHidden/>
    <w:rsid w:val="00943741"/>
    <w:rPr>
      <w:b/>
      <w:bCs/>
      <w:sz w:val="20"/>
      <w:szCs w:val="20"/>
    </w:rPr>
  </w:style>
  <w:style w:type="paragraph" w:styleId="BalloonText">
    <w:name w:val="Balloon Text"/>
    <w:basedOn w:val="Normal"/>
    <w:link w:val="BalloonTextChar"/>
    <w:uiPriority w:val="99"/>
    <w:semiHidden/>
    <w:unhideWhenUsed/>
    <w:rsid w:val="009437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41"/>
    <w:rPr>
      <w:rFonts w:ascii="Segoe UI" w:hAnsi="Segoe UI" w:cs="Segoe UI"/>
      <w:sz w:val="18"/>
      <w:szCs w:val="18"/>
    </w:rPr>
  </w:style>
  <w:style w:type="table" w:styleId="TableGrid">
    <w:name w:val="Table Grid"/>
    <w:basedOn w:val="TableNormal"/>
    <w:uiPriority w:val="39"/>
    <w:rsid w:val="000F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BCF"/>
    <w:pPr>
      <w:ind w:left="720"/>
      <w:contextualSpacing/>
    </w:pPr>
  </w:style>
  <w:style w:type="character" w:customStyle="1" w:styleId="Heading1Char">
    <w:name w:val="Heading 1 Char"/>
    <w:basedOn w:val="DefaultParagraphFont"/>
    <w:link w:val="Heading1"/>
    <w:uiPriority w:val="9"/>
    <w:rsid w:val="00F0662B"/>
    <w:rPr>
      <w:rFonts w:ascii="Helvetica" w:eastAsiaTheme="majorEastAsia" w:hAnsi="Helvetica" w:cstheme="majorBidi"/>
      <w:sz w:val="28"/>
      <w:szCs w:val="32"/>
    </w:rPr>
  </w:style>
  <w:style w:type="paragraph" w:styleId="TOCHeading">
    <w:name w:val="TOC Heading"/>
    <w:basedOn w:val="Heading1"/>
    <w:next w:val="Normal"/>
    <w:uiPriority w:val="39"/>
    <w:unhideWhenUsed/>
    <w:qFormat/>
    <w:rsid w:val="00F84EF6"/>
    <w:pPr>
      <w:spacing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F84EF6"/>
    <w:pPr>
      <w:spacing w:after="100"/>
    </w:pPr>
  </w:style>
  <w:style w:type="character" w:styleId="Hyperlink">
    <w:name w:val="Hyperlink"/>
    <w:basedOn w:val="DefaultParagraphFont"/>
    <w:uiPriority w:val="99"/>
    <w:unhideWhenUsed/>
    <w:rsid w:val="00F84EF6"/>
    <w:rPr>
      <w:color w:val="0563C1" w:themeColor="hyperlink"/>
      <w:u w:val="single"/>
    </w:rPr>
  </w:style>
  <w:style w:type="character" w:customStyle="1" w:styleId="Heading2Char">
    <w:name w:val="Heading 2 Char"/>
    <w:basedOn w:val="DefaultParagraphFont"/>
    <w:link w:val="Heading2"/>
    <w:uiPriority w:val="9"/>
    <w:rsid w:val="00F621A0"/>
    <w:rPr>
      <w:rFonts w:ascii="Helvetica" w:eastAsiaTheme="majorEastAsia" w:hAnsi="Helvetica" w:cstheme="majorBidi"/>
      <w:sz w:val="24"/>
      <w:szCs w:val="26"/>
    </w:rPr>
  </w:style>
  <w:style w:type="paragraph" w:styleId="TOC2">
    <w:name w:val="toc 2"/>
    <w:basedOn w:val="Normal"/>
    <w:next w:val="Normal"/>
    <w:autoRedefine/>
    <w:uiPriority w:val="39"/>
    <w:unhideWhenUsed/>
    <w:rsid w:val="00EE43C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034E07-D940-4DE4-9FAF-9C8D6846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WOLF512</dc:creator>
  <cp:keywords/>
  <dc:description/>
  <cp:lastModifiedBy>WOLF512</cp:lastModifiedBy>
  <cp:revision>14</cp:revision>
  <dcterms:created xsi:type="dcterms:W3CDTF">2018-04-15T22:48:00Z</dcterms:created>
  <dcterms:modified xsi:type="dcterms:W3CDTF">2018-04-16T00:46:00Z</dcterms:modified>
</cp:coreProperties>
</file>