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F1357" w14:textId="77777777" w:rsidR="00E35192" w:rsidRPr="00E35192" w:rsidRDefault="00E35192" w:rsidP="00E35192">
      <w:r w:rsidRPr="00E35192">
        <w:rPr>
          <w:b/>
          <w:bCs/>
        </w:rPr>
        <w:t>CONTRACT AGREEMENT</w:t>
      </w:r>
    </w:p>
    <w:p w14:paraId="7F45C9EB" w14:textId="77777777" w:rsidR="00E35192" w:rsidRPr="00E35192" w:rsidRDefault="00E35192" w:rsidP="00E35192">
      <w:r w:rsidRPr="00E35192">
        <w:rPr>
          <w:b/>
          <w:bCs/>
        </w:rPr>
        <w:t>This Agreement</w:t>
      </w:r>
      <w:r w:rsidRPr="00E35192">
        <w:t xml:space="preserve"> is made and entered into as of </w:t>
      </w:r>
      <w:r w:rsidRPr="00E35192">
        <w:rPr>
          <w:b/>
          <w:bCs/>
        </w:rPr>
        <w:t>March 1, 2024</w:t>
      </w:r>
      <w:r w:rsidRPr="00E35192">
        <w:t xml:space="preserve">, by and between </w:t>
      </w:r>
      <w:proofErr w:type="spellStart"/>
      <w:r w:rsidRPr="00E35192">
        <w:rPr>
          <w:b/>
          <w:bCs/>
        </w:rPr>
        <w:t>BrightTech</w:t>
      </w:r>
      <w:proofErr w:type="spellEnd"/>
      <w:r w:rsidRPr="00E35192">
        <w:rPr>
          <w:b/>
          <w:bCs/>
        </w:rPr>
        <w:t xml:space="preserve"> Solutions, Inc.</w:t>
      </w:r>
      <w:r w:rsidRPr="00E35192">
        <w:t xml:space="preserve">, with a principal place of business at </w:t>
      </w:r>
      <w:r w:rsidRPr="00E35192">
        <w:rPr>
          <w:b/>
          <w:bCs/>
        </w:rPr>
        <w:t>1234 Innovation Drive, San Francisco, CA 94107</w:t>
      </w:r>
      <w:r w:rsidRPr="00E35192">
        <w:t xml:space="preserve"> (hereinafter referred to as "Party A"), and </w:t>
      </w:r>
      <w:r w:rsidRPr="00E35192">
        <w:rPr>
          <w:b/>
          <w:bCs/>
        </w:rPr>
        <w:t>Global Marketing LLC</w:t>
      </w:r>
      <w:r w:rsidRPr="00E35192">
        <w:t xml:space="preserve">, with a principal place of business at </w:t>
      </w:r>
      <w:r w:rsidRPr="00E35192">
        <w:rPr>
          <w:b/>
          <w:bCs/>
        </w:rPr>
        <w:t>5678 Strategy Lane, New York, NY 10001</w:t>
      </w:r>
      <w:r w:rsidRPr="00E35192">
        <w:t xml:space="preserve"> (hereinafter referred to as "Party B"). Party A and Party B may collectively be referred to as "the Parties."</w:t>
      </w:r>
    </w:p>
    <w:p w14:paraId="336029FE" w14:textId="77777777" w:rsidR="00E35192" w:rsidRPr="00E35192" w:rsidRDefault="00E35192" w:rsidP="00E35192">
      <w:r w:rsidRPr="00E35192">
        <w:pict w14:anchorId="09C55DC2">
          <v:rect id="_x0000_i1103" style="width:0;height:1.5pt" o:hralign="center" o:hrstd="t" o:hr="t" fillcolor="#a0a0a0" stroked="f"/>
        </w:pict>
      </w:r>
    </w:p>
    <w:p w14:paraId="0B37C53A" w14:textId="77777777" w:rsidR="00E35192" w:rsidRPr="00E35192" w:rsidRDefault="00E35192" w:rsidP="00E35192">
      <w:pPr>
        <w:rPr>
          <w:b/>
          <w:bCs/>
        </w:rPr>
      </w:pPr>
      <w:r w:rsidRPr="00E35192">
        <w:rPr>
          <w:b/>
          <w:bCs/>
        </w:rPr>
        <w:t>1. PURPOSE</w:t>
      </w:r>
    </w:p>
    <w:p w14:paraId="7595EE46" w14:textId="77777777" w:rsidR="00E35192" w:rsidRPr="00E35192" w:rsidRDefault="00E35192" w:rsidP="00E35192">
      <w:r w:rsidRPr="00E35192">
        <w:t xml:space="preserve">The purpose of this Agreement is to establish the terms and conditions under which </w:t>
      </w:r>
      <w:proofErr w:type="spellStart"/>
      <w:r w:rsidRPr="00E35192">
        <w:t>BrightTech</w:t>
      </w:r>
      <w:proofErr w:type="spellEnd"/>
      <w:r w:rsidRPr="00E35192">
        <w:t xml:space="preserve"> Solutions, Inc. and Global Marketing LLC will engage in </w:t>
      </w:r>
      <w:r w:rsidRPr="00E35192">
        <w:rPr>
          <w:b/>
          <w:bCs/>
        </w:rPr>
        <w:t>digital marketing services and technology consulting</w:t>
      </w:r>
      <w:r w:rsidRPr="00E35192">
        <w:t>.</w:t>
      </w:r>
    </w:p>
    <w:p w14:paraId="13E2FA14" w14:textId="77777777" w:rsidR="00E35192" w:rsidRPr="00E35192" w:rsidRDefault="00E35192" w:rsidP="00E35192">
      <w:r w:rsidRPr="00E35192">
        <w:pict w14:anchorId="73AA83A3">
          <v:rect id="_x0000_i1104" style="width:0;height:1.5pt" o:hralign="center" o:hrstd="t" o:hr="t" fillcolor="#a0a0a0" stroked="f"/>
        </w:pict>
      </w:r>
    </w:p>
    <w:p w14:paraId="05A0947B" w14:textId="77777777" w:rsidR="00E35192" w:rsidRPr="00E35192" w:rsidRDefault="00E35192" w:rsidP="00E35192">
      <w:pPr>
        <w:rPr>
          <w:b/>
          <w:bCs/>
        </w:rPr>
      </w:pPr>
      <w:r w:rsidRPr="00E35192">
        <w:rPr>
          <w:b/>
          <w:bCs/>
        </w:rPr>
        <w:t>2. TERM</w:t>
      </w:r>
    </w:p>
    <w:p w14:paraId="7C6CE389" w14:textId="77777777" w:rsidR="00E35192" w:rsidRPr="00E35192" w:rsidRDefault="00E35192" w:rsidP="00E35192">
      <w:r w:rsidRPr="00E35192">
        <w:t xml:space="preserve">This Agreement shall commence on </w:t>
      </w:r>
      <w:r w:rsidRPr="00E35192">
        <w:rPr>
          <w:b/>
          <w:bCs/>
        </w:rPr>
        <w:t>March 1, 2024</w:t>
      </w:r>
      <w:r w:rsidRPr="00E35192">
        <w:t xml:space="preserve">, and shall continue for a period of </w:t>
      </w:r>
      <w:r w:rsidRPr="00E35192">
        <w:rPr>
          <w:b/>
          <w:bCs/>
        </w:rPr>
        <w:t>12 months</w:t>
      </w:r>
      <w:r w:rsidRPr="00E35192">
        <w:t>, unless earlier terminated in accordance with the provisions herein.</w:t>
      </w:r>
    </w:p>
    <w:p w14:paraId="7861E917" w14:textId="77777777" w:rsidR="00E35192" w:rsidRPr="00E35192" w:rsidRDefault="00E35192" w:rsidP="00E35192">
      <w:r w:rsidRPr="00E35192">
        <w:pict w14:anchorId="6F88EBD7">
          <v:rect id="_x0000_i1105" style="width:0;height:1.5pt" o:hralign="center" o:hrstd="t" o:hr="t" fillcolor="#a0a0a0" stroked="f"/>
        </w:pict>
      </w:r>
    </w:p>
    <w:p w14:paraId="5F380DF7" w14:textId="77777777" w:rsidR="00E35192" w:rsidRPr="00E35192" w:rsidRDefault="00E35192" w:rsidP="00E35192">
      <w:pPr>
        <w:rPr>
          <w:b/>
          <w:bCs/>
        </w:rPr>
      </w:pPr>
      <w:r w:rsidRPr="00E35192">
        <w:rPr>
          <w:b/>
          <w:bCs/>
        </w:rPr>
        <w:t>3. SCOPE OF WORK</w:t>
      </w:r>
    </w:p>
    <w:p w14:paraId="047CAB41" w14:textId="77777777" w:rsidR="00E35192" w:rsidRPr="00E35192" w:rsidRDefault="00E35192" w:rsidP="00E35192">
      <w:proofErr w:type="spellStart"/>
      <w:r w:rsidRPr="00E35192">
        <w:t>BrightTech</w:t>
      </w:r>
      <w:proofErr w:type="spellEnd"/>
      <w:r w:rsidRPr="00E35192">
        <w:t xml:space="preserve"> Solutions, Inc. agrees to provide the following services to Global Marketing LLC:</w:t>
      </w:r>
    </w:p>
    <w:p w14:paraId="3DC28D04" w14:textId="77777777" w:rsidR="00E35192" w:rsidRPr="00E35192" w:rsidRDefault="00E35192" w:rsidP="00E35192">
      <w:pPr>
        <w:numPr>
          <w:ilvl w:val="0"/>
          <w:numId w:val="20"/>
        </w:numPr>
      </w:pPr>
      <w:r w:rsidRPr="00E35192">
        <w:rPr>
          <w:b/>
          <w:bCs/>
        </w:rPr>
        <w:t>Website and application development</w:t>
      </w:r>
    </w:p>
    <w:p w14:paraId="6BA8B954" w14:textId="77777777" w:rsidR="00E35192" w:rsidRPr="00E35192" w:rsidRDefault="00E35192" w:rsidP="00E35192">
      <w:pPr>
        <w:numPr>
          <w:ilvl w:val="0"/>
          <w:numId w:val="20"/>
        </w:numPr>
      </w:pPr>
      <w:r w:rsidRPr="00E35192">
        <w:rPr>
          <w:b/>
          <w:bCs/>
        </w:rPr>
        <w:t>Data analytics and reporting tools</w:t>
      </w:r>
    </w:p>
    <w:p w14:paraId="42DAB46A" w14:textId="77777777" w:rsidR="00E35192" w:rsidRPr="00E35192" w:rsidRDefault="00E35192" w:rsidP="00E35192">
      <w:pPr>
        <w:numPr>
          <w:ilvl w:val="0"/>
          <w:numId w:val="20"/>
        </w:numPr>
      </w:pPr>
      <w:r w:rsidRPr="00E35192">
        <w:rPr>
          <w:b/>
          <w:bCs/>
        </w:rPr>
        <w:t>Cybersecurity assessments</w:t>
      </w:r>
    </w:p>
    <w:p w14:paraId="5B482BBC" w14:textId="77777777" w:rsidR="00E35192" w:rsidRPr="00E35192" w:rsidRDefault="00E35192" w:rsidP="00E35192">
      <w:r w:rsidRPr="00E35192">
        <w:t xml:space="preserve">Global Marketing LLC agrees to provide the following services to </w:t>
      </w:r>
      <w:proofErr w:type="spellStart"/>
      <w:r w:rsidRPr="00E35192">
        <w:t>BrightTech</w:t>
      </w:r>
      <w:proofErr w:type="spellEnd"/>
      <w:r w:rsidRPr="00E35192">
        <w:t xml:space="preserve"> Solutions, Inc.:</w:t>
      </w:r>
    </w:p>
    <w:p w14:paraId="7AC2B458" w14:textId="77777777" w:rsidR="00E35192" w:rsidRPr="00E35192" w:rsidRDefault="00E35192" w:rsidP="00E35192">
      <w:pPr>
        <w:numPr>
          <w:ilvl w:val="0"/>
          <w:numId w:val="21"/>
        </w:numPr>
      </w:pPr>
      <w:r w:rsidRPr="00E35192">
        <w:rPr>
          <w:b/>
          <w:bCs/>
        </w:rPr>
        <w:t>SEO and digital advertising campaigns</w:t>
      </w:r>
    </w:p>
    <w:p w14:paraId="1A8D8723" w14:textId="77777777" w:rsidR="00E35192" w:rsidRPr="00E35192" w:rsidRDefault="00E35192" w:rsidP="00E35192">
      <w:pPr>
        <w:numPr>
          <w:ilvl w:val="0"/>
          <w:numId w:val="21"/>
        </w:numPr>
      </w:pPr>
      <w:r w:rsidRPr="00E35192">
        <w:rPr>
          <w:b/>
          <w:bCs/>
        </w:rPr>
        <w:t>Social media strategy and management</w:t>
      </w:r>
    </w:p>
    <w:p w14:paraId="4286043C" w14:textId="77777777" w:rsidR="00E35192" w:rsidRPr="00E35192" w:rsidRDefault="00E35192" w:rsidP="00E35192">
      <w:pPr>
        <w:numPr>
          <w:ilvl w:val="0"/>
          <w:numId w:val="21"/>
        </w:numPr>
      </w:pPr>
      <w:r w:rsidRPr="00E35192">
        <w:rPr>
          <w:b/>
          <w:bCs/>
        </w:rPr>
        <w:t>Market research and brand positioning</w:t>
      </w:r>
    </w:p>
    <w:p w14:paraId="2A5D4651" w14:textId="77777777" w:rsidR="00E35192" w:rsidRPr="00E35192" w:rsidRDefault="00E35192" w:rsidP="00E35192">
      <w:r w:rsidRPr="00E35192">
        <w:pict w14:anchorId="72CC7909">
          <v:rect id="_x0000_i1106" style="width:0;height:1.5pt" o:hralign="center" o:hrstd="t" o:hr="t" fillcolor="#a0a0a0" stroked="f"/>
        </w:pict>
      </w:r>
    </w:p>
    <w:p w14:paraId="575F6711" w14:textId="77777777" w:rsidR="00E35192" w:rsidRPr="00E35192" w:rsidRDefault="00E35192" w:rsidP="00E35192">
      <w:pPr>
        <w:rPr>
          <w:b/>
          <w:bCs/>
        </w:rPr>
      </w:pPr>
      <w:r w:rsidRPr="00E35192">
        <w:rPr>
          <w:b/>
          <w:bCs/>
        </w:rPr>
        <w:t>4. COMPENSATION</w:t>
      </w:r>
    </w:p>
    <w:p w14:paraId="0201E89F" w14:textId="77777777" w:rsidR="00E35192" w:rsidRPr="00E35192" w:rsidRDefault="00E35192" w:rsidP="00E35192">
      <w:r w:rsidRPr="00E35192">
        <w:t xml:space="preserve">4.1 </w:t>
      </w:r>
      <w:r w:rsidRPr="00E35192">
        <w:rPr>
          <w:b/>
          <w:bCs/>
        </w:rPr>
        <w:t>Payment Terms:</w:t>
      </w:r>
      <w:r w:rsidRPr="00E35192">
        <w:t xml:space="preserve"> Global Marketing LLC shall compensate </w:t>
      </w:r>
      <w:proofErr w:type="spellStart"/>
      <w:r w:rsidRPr="00E35192">
        <w:t>BrightTech</w:t>
      </w:r>
      <w:proofErr w:type="spellEnd"/>
      <w:r w:rsidRPr="00E35192">
        <w:t xml:space="preserve"> Solutions, Inc. in the amount of </w:t>
      </w:r>
      <w:r w:rsidRPr="00E35192">
        <w:rPr>
          <w:b/>
          <w:bCs/>
        </w:rPr>
        <w:t>$150,000</w:t>
      </w:r>
      <w:r w:rsidRPr="00E35192">
        <w:t xml:space="preserve"> for services rendered.</w:t>
      </w:r>
    </w:p>
    <w:p w14:paraId="1E45CF64" w14:textId="77777777" w:rsidR="00E35192" w:rsidRPr="00E35192" w:rsidRDefault="00E35192" w:rsidP="00E35192">
      <w:r w:rsidRPr="00E35192">
        <w:t xml:space="preserve">4.2 </w:t>
      </w:r>
      <w:r w:rsidRPr="00E35192">
        <w:rPr>
          <w:b/>
          <w:bCs/>
        </w:rPr>
        <w:t>Payment Schedule:</w:t>
      </w:r>
      <w:r w:rsidRPr="00E35192">
        <w:t xml:space="preserve"> Payments shall be made on a </w:t>
      </w:r>
      <w:r w:rsidRPr="00E35192">
        <w:rPr>
          <w:b/>
          <w:bCs/>
        </w:rPr>
        <w:t>quarterly</w:t>
      </w:r>
      <w:r w:rsidRPr="00E35192">
        <w:t xml:space="preserve"> basis, with the first payment due on </w:t>
      </w:r>
      <w:r w:rsidRPr="00E35192">
        <w:rPr>
          <w:b/>
          <w:bCs/>
        </w:rPr>
        <w:t>March 15, 2024</w:t>
      </w:r>
      <w:r w:rsidRPr="00E35192">
        <w:t>.</w:t>
      </w:r>
    </w:p>
    <w:p w14:paraId="7731E893" w14:textId="77777777" w:rsidR="00E35192" w:rsidRPr="00E35192" w:rsidRDefault="00E35192" w:rsidP="00E35192">
      <w:r w:rsidRPr="00E35192">
        <w:t xml:space="preserve">4.3 </w:t>
      </w:r>
      <w:r w:rsidRPr="00E35192">
        <w:rPr>
          <w:b/>
          <w:bCs/>
        </w:rPr>
        <w:t>Late Payments:</w:t>
      </w:r>
      <w:r w:rsidRPr="00E35192">
        <w:t xml:space="preserve"> A late fee of </w:t>
      </w:r>
      <w:r w:rsidRPr="00E35192">
        <w:rPr>
          <w:b/>
          <w:bCs/>
        </w:rPr>
        <w:t>5%</w:t>
      </w:r>
      <w:r w:rsidRPr="00E35192">
        <w:t xml:space="preserve"> shall be applied to any overdue payments.</w:t>
      </w:r>
    </w:p>
    <w:p w14:paraId="50B4378D" w14:textId="77777777" w:rsidR="00E35192" w:rsidRPr="00E35192" w:rsidRDefault="00E35192" w:rsidP="00E35192">
      <w:r w:rsidRPr="00E35192">
        <w:pict w14:anchorId="294C37B2">
          <v:rect id="_x0000_i1107" style="width:0;height:1.5pt" o:hralign="center" o:hrstd="t" o:hr="t" fillcolor="#a0a0a0" stroked="f"/>
        </w:pict>
      </w:r>
    </w:p>
    <w:p w14:paraId="2CC408A5" w14:textId="77777777" w:rsidR="00E35192" w:rsidRPr="00E35192" w:rsidRDefault="00E35192" w:rsidP="00E35192">
      <w:pPr>
        <w:rPr>
          <w:b/>
          <w:bCs/>
        </w:rPr>
      </w:pPr>
      <w:r w:rsidRPr="00E35192">
        <w:rPr>
          <w:b/>
          <w:bCs/>
        </w:rPr>
        <w:t>5. CONFIDENTIALITY</w:t>
      </w:r>
    </w:p>
    <w:p w14:paraId="778C7569" w14:textId="77777777" w:rsidR="00E35192" w:rsidRPr="00E35192" w:rsidRDefault="00E35192" w:rsidP="00E35192">
      <w:r w:rsidRPr="00E35192">
        <w:t>Both Parties agree to maintain the confidentiality of all proprietary or sensitive information disclosed during the term of this Agreement. Such information shall not be shared with third parties without prior written consent.</w:t>
      </w:r>
    </w:p>
    <w:p w14:paraId="62812452" w14:textId="77777777" w:rsidR="00E35192" w:rsidRPr="00E35192" w:rsidRDefault="00E35192" w:rsidP="00E35192">
      <w:r w:rsidRPr="00E35192">
        <w:pict w14:anchorId="6C017104">
          <v:rect id="_x0000_i1108" style="width:0;height:1.5pt" o:hralign="center" o:hrstd="t" o:hr="t" fillcolor="#a0a0a0" stroked="f"/>
        </w:pict>
      </w:r>
    </w:p>
    <w:p w14:paraId="0F5B3C47" w14:textId="77777777" w:rsidR="00E35192" w:rsidRPr="00E35192" w:rsidRDefault="00E35192" w:rsidP="00E35192">
      <w:pPr>
        <w:rPr>
          <w:b/>
          <w:bCs/>
        </w:rPr>
      </w:pPr>
      <w:r w:rsidRPr="00E35192">
        <w:rPr>
          <w:b/>
          <w:bCs/>
        </w:rPr>
        <w:t>6. INTELLECTUAL PROPERTY</w:t>
      </w:r>
    </w:p>
    <w:p w14:paraId="3A242525" w14:textId="77777777" w:rsidR="00E35192" w:rsidRPr="00E35192" w:rsidRDefault="00E35192" w:rsidP="00E35192">
      <w:r w:rsidRPr="00E35192">
        <w:t xml:space="preserve">6.1 </w:t>
      </w:r>
      <w:r w:rsidRPr="00E35192">
        <w:rPr>
          <w:b/>
          <w:bCs/>
        </w:rPr>
        <w:t>Ownership:</w:t>
      </w:r>
      <w:r w:rsidRPr="00E35192">
        <w:t xml:space="preserve"> Any intellectual property developed under this Agreement shall remain the property of the originating Party unless otherwise agreed in writing.</w:t>
      </w:r>
    </w:p>
    <w:p w14:paraId="17B1BC82" w14:textId="77777777" w:rsidR="00E35192" w:rsidRPr="00E35192" w:rsidRDefault="00E35192" w:rsidP="00E35192">
      <w:r w:rsidRPr="00E35192">
        <w:t xml:space="preserve">6.2 </w:t>
      </w:r>
      <w:r w:rsidRPr="00E35192">
        <w:rPr>
          <w:b/>
          <w:bCs/>
        </w:rPr>
        <w:t>License:</w:t>
      </w:r>
      <w:r w:rsidRPr="00E35192">
        <w:t xml:space="preserve"> </w:t>
      </w:r>
      <w:proofErr w:type="spellStart"/>
      <w:r w:rsidRPr="00E35192">
        <w:t>BrightTech</w:t>
      </w:r>
      <w:proofErr w:type="spellEnd"/>
      <w:r w:rsidRPr="00E35192">
        <w:t xml:space="preserve"> Solutions, Inc. grants Global Marketing LLC a non-exclusive, non-transferable license to use any deliverables provided under this Agreement solely for the purpose specified herein.</w:t>
      </w:r>
    </w:p>
    <w:p w14:paraId="18998652" w14:textId="77777777" w:rsidR="00E35192" w:rsidRPr="00E35192" w:rsidRDefault="00E35192" w:rsidP="00E35192">
      <w:r w:rsidRPr="00E35192">
        <w:pict w14:anchorId="0E599FFD">
          <v:rect id="_x0000_i1109" style="width:0;height:1.5pt" o:hralign="center" o:hrstd="t" o:hr="t" fillcolor="#a0a0a0" stroked="f"/>
        </w:pict>
      </w:r>
    </w:p>
    <w:p w14:paraId="54C2A904" w14:textId="77777777" w:rsidR="00E35192" w:rsidRPr="00E35192" w:rsidRDefault="00E35192" w:rsidP="00E35192">
      <w:pPr>
        <w:rPr>
          <w:b/>
          <w:bCs/>
        </w:rPr>
      </w:pPr>
      <w:r w:rsidRPr="00E35192">
        <w:rPr>
          <w:b/>
          <w:bCs/>
        </w:rPr>
        <w:t>7. REPRESENTATIONS AND WARRANTIES</w:t>
      </w:r>
    </w:p>
    <w:p w14:paraId="4ADAE541" w14:textId="77777777" w:rsidR="00E35192" w:rsidRPr="00E35192" w:rsidRDefault="00E35192" w:rsidP="00E35192">
      <w:r w:rsidRPr="00E35192">
        <w:t>Each Party represents and warrants that:</w:t>
      </w:r>
    </w:p>
    <w:p w14:paraId="4A99D08B" w14:textId="77777777" w:rsidR="00E35192" w:rsidRPr="00E35192" w:rsidRDefault="00E35192" w:rsidP="00E35192">
      <w:pPr>
        <w:numPr>
          <w:ilvl w:val="0"/>
          <w:numId w:val="22"/>
        </w:numPr>
      </w:pPr>
      <w:r w:rsidRPr="00E35192">
        <w:t>They have the full right and authority to enter into this Agreement.</w:t>
      </w:r>
    </w:p>
    <w:p w14:paraId="09E24DD9" w14:textId="77777777" w:rsidR="00E35192" w:rsidRPr="00E35192" w:rsidRDefault="00E35192" w:rsidP="00E35192">
      <w:pPr>
        <w:numPr>
          <w:ilvl w:val="0"/>
          <w:numId w:val="22"/>
        </w:numPr>
      </w:pPr>
      <w:r w:rsidRPr="00E35192">
        <w:lastRenderedPageBreak/>
        <w:t>They will comply with all applicable laws and regulations.</w:t>
      </w:r>
    </w:p>
    <w:p w14:paraId="49D14025" w14:textId="77777777" w:rsidR="00E35192" w:rsidRPr="00E35192" w:rsidRDefault="00E35192" w:rsidP="00E35192">
      <w:pPr>
        <w:numPr>
          <w:ilvl w:val="0"/>
          <w:numId w:val="22"/>
        </w:numPr>
      </w:pPr>
      <w:r w:rsidRPr="00E35192">
        <w:t>They will perform their obligations in a professional and timely manner.</w:t>
      </w:r>
    </w:p>
    <w:p w14:paraId="7B969BC3" w14:textId="77777777" w:rsidR="00E35192" w:rsidRPr="00E35192" w:rsidRDefault="00E35192" w:rsidP="00E35192">
      <w:r w:rsidRPr="00E35192">
        <w:pict w14:anchorId="1F5B785E">
          <v:rect id="_x0000_i1110" style="width:0;height:1.5pt" o:hralign="center" o:hrstd="t" o:hr="t" fillcolor="#a0a0a0" stroked="f"/>
        </w:pict>
      </w:r>
    </w:p>
    <w:p w14:paraId="5BE27D40" w14:textId="77777777" w:rsidR="00E35192" w:rsidRPr="00E35192" w:rsidRDefault="00E35192" w:rsidP="00E35192">
      <w:pPr>
        <w:rPr>
          <w:b/>
          <w:bCs/>
        </w:rPr>
      </w:pPr>
      <w:r w:rsidRPr="00E35192">
        <w:rPr>
          <w:b/>
          <w:bCs/>
        </w:rPr>
        <w:t>8. TERMINATION</w:t>
      </w:r>
    </w:p>
    <w:p w14:paraId="1AEBF25E" w14:textId="77777777" w:rsidR="00E35192" w:rsidRPr="00E35192" w:rsidRDefault="00E35192" w:rsidP="00E35192">
      <w:r w:rsidRPr="00E35192">
        <w:t xml:space="preserve">8.1 </w:t>
      </w:r>
      <w:r w:rsidRPr="00E35192">
        <w:rPr>
          <w:b/>
          <w:bCs/>
        </w:rPr>
        <w:t>Termination for Convenience:</w:t>
      </w:r>
      <w:r w:rsidRPr="00E35192">
        <w:t xml:space="preserve"> Either Party may terminate this Agreement with </w:t>
      </w:r>
      <w:r w:rsidRPr="00E35192">
        <w:rPr>
          <w:b/>
          <w:bCs/>
        </w:rPr>
        <w:t>30 days</w:t>
      </w:r>
      <w:r w:rsidRPr="00E35192">
        <w:t xml:space="preserve"> written notice.</w:t>
      </w:r>
    </w:p>
    <w:p w14:paraId="68BDCC20" w14:textId="77777777" w:rsidR="00E35192" w:rsidRPr="00E35192" w:rsidRDefault="00E35192" w:rsidP="00E35192">
      <w:r w:rsidRPr="00E35192">
        <w:t xml:space="preserve">8.2 </w:t>
      </w:r>
      <w:r w:rsidRPr="00E35192">
        <w:rPr>
          <w:b/>
          <w:bCs/>
        </w:rPr>
        <w:t>Termination for Cause:</w:t>
      </w:r>
      <w:r w:rsidRPr="00E35192">
        <w:t xml:space="preserve"> Either Party may terminate this Agreement immediately if the other Party breaches any material term of this Agreement and fails to cure such breach within </w:t>
      </w:r>
      <w:r w:rsidRPr="00E35192">
        <w:rPr>
          <w:b/>
          <w:bCs/>
        </w:rPr>
        <w:t>10 days</w:t>
      </w:r>
      <w:r w:rsidRPr="00E35192">
        <w:t>.</w:t>
      </w:r>
    </w:p>
    <w:p w14:paraId="544CC882" w14:textId="77777777" w:rsidR="00E35192" w:rsidRPr="00E35192" w:rsidRDefault="00E35192" w:rsidP="00E35192">
      <w:r w:rsidRPr="00E35192">
        <w:pict w14:anchorId="13255E41">
          <v:rect id="_x0000_i1111" style="width:0;height:1.5pt" o:hralign="center" o:hrstd="t" o:hr="t" fillcolor="#a0a0a0" stroked="f"/>
        </w:pict>
      </w:r>
    </w:p>
    <w:p w14:paraId="20B4F7BF" w14:textId="77777777" w:rsidR="00E35192" w:rsidRPr="00E35192" w:rsidRDefault="00E35192" w:rsidP="00E35192">
      <w:pPr>
        <w:rPr>
          <w:b/>
          <w:bCs/>
        </w:rPr>
      </w:pPr>
      <w:r w:rsidRPr="00E35192">
        <w:rPr>
          <w:b/>
          <w:bCs/>
        </w:rPr>
        <w:t>9. LIABILITY &amp; INDEMNIFICATION</w:t>
      </w:r>
    </w:p>
    <w:p w14:paraId="59913007" w14:textId="77777777" w:rsidR="00E35192" w:rsidRPr="00E35192" w:rsidRDefault="00E35192" w:rsidP="00E35192">
      <w:r w:rsidRPr="00E35192">
        <w:t xml:space="preserve">9.1 </w:t>
      </w:r>
      <w:r w:rsidRPr="00E35192">
        <w:rPr>
          <w:b/>
          <w:bCs/>
        </w:rPr>
        <w:t>Limitation of Liability:</w:t>
      </w:r>
      <w:r w:rsidRPr="00E35192">
        <w:t xml:space="preserve"> Neither Party shall be liable for any indirect, incidental, or consequential damages arising out of this Agreement.</w:t>
      </w:r>
    </w:p>
    <w:p w14:paraId="31EC6DFC" w14:textId="77777777" w:rsidR="00E35192" w:rsidRPr="00E35192" w:rsidRDefault="00E35192" w:rsidP="00E35192">
      <w:r w:rsidRPr="00E35192">
        <w:t xml:space="preserve">9.2 </w:t>
      </w:r>
      <w:r w:rsidRPr="00E35192">
        <w:rPr>
          <w:b/>
          <w:bCs/>
        </w:rPr>
        <w:t>Indemnification:</w:t>
      </w:r>
      <w:r w:rsidRPr="00E35192">
        <w:t xml:space="preserve"> Each Party agrees to indemnify and hold harmless the other Party from any claims, losses, or liabilities resulting from their respective breaches or negligence.</w:t>
      </w:r>
    </w:p>
    <w:p w14:paraId="56443689" w14:textId="77777777" w:rsidR="00E35192" w:rsidRPr="00E35192" w:rsidRDefault="00E35192" w:rsidP="00E35192">
      <w:r w:rsidRPr="00E35192">
        <w:pict w14:anchorId="1B9DAE9E">
          <v:rect id="_x0000_i1112" style="width:0;height:1.5pt" o:hralign="center" o:hrstd="t" o:hr="t" fillcolor="#a0a0a0" stroked="f"/>
        </w:pict>
      </w:r>
    </w:p>
    <w:p w14:paraId="11ED0562" w14:textId="77777777" w:rsidR="00E35192" w:rsidRPr="00E35192" w:rsidRDefault="00E35192" w:rsidP="00E35192">
      <w:pPr>
        <w:rPr>
          <w:b/>
          <w:bCs/>
        </w:rPr>
      </w:pPr>
      <w:r w:rsidRPr="00E35192">
        <w:rPr>
          <w:b/>
          <w:bCs/>
        </w:rPr>
        <w:t>10. DISPUTE RESOLUTION</w:t>
      </w:r>
    </w:p>
    <w:p w14:paraId="4CF42B63" w14:textId="77777777" w:rsidR="00E35192" w:rsidRPr="00E35192" w:rsidRDefault="00E35192" w:rsidP="00E35192">
      <w:r w:rsidRPr="00E35192">
        <w:t xml:space="preserve">10.1 </w:t>
      </w:r>
      <w:r w:rsidRPr="00E35192">
        <w:rPr>
          <w:b/>
          <w:bCs/>
        </w:rPr>
        <w:t>Governing Law:</w:t>
      </w:r>
      <w:r w:rsidRPr="00E35192">
        <w:t xml:space="preserve"> This Agreement shall be governed by and construed in accordance with the laws of </w:t>
      </w:r>
      <w:r w:rsidRPr="00E35192">
        <w:rPr>
          <w:b/>
          <w:bCs/>
        </w:rPr>
        <w:t>California</w:t>
      </w:r>
      <w:r w:rsidRPr="00E35192">
        <w:t>.</w:t>
      </w:r>
    </w:p>
    <w:p w14:paraId="4E3143F0" w14:textId="77777777" w:rsidR="00E35192" w:rsidRPr="00E35192" w:rsidRDefault="00E35192" w:rsidP="00E35192">
      <w:r w:rsidRPr="00E35192">
        <w:t xml:space="preserve">10.2 </w:t>
      </w:r>
      <w:r w:rsidRPr="00E35192">
        <w:rPr>
          <w:b/>
          <w:bCs/>
        </w:rPr>
        <w:t>Mediation &amp; Arbitration:</w:t>
      </w:r>
      <w:r w:rsidRPr="00E35192">
        <w:t xml:space="preserve"> Any disputes arising under this Agreement shall first be resolved through mediation. If mediation fails, the dispute shall be settled by binding arbitration in </w:t>
      </w:r>
      <w:r w:rsidRPr="00E35192">
        <w:rPr>
          <w:b/>
          <w:bCs/>
        </w:rPr>
        <w:t>San Francisco, CA</w:t>
      </w:r>
      <w:r w:rsidRPr="00E35192">
        <w:t>.</w:t>
      </w:r>
    </w:p>
    <w:p w14:paraId="53083942" w14:textId="77777777" w:rsidR="00E35192" w:rsidRPr="00E35192" w:rsidRDefault="00E35192" w:rsidP="00E35192">
      <w:r w:rsidRPr="00E35192">
        <w:pict w14:anchorId="0B40B66C">
          <v:rect id="_x0000_i1113" style="width:0;height:1.5pt" o:hralign="center" o:hrstd="t" o:hr="t" fillcolor="#a0a0a0" stroked="f"/>
        </w:pict>
      </w:r>
    </w:p>
    <w:p w14:paraId="7D898877" w14:textId="77777777" w:rsidR="00E35192" w:rsidRPr="00E35192" w:rsidRDefault="00E35192" w:rsidP="00E35192">
      <w:pPr>
        <w:rPr>
          <w:b/>
          <w:bCs/>
        </w:rPr>
      </w:pPr>
      <w:r w:rsidRPr="00E35192">
        <w:rPr>
          <w:b/>
          <w:bCs/>
        </w:rPr>
        <w:t>11. GENERAL PROVISIONS</w:t>
      </w:r>
    </w:p>
    <w:p w14:paraId="2045483A" w14:textId="77777777" w:rsidR="00E35192" w:rsidRPr="00E35192" w:rsidRDefault="00E35192" w:rsidP="00E35192">
      <w:r w:rsidRPr="00E35192">
        <w:t xml:space="preserve">11.1 </w:t>
      </w:r>
      <w:r w:rsidRPr="00E35192">
        <w:rPr>
          <w:b/>
          <w:bCs/>
        </w:rPr>
        <w:t>Amendments:</w:t>
      </w:r>
      <w:r w:rsidRPr="00E35192">
        <w:t xml:space="preserve"> Any amendments to this Agreement must be in writing and signed by both Parties.</w:t>
      </w:r>
    </w:p>
    <w:p w14:paraId="1CF08A73" w14:textId="77777777" w:rsidR="00E35192" w:rsidRPr="00E35192" w:rsidRDefault="00E35192" w:rsidP="00E35192">
      <w:r w:rsidRPr="00E35192">
        <w:t xml:space="preserve">11.2 </w:t>
      </w:r>
      <w:r w:rsidRPr="00E35192">
        <w:rPr>
          <w:b/>
          <w:bCs/>
        </w:rPr>
        <w:t>Assignment:</w:t>
      </w:r>
      <w:r w:rsidRPr="00E35192">
        <w:t xml:space="preserve"> Neither Party may assign their rights or obligations under this Agreement without the prior written consent of the other Party.</w:t>
      </w:r>
    </w:p>
    <w:p w14:paraId="52FC2C27" w14:textId="77777777" w:rsidR="00E35192" w:rsidRPr="00E35192" w:rsidRDefault="00E35192" w:rsidP="00E35192">
      <w:r w:rsidRPr="00E35192">
        <w:t xml:space="preserve">11.3 </w:t>
      </w:r>
      <w:r w:rsidRPr="00E35192">
        <w:rPr>
          <w:b/>
          <w:bCs/>
        </w:rPr>
        <w:t>Severability:</w:t>
      </w:r>
      <w:r w:rsidRPr="00E35192">
        <w:t xml:space="preserve"> If any provision of this Agreement is found to be invalid, the remaining provisions shall remain in full force and effect.</w:t>
      </w:r>
    </w:p>
    <w:p w14:paraId="2F36ADDC" w14:textId="77777777" w:rsidR="00E35192" w:rsidRPr="00E35192" w:rsidRDefault="00E35192" w:rsidP="00E35192">
      <w:r w:rsidRPr="00E35192">
        <w:t xml:space="preserve">11.4 </w:t>
      </w:r>
      <w:r w:rsidRPr="00E35192">
        <w:rPr>
          <w:b/>
          <w:bCs/>
        </w:rPr>
        <w:t>Entire Agreement:</w:t>
      </w:r>
      <w:r w:rsidRPr="00E35192">
        <w:t xml:space="preserve"> This Agreement constitutes the entire understanding between the Parties and supersedes all prior agreements and understandings.</w:t>
      </w:r>
    </w:p>
    <w:p w14:paraId="5FB894A8" w14:textId="77777777" w:rsidR="00E35192" w:rsidRPr="00E35192" w:rsidRDefault="00E35192" w:rsidP="00E35192">
      <w:r w:rsidRPr="00E35192">
        <w:pict w14:anchorId="4CA30A9A">
          <v:rect id="_x0000_i1114" style="width:0;height:1.5pt" o:hralign="center" o:hrstd="t" o:hr="t" fillcolor="#a0a0a0" stroked="f"/>
        </w:pict>
      </w:r>
    </w:p>
    <w:p w14:paraId="472BD2AA" w14:textId="77777777" w:rsidR="00E35192" w:rsidRPr="00E35192" w:rsidRDefault="00E35192" w:rsidP="00E35192">
      <w:pPr>
        <w:rPr>
          <w:b/>
          <w:bCs/>
        </w:rPr>
      </w:pPr>
      <w:r w:rsidRPr="00E35192">
        <w:rPr>
          <w:b/>
          <w:bCs/>
        </w:rPr>
        <w:t>12. SIGNATURES</w:t>
      </w:r>
    </w:p>
    <w:p w14:paraId="773D913B" w14:textId="77777777" w:rsidR="00E35192" w:rsidRPr="00E35192" w:rsidRDefault="00E35192" w:rsidP="00E35192">
      <w:r w:rsidRPr="00E35192">
        <w:t>IN WITNESS WHEREOF, the Parties have executed this Agreement as of the Effective Date.</w:t>
      </w:r>
    </w:p>
    <w:p w14:paraId="0FF97D99" w14:textId="77777777" w:rsidR="00E35192" w:rsidRPr="00E35192" w:rsidRDefault="00E35192" w:rsidP="00E35192">
      <w:proofErr w:type="spellStart"/>
      <w:r w:rsidRPr="00E35192">
        <w:rPr>
          <w:b/>
          <w:bCs/>
        </w:rPr>
        <w:t>BrightTech</w:t>
      </w:r>
      <w:proofErr w:type="spellEnd"/>
      <w:r w:rsidRPr="00E35192">
        <w:rPr>
          <w:b/>
          <w:bCs/>
        </w:rPr>
        <w:t xml:space="preserve"> Solutions, Inc.:</w:t>
      </w:r>
      <w:r w:rsidRPr="00E35192">
        <w:br/>
        <w:t>[Signature]</w:t>
      </w:r>
      <w:r w:rsidRPr="00E35192">
        <w:br/>
        <w:t>John Anderson</w:t>
      </w:r>
      <w:r w:rsidRPr="00E35192">
        <w:br/>
        <w:t>Chief Executive Officer</w:t>
      </w:r>
      <w:r w:rsidRPr="00E35192">
        <w:br/>
        <w:t>March 1, 2024</w:t>
      </w:r>
    </w:p>
    <w:p w14:paraId="7153FF1E" w14:textId="77777777" w:rsidR="00E35192" w:rsidRPr="00E35192" w:rsidRDefault="00E35192" w:rsidP="00E35192">
      <w:r w:rsidRPr="00E35192">
        <w:rPr>
          <w:b/>
          <w:bCs/>
        </w:rPr>
        <w:t>Global Marketing LLC:</w:t>
      </w:r>
      <w:r w:rsidRPr="00E35192">
        <w:br/>
        <w:t>[Signature]</w:t>
      </w:r>
      <w:r w:rsidRPr="00E35192">
        <w:br/>
        <w:t>Emily Carter</w:t>
      </w:r>
      <w:r w:rsidRPr="00E35192">
        <w:br/>
        <w:t>Managing Director</w:t>
      </w:r>
      <w:r w:rsidRPr="00E35192">
        <w:br/>
        <w:t>March 1, 2024</w:t>
      </w:r>
    </w:p>
    <w:p w14:paraId="3E6F0601" w14:textId="77777777" w:rsidR="00E35192" w:rsidRPr="00E35192" w:rsidRDefault="00E35192" w:rsidP="00E35192">
      <w:r w:rsidRPr="00E35192">
        <w:pict w14:anchorId="25DA86B8">
          <v:rect id="_x0000_i1115" style="width:0;height:1.5pt" o:hralign="center" o:hrstd="t" o:hr="t" fillcolor="#a0a0a0" stroked="f"/>
        </w:pict>
      </w:r>
    </w:p>
    <w:p w14:paraId="4446219D" w14:textId="77777777" w:rsidR="00E35192" w:rsidRPr="00E35192" w:rsidRDefault="00E35192" w:rsidP="00E35192">
      <w:r w:rsidRPr="00E35192">
        <w:rPr>
          <w:b/>
          <w:bCs/>
        </w:rPr>
        <w:t>End of Agreement</w:t>
      </w:r>
    </w:p>
    <w:p w14:paraId="433E77E2" w14:textId="77777777" w:rsidR="00D719B7" w:rsidRPr="00E731CB" w:rsidRDefault="00D719B7" w:rsidP="00E731CB"/>
    <w:sectPr w:rsidR="00D719B7" w:rsidRPr="00E731CB" w:rsidSect="00F46AEC">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CFCA6" w14:textId="77777777" w:rsidR="00124433" w:rsidRDefault="00124433" w:rsidP="000A0339">
      <w:pPr>
        <w:spacing w:line="240" w:lineRule="auto"/>
      </w:pPr>
      <w:r>
        <w:separator/>
      </w:r>
    </w:p>
  </w:endnote>
  <w:endnote w:type="continuationSeparator" w:id="0">
    <w:p w14:paraId="5DC56082" w14:textId="77777777" w:rsidR="00124433" w:rsidRDefault="00124433"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Book">
    <w:panose1 w:val="02000503040000020004"/>
    <w:charset w:val="00"/>
    <w:family w:val="modern"/>
    <w:notTrueType/>
    <w:pitch w:val="variable"/>
    <w:sig w:usb0="800002AF" w:usb1="5000204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104AE" w14:textId="77777777" w:rsidR="00124433" w:rsidRDefault="00124433" w:rsidP="000A0339">
      <w:pPr>
        <w:spacing w:line="240" w:lineRule="auto"/>
      </w:pPr>
      <w:r>
        <w:separator/>
      </w:r>
    </w:p>
  </w:footnote>
  <w:footnote w:type="continuationSeparator" w:id="0">
    <w:p w14:paraId="5DDE5D96" w14:textId="77777777" w:rsidR="00124433" w:rsidRDefault="00124433"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F321080"/>
    <w:multiLevelType w:val="multilevel"/>
    <w:tmpl w:val="5F3A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4FD27C7"/>
    <w:multiLevelType w:val="multilevel"/>
    <w:tmpl w:val="64B4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602C9"/>
    <w:multiLevelType w:val="multilevel"/>
    <w:tmpl w:val="030E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1"/>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1"/>
  </w:num>
  <w:num w:numId="18" w16cid:durableId="1119833186">
    <w:abstractNumId w:val="9"/>
  </w:num>
  <w:num w:numId="19" w16cid:durableId="157768813">
    <w:abstractNumId w:val="8"/>
  </w:num>
  <w:num w:numId="20" w16cid:durableId="268781200">
    <w:abstractNumId w:val="13"/>
  </w:num>
  <w:num w:numId="21" w16cid:durableId="765230406">
    <w:abstractNumId w:val="12"/>
  </w:num>
  <w:num w:numId="22" w16cid:durableId="2185158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92"/>
    <w:rsid w:val="000271B3"/>
    <w:rsid w:val="00034DF7"/>
    <w:rsid w:val="00037B26"/>
    <w:rsid w:val="000A0339"/>
    <w:rsid w:val="000A3D76"/>
    <w:rsid w:val="000B1B23"/>
    <w:rsid w:val="000D0847"/>
    <w:rsid w:val="000E4DB6"/>
    <w:rsid w:val="000F3A75"/>
    <w:rsid w:val="001210B1"/>
    <w:rsid w:val="00124433"/>
    <w:rsid w:val="00145349"/>
    <w:rsid w:val="00157692"/>
    <w:rsid w:val="0021124E"/>
    <w:rsid w:val="00224F47"/>
    <w:rsid w:val="00225F50"/>
    <w:rsid w:val="00256C70"/>
    <w:rsid w:val="002836E0"/>
    <w:rsid w:val="002A6064"/>
    <w:rsid w:val="002F1458"/>
    <w:rsid w:val="003243BF"/>
    <w:rsid w:val="003509F3"/>
    <w:rsid w:val="00371700"/>
    <w:rsid w:val="003C30EA"/>
    <w:rsid w:val="003E46BD"/>
    <w:rsid w:val="003E5CDF"/>
    <w:rsid w:val="004322B9"/>
    <w:rsid w:val="00455385"/>
    <w:rsid w:val="004B4AC4"/>
    <w:rsid w:val="00537D52"/>
    <w:rsid w:val="005404BC"/>
    <w:rsid w:val="00556F34"/>
    <w:rsid w:val="005C4223"/>
    <w:rsid w:val="005E496F"/>
    <w:rsid w:val="00607AD7"/>
    <w:rsid w:val="00620AF7"/>
    <w:rsid w:val="0063219C"/>
    <w:rsid w:val="00632DA5"/>
    <w:rsid w:val="00637EB1"/>
    <w:rsid w:val="006A6166"/>
    <w:rsid w:val="006C534A"/>
    <w:rsid w:val="007129BD"/>
    <w:rsid w:val="00734EE6"/>
    <w:rsid w:val="007C0490"/>
    <w:rsid w:val="007C11DC"/>
    <w:rsid w:val="007E2A33"/>
    <w:rsid w:val="008404E9"/>
    <w:rsid w:val="00845A02"/>
    <w:rsid w:val="00877CBE"/>
    <w:rsid w:val="008D6DCC"/>
    <w:rsid w:val="008E6C91"/>
    <w:rsid w:val="00945AB6"/>
    <w:rsid w:val="009621DF"/>
    <w:rsid w:val="00964D6C"/>
    <w:rsid w:val="009E5567"/>
    <w:rsid w:val="009F522A"/>
    <w:rsid w:val="00A5485E"/>
    <w:rsid w:val="00A623CD"/>
    <w:rsid w:val="00A951DF"/>
    <w:rsid w:val="00A97F11"/>
    <w:rsid w:val="00AC7F54"/>
    <w:rsid w:val="00B5189D"/>
    <w:rsid w:val="00B62394"/>
    <w:rsid w:val="00B6296C"/>
    <w:rsid w:val="00B66A72"/>
    <w:rsid w:val="00B73019"/>
    <w:rsid w:val="00BE4B92"/>
    <w:rsid w:val="00BF6420"/>
    <w:rsid w:val="00C314A6"/>
    <w:rsid w:val="00C9174C"/>
    <w:rsid w:val="00CD20C3"/>
    <w:rsid w:val="00CF0A60"/>
    <w:rsid w:val="00D45004"/>
    <w:rsid w:val="00D70367"/>
    <w:rsid w:val="00D719B7"/>
    <w:rsid w:val="00D737C5"/>
    <w:rsid w:val="00D9414E"/>
    <w:rsid w:val="00DB2BF8"/>
    <w:rsid w:val="00DB39FC"/>
    <w:rsid w:val="00DF19EB"/>
    <w:rsid w:val="00DF75B6"/>
    <w:rsid w:val="00E01CA0"/>
    <w:rsid w:val="00E2265A"/>
    <w:rsid w:val="00E30DE6"/>
    <w:rsid w:val="00E35192"/>
    <w:rsid w:val="00E731CB"/>
    <w:rsid w:val="00E76832"/>
    <w:rsid w:val="00EA1CF8"/>
    <w:rsid w:val="00EC5A03"/>
    <w:rsid w:val="00EF0559"/>
    <w:rsid w:val="00F011E1"/>
    <w:rsid w:val="00F01630"/>
    <w:rsid w:val="00F03319"/>
    <w:rsid w:val="00F46AEC"/>
    <w:rsid w:val="00F77615"/>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4AB63"/>
  <w15:chartTrackingRefBased/>
  <w15:docId w15:val="{1DAD12DA-9DDD-40DC-86F2-6280AA72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2"/>
        <w:szCs w:val="22"/>
        <w:lang w:val="en-GB"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qFormat/>
    <w:rsid w:val="00E35192"/>
    <w:pPr>
      <w:keepNext/>
      <w:keepLines/>
      <w:spacing w:before="80" w:after="40"/>
      <w:outlineLvl w:val="3"/>
    </w:pPr>
    <w:rPr>
      <w:rFonts w:eastAsiaTheme="majorEastAsia" w:cstheme="majorBidi"/>
      <w:i/>
      <w:iCs/>
      <w:color w:val="000EA4" w:themeColor="accent1" w:themeShade="BF"/>
    </w:rPr>
  </w:style>
  <w:style w:type="paragraph" w:styleId="Heading5">
    <w:name w:val="heading 5"/>
    <w:basedOn w:val="Normal"/>
    <w:next w:val="Normal"/>
    <w:link w:val="Heading5Char"/>
    <w:uiPriority w:val="9"/>
    <w:semiHidden/>
    <w:qFormat/>
    <w:rsid w:val="00E35192"/>
    <w:pPr>
      <w:keepNext/>
      <w:keepLines/>
      <w:spacing w:before="80" w:after="40"/>
      <w:outlineLvl w:val="4"/>
    </w:pPr>
    <w:rPr>
      <w:rFonts w:eastAsiaTheme="majorEastAsia" w:cstheme="majorBidi"/>
      <w:color w:val="000EA4" w:themeColor="accent1" w:themeShade="BF"/>
    </w:rPr>
  </w:style>
  <w:style w:type="paragraph" w:styleId="Heading6">
    <w:name w:val="heading 6"/>
    <w:basedOn w:val="Normal"/>
    <w:next w:val="Normal"/>
    <w:link w:val="Heading6Char"/>
    <w:uiPriority w:val="9"/>
    <w:semiHidden/>
    <w:qFormat/>
    <w:rsid w:val="00E351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E351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E351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E351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35192"/>
    <w:rPr>
      <w:rFonts w:eastAsiaTheme="majorEastAsia" w:cstheme="majorBidi"/>
      <w:i/>
      <w:iCs/>
      <w:color w:val="000EA4" w:themeColor="accent1" w:themeShade="BF"/>
      <w:lang w:val="en-US"/>
    </w:rPr>
  </w:style>
  <w:style w:type="character" w:customStyle="1" w:styleId="Heading5Char">
    <w:name w:val="Heading 5 Char"/>
    <w:basedOn w:val="DefaultParagraphFont"/>
    <w:link w:val="Heading5"/>
    <w:uiPriority w:val="9"/>
    <w:semiHidden/>
    <w:rsid w:val="00E35192"/>
    <w:rPr>
      <w:rFonts w:eastAsiaTheme="majorEastAsia" w:cstheme="majorBidi"/>
      <w:color w:val="000EA4" w:themeColor="accent1" w:themeShade="BF"/>
      <w:lang w:val="en-US"/>
    </w:rPr>
  </w:style>
  <w:style w:type="character" w:customStyle="1" w:styleId="Heading6Char">
    <w:name w:val="Heading 6 Char"/>
    <w:basedOn w:val="DefaultParagraphFont"/>
    <w:link w:val="Heading6"/>
    <w:uiPriority w:val="9"/>
    <w:semiHidden/>
    <w:rsid w:val="00E3519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3519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3519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35192"/>
    <w:rPr>
      <w:rFonts w:eastAsiaTheme="majorEastAsia" w:cstheme="majorBidi"/>
      <w:color w:val="272727" w:themeColor="text1" w:themeTint="D8"/>
      <w:lang w:val="en-US"/>
    </w:rPr>
  </w:style>
  <w:style w:type="paragraph" w:styleId="Title">
    <w:name w:val="Title"/>
    <w:basedOn w:val="Normal"/>
    <w:next w:val="Normal"/>
    <w:link w:val="TitleChar"/>
    <w:uiPriority w:val="10"/>
    <w:semiHidden/>
    <w:qFormat/>
    <w:rsid w:val="00E3519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E3519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semiHidden/>
    <w:qFormat/>
    <w:rsid w:val="00E351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E3519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semiHidden/>
    <w:qFormat/>
    <w:rsid w:val="00E35192"/>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E35192"/>
    <w:rPr>
      <w:i/>
      <w:iCs/>
      <w:color w:val="404040" w:themeColor="text1" w:themeTint="BF"/>
      <w:lang w:val="en-US"/>
    </w:rPr>
  </w:style>
  <w:style w:type="paragraph" w:styleId="ListParagraph">
    <w:name w:val="List Paragraph"/>
    <w:basedOn w:val="Normal"/>
    <w:uiPriority w:val="34"/>
    <w:semiHidden/>
    <w:qFormat/>
    <w:rsid w:val="00E35192"/>
    <w:pPr>
      <w:ind w:left="720"/>
      <w:contextualSpacing/>
    </w:pPr>
  </w:style>
  <w:style w:type="character" w:styleId="IntenseEmphasis">
    <w:name w:val="Intense Emphasis"/>
    <w:basedOn w:val="DefaultParagraphFont"/>
    <w:uiPriority w:val="21"/>
    <w:semiHidden/>
    <w:qFormat/>
    <w:rsid w:val="00E35192"/>
    <w:rPr>
      <w:i/>
      <w:iCs/>
      <w:color w:val="000EA4" w:themeColor="accent1" w:themeShade="BF"/>
    </w:rPr>
  </w:style>
  <w:style w:type="paragraph" w:styleId="IntenseQuote">
    <w:name w:val="Intense Quote"/>
    <w:basedOn w:val="Normal"/>
    <w:next w:val="Normal"/>
    <w:link w:val="IntenseQuoteChar"/>
    <w:uiPriority w:val="30"/>
    <w:semiHidden/>
    <w:qFormat/>
    <w:rsid w:val="00E35192"/>
    <w:pPr>
      <w:pBdr>
        <w:top w:val="single" w:sz="4" w:space="10" w:color="000EA4" w:themeColor="accent1" w:themeShade="BF"/>
        <w:bottom w:val="single" w:sz="4" w:space="10" w:color="000EA4" w:themeColor="accent1" w:themeShade="BF"/>
      </w:pBdr>
      <w:spacing w:before="360" w:after="360"/>
      <w:ind w:left="864" w:right="864"/>
      <w:jc w:val="center"/>
    </w:pPr>
    <w:rPr>
      <w:i/>
      <w:iCs/>
      <w:color w:val="000EA4" w:themeColor="accent1" w:themeShade="BF"/>
    </w:rPr>
  </w:style>
  <w:style w:type="character" w:customStyle="1" w:styleId="IntenseQuoteChar">
    <w:name w:val="Intense Quote Char"/>
    <w:basedOn w:val="DefaultParagraphFont"/>
    <w:link w:val="IntenseQuote"/>
    <w:uiPriority w:val="30"/>
    <w:semiHidden/>
    <w:rsid w:val="00E35192"/>
    <w:rPr>
      <w:i/>
      <w:iCs/>
      <w:color w:val="000EA4" w:themeColor="accent1" w:themeShade="BF"/>
      <w:lang w:val="en-US"/>
    </w:rPr>
  </w:style>
  <w:style w:type="character" w:styleId="IntenseReference">
    <w:name w:val="Intense Reference"/>
    <w:basedOn w:val="DefaultParagraphFont"/>
    <w:uiPriority w:val="32"/>
    <w:semiHidden/>
    <w:qFormat/>
    <w:rsid w:val="00E35192"/>
    <w:rPr>
      <w:b/>
      <w:bCs/>
      <w:smallCaps/>
      <w:color w:val="000EA4"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582886">
      <w:bodyDiv w:val="1"/>
      <w:marLeft w:val="0"/>
      <w:marRight w:val="0"/>
      <w:marTop w:val="0"/>
      <w:marBottom w:val="0"/>
      <w:divBdr>
        <w:top w:val="none" w:sz="0" w:space="0" w:color="auto"/>
        <w:left w:val="none" w:sz="0" w:space="0" w:color="auto"/>
        <w:bottom w:val="none" w:sz="0" w:space="0" w:color="auto"/>
        <w:right w:val="none" w:sz="0" w:space="0" w:color="auto"/>
      </w:divBdr>
    </w:div>
    <w:div w:id="157242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docMetadata/LabelInfo.xml><?xml version="1.0" encoding="utf-8"?>
<clbl:labelList xmlns:clbl="http://schemas.microsoft.com/office/2020/mipLabelMetadata">
  <clbl:label id="{703e2fe1-4846-4393-8cf2-1bc71a04fd88}" enabled="1" method="Privileged" siteId="{41ff26dc-250f-4b13-8981-739be8610c21}"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Petrashka</dc:creator>
  <cp:keywords/>
  <dc:description/>
  <cp:lastModifiedBy>Darya Petrashka</cp:lastModifiedBy>
  <cp:revision>1</cp:revision>
  <dcterms:created xsi:type="dcterms:W3CDTF">2025-02-05T09:38:00Z</dcterms:created>
  <dcterms:modified xsi:type="dcterms:W3CDTF">2025-02-05T09:39:00Z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0c5c09d9-f638-4315-b486-002fa1baca66</vt:lpwstr>
  </property>
</Properties>
</file>