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1E7D7" w14:textId="77777777" w:rsidR="005C33DB" w:rsidRDefault="001B40DB" w:rsidP="001B40DB">
      <w:pPr>
        <w:pStyle w:val="Heading1"/>
      </w:pPr>
      <w:r>
        <w:t>Introduction</w:t>
      </w:r>
    </w:p>
    <w:p w14:paraId="7D07EAF5" w14:textId="77777777" w:rsidR="001B40DB" w:rsidRDefault="001B40DB" w:rsidP="001B40DB">
      <w:pPr>
        <w:jc w:val="both"/>
      </w:pPr>
      <w:r>
        <w:t>The bicycle wheel is a prestressed structure and is susceptible to buckling under internal forces. As the spokes are tightened uniformly, the rim deforms radially to accommodate the spoke strain. At a critical tension, the system reaches a bifurcation point and the rim buckles out of its initial plane. The post-buckling configuration is generally stable and the original shape of the wheel can be recovered by reducing the tension. Buckling can also be triggered by external forces in an otherwise stable wheel leading to a release of strain energy. This is an unstable process which generally leads to catastrophic failure.</w:t>
      </w:r>
    </w:p>
    <w:p w14:paraId="33CDC0A0" w14:textId="77777777" w:rsidR="001B40DB" w:rsidRDefault="001B40DB" w:rsidP="001B40DB">
      <w:pPr>
        <w:jc w:val="both"/>
      </w:pPr>
      <w:r>
        <w:t>Despite its implications for wheel strength, the buckling problem has never received a rigorous treatment to our knowledge. Jobst Brandt alludes to buckling in his practical manual for wheelbuilders</w:t>
      </w:r>
      <w:r>
        <w:fldChar w:fldCharType="begin" w:fldLock="1"/>
      </w:r>
      <w:r>
        <w:instrText>ADDIN CSL_CITATION { "citationItems" : [ { "id" : "ITEM-1", "itemData" : { "ISBN" : "0-9607236-6-8", "author" : [ { "dropping-particle" : "", "family" : "Brandt", "given" : "Jobst", "non-dropping-particle" : "", "parse-names" : false, "suffix" : "" } ], "edition" : "3rd", "id" : "ITEM-1", "issued" : { "date-parts" : [ [ "1993" ] ] }, "number-of-pages" : "147", "publisher" : "Avocet", "publisher-place" : "Palo Alto, CA", "title" : "The Bicycle Wheel", "type" : "book" }, "uris" : [ "http://www.mendeley.com/documents/?uuid=60287a83-9dac-49e4-b2ff-4ceebdaaea27" ] } ], "mendeley" : { "formattedCitation" : "&lt;sup&gt;1&lt;/sup&gt;", "plainTextFormattedCitation" : "1", "previouslyFormattedCitation" : "(Brandt, 1993)" }, "properties" : { "noteIndex" : 0 }, "schema" : "https://github.com/citation-style-language/schema/raw/master/csl-citation.json" }</w:instrText>
      </w:r>
      <w:r>
        <w:fldChar w:fldCharType="separate"/>
      </w:r>
      <w:r w:rsidRPr="001B40DB">
        <w:rPr>
          <w:noProof/>
          <w:vertAlign w:val="superscript"/>
        </w:rPr>
        <w:t>1</w:t>
      </w:r>
      <w:r>
        <w:fldChar w:fldCharType="end"/>
      </w:r>
      <w:r>
        <w:t>:</w:t>
      </w:r>
    </w:p>
    <w:p w14:paraId="77638B45" w14:textId="77777777" w:rsidR="001B40DB" w:rsidRPr="003139DB" w:rsidRDefault="001B40DB" w:rsidP="001B40DB">
      <w:pPr>
        <w:pStyle w:val="Quote"/>
        <w:jc w:val="both"/>
        <w:rPr>
          <w:sz w:val="22"/>
        </w:rPr>
      </w:pPr>
      <w:r w:rsidRPr="003139DB">
        <w:rPr>
          <w:sz w:val="22"/>
        </w:rPr>
        <w:t>“If the wheel becomes untrue in two large waves during stress relieving, the maximum, safe tension has been exceeded. Approach this tension carefully to avoid major rim distortions. When the wheel loses alignment from stress relieving, loosen all spokes a half turn before retruing the wheel.”</w:t>
      </w:r>
    </w:p>
    <w:p w14:paraId="40E2CB68" w14:textId="3D9AB337" w:rsidR="001B40DB" w:rsidRPr="00CD28F8" w:rsidRDefault="001B40DB" w:rsidP="001B40DB">
      <w:pPr>
        <w:jc w:val="both"/>
      </w:pPr>
      <w:r>
        <w:t>He did not discuss the problem further, but suggested that wheel failure commonly occurs due to a loss of lateral stability caused by spoke buckling. Pippard and Francis</w:t>
      </w:r>
      <w:r>
        <w:fldChar w:fldCharType="begin" w:fldLock="1"/>
      </w:r>
      <w:r>
        <w:instrText>ADDIN CSL_CITATION { "citationItems" : [ { "id" : "ITEM-1", "itemData" : { "DOI" : "10.1080/14786443209462081", "author" : [ { "dropping-particle" : "", "family" : "Pippard", "given" : "A.J. Sutton", "non-dropping-particle" : "", "parse-names" : false, "suffix" : "" }, { "dropping-particle" : "", "family" : "Francis", "given" : "W.E.", "non-dropping-particle" : "", "parse-names" : false, "suffix" : "" } ], "container-title" : "Philosophical Magazine", "id" : "ITEM-1", "issue" : "91", "issued" : { "date-parts" : [ [ "1932" ] ] }, "page" : "436-445", "title" : "The Stresses in a Wire Wheel under Side Loads on the Rim", "type" : "article-journal", "volume" : "14" }, "uris" : [ "http://www.mendeley.com/documents/?uuid=ce09e17f-5ade-46af-a7eb-649637eed8cd" ] } ], "mendeley" : { "formattedCitation" : "&lt;sup&gt;2&lt;/sup&gt;", "plainTextFormattedCitation" : "2", "previouslyFormattedCitation" : "(Pippard &amp; Francis, 1932)" }, "properties" : { "noteIndex" : 0 }, "schema" : "https://github.com/citation-style-language/schema/raw/master/csl-citation.json" }</w:instrText>
      </w:r>
      <w:r>
        <w:fldChar w:fldCharType="separate"/>
      </w:r>
      <w:r w:rsidRPr="001B40DB">
        <w:rPr>
          <w:noProof/>
          <w:vertAlign w:val="superscript"/>
        </w:rPr>
        <w:t>2</w:t>
      </w:r>
      <w:r>
        <w:fldChar w:fldCharType="end"/>
      </w:r>
      <w:r>
        <w:t xml:space="preserve"> derived a model for lateral stiffness based on the elastic foundation model, but did not discuss stability and neglect</w:t>
      </w:r>
      <w:r w:rsidR="00032EF0">
        <w:t>ed any effects of spoke tension.</w:t>
      </w:r>
    </w:p>
    <w:p w14:paraId="57A219A4" w14:textId="77777777" w:rsidR="001B40DB" w:rsidRDefault="001B40DB" w:rsidP="001B40DB">
      <w:pPr>
        <w:jc w:val="both"/>
      </w:pPr>
      <w:r>
        <w:t xml:space="preserve">Flexural-torsional buckling of rings can be treated as a special case of buckling of arches, where the included angle is allowed to go to </w:t>
      </w:r>
      <m:oMath>
        <m:r>
          <w:rPr>
            <w:rFonts w:ascii="Cambria Math" w:hAnsi="Cambria Math"/>
          </w:rPr>
          <m:t>2π</m:t>
        </m:r>
      </m:oMath>
      <w:r>
        <w:t>. Timoshenko and Gere</w:t>
      </w:r>
      <w:r>
        <w:fldChar w:fldCharType="begin" w:fldLock="1"/>
      </w:r>
      <w:r>
        <w:instrText>ADDIN CSL_CITATION { "citationItems" : [ { "id" : "ITEM-1", "itemData" : { "author" : [ { "dropping-particle" : "", "family" : "Timoshenko", "given" : "Stephen P", "non-dropping-particle" : "", "parse-names" : false, "suffix" : "" }, { "dropping-particle" : "", "family" : "Gere", "given" : "James M", "non-dropping-particle" : "", "parse-names" : false, "suffix" : "" } ], "edition" : "2nd", "id" : "ITEM-1", "issued" : { "date-parts" : [ [ "1961" ] ] }, "publisher" : "McGraw-Hill", "publisher-place" : "New York, NY", "title" : "Theory of Elastic Stability", "type" : "book" }, "uris" : [ "http://www.mendeley.com/documents/?uuid=e70c15b6-b3c7-407e-b3d5-11adf9769646" ] } ], "mendeley" : { "formattedCitation" : "&lt;sup&gt;3&lt;/sup&gt;", "plainTextFormattedCitation" : "3", "previouslyFormattedCitation" : "(Timoshenko &amp; Gere, 1961)" }, "properties" : { "noteIndex" : 0 }, "schema" : "https://github.com/citation-style-language/schema/raw/master/csl-citation.json" }</w:instrText>
      </w:r>
      <w:r>
        <w:fldChar w:fldCharType="separate"/>
      </w:r>
      <w:r w:rsidRPr="001B40DB">
        <w:rPr>
          <w:noProof/>
          <w:vertAlign w:val="superscript"/>
        </w:rPr>
        <w:t>3</w:t>
      </w:r>
      <w:r>
        <w:fldChar w:fldCharType="end"/>
      </w:r>
      <w:r>
        <w:t xml:space="preserve"> gave a formula for the critical load for a ring with doubly-symmetric cross-section subjected to radial loads. The theory of flexural-torsional buckling of monosymmetric arches (bicycle rims have only one plane of symmetry) was broadly formalized by Trahair and Papangelis</w:t>
      </w:r>
      <w:r>
        <w:fldChar w:fldCharType="begin" w:fldLock="1"/>
      </w:r>
      <w:r>
        <w:instrText>ADDIN CSL_CITATION { "citationItems" : [ { "id" : "ITEM-1", "itemData" : { "author" : [ { "dropping-particle" : "", "family" : "Trahair", "given" : "Nicholas S", "non-dropping-particle" : "", "parse-names" : false, "suffix" : "" }, { "dropping-particle" : "", "family" : "Papangelis", "given" : "John P", "non-dropping-particle" : "", "parse-names" : false, "suffix" : "" } ], "container-title" : "Journal of Structural Engineering", "id" : "ITEM-1", "issue" : "10", "issued" : { "date-parts" : [ [ "1987" ] ] }, "page" : "2271-2288", "title" : "Flexural-torsional buckling of monosymmetric arches", "type" : "article-journal", "volume" : "113" }, "uris" : [ "http://www.mendeley.com/documents/?uuid=2fcda9b4-047f-4ea4-916f-65690280ef4e" ] } ], "mendeley" : { "formattedCitation" : "&lt;sup&gt;4&lt;/sup&gt;", "plainTextFormattedCitation" : "4", "previouslyFormattedCitation" : "(Trahair &amp; Papangelis, 1987)" }, "properties" : { "noteIndex" : 0 }, "schema" : "https://github.com/citation-style-language/schema/raw/master/csl-citation.json" }</w:instrText>
      </w:r>
      <w:r>
        <w:fldChar w:fldCharType="separate"/>
      </w:r>
      <w:r w:rsidRPr="001B40DB">
        <w:rPr>
          <w:noProof/>
          <w:vertAlign w:val="superscript"/>
        </w:rPr>
        <w:t>4</w:t>
      </w:r>
      <w:r>
        <w:fldChar w:fldCharType="end"/>
      </w:r>
      <w:r>
        <w:t xml:space="preserve"> using the virtual work approach to derive the equilibrium and stability equations. Their theory has been extended to treat arches restrained by continuous</w:t>
      </w:r>
      <w:r>
        <w:fldChar w:fldCharType="begin" w:fldLock="1"/>
      </w:r>
      <w:r>
        <w:instrText>ADDIN CSL_CITATION { "citationItems" : [ { "id" : "ITEM-1", "itemData" : { "DOI" : "10.1061/(ASCE)0733-9445(2002)128:6(719)", "ISBN" : "6129385501", "ISSN" : "0733-9445", "author" : [ { "dropping-particle" : "", "family" : "Bradford", "given" : "Mark Andrew", "non-dropping-particle" : "", "parse-names" : false, "suffix" : "" }, { "dropping-particle" : "", "family" : "Pi", "given" : "Yong-Lin", "non-dropping-particle" : "", "parse-names" : false, "suffix" : "" } ], "container-title" : "Journal of Structural Engineering", "id" : "ITEM-1", "issue" : "6", "issued" : { "date-parts" : [ [ "2002" ] ] }, "note" : "P_yn = nth flexural mode of column\nP_sn = nth torsional mode of column", "page" : "719-727", "title" : "Elastic Flexural-Torsional Buckling of Continuously Restrained Arches", "type" : "article-journal", "volume" : "128" }, "uris" : [ "http://www.mendeley.com/documents/?uuid=f3df3d74-d16d-4a1e-8e67-3ac20eaa405f" ] } ], "mendeley" : { "formattedCitation" : "&lt;sup&gt;5&lt;/sup&gt;", "plainTextFormattedCitation" : "5", "previouslyFormattedCitation" : "(Bradford &amp; Pi, 2002a)" }, "properties" : { "noteIndex" : 0 }, "schema" : "https://github.com/citation-style-language/schema/raw/master/csl-citation.json" }</w:instrText>
      </w:r>
      <w:r>
        <w:fldChar w:fldCharType="separate"/>
      </w:r>
      <w:r w:rsidRPr="001B40DB">
        <w:rPr>
          <w:noProof/>
          <w:vertAlign w:val="superscript"/>
        </w:rPr>
        <w:t>5</w:t>
      </w:r>
      <w:r>
        <w:fldChar w:fldCharType="end"/>
      </w:r>
      <w:r>
        <w:t xml:space="preserve"> or discrete</w:t>
      </w:r>
      <w:r>
        <w:fldChar w:fldCharType="begin" w:fldLock="1"/>
      </w:r>
      <w:r>
        <w:instrText>ADDIN CSL_CITATION { "citationItems" : [ { "id" : "ITEM-1", "itemData" : { "DOI" : "10.1061/(ASCE)0733-9445(2002)128:6(719)", "ISBN" : "6129385501", "ISSN" : "0733-9445", "author" : [ { "dropping-particle" : "", "family" : "Bradford", "given" : "Mark Andrew", "non-dropping-particle" : "", "parse-names" : false, "suffix" : "" }, { "dropping-particle" : "", "family" : "Pi", "given" : "Yong-Lin", "non-dropping-particle" : "", "parse-names" : false, "suffix" : "" } ], "container-title" : "Journal of Structural Engineering", "id" : "ITEM-1", "issue" : "6", "issued" : { "date-parts" : [ [ "2002" ] ] }, "page" : "719-727", "title" : "Elastic Flexural-Torsional Buckling of Discretely Restrained Arches", "type" : "article-journal", "volume" : "128" }, "uris" : [ "http://www.mendeley.com/documents/?uuid=2ae7dadc-cd56-46c9-b06b-91bc96f4a936" ] } ], "mendeley" : { "formattedCitation" : "&lt;sup&gt;6&lt;/sup&gt;", "plainTextFormattedCitation" : "6", "previouslyFormattedCitation" : "(Bradford &amp; Pi, 2002b)" }, "properties" : { "noteIndex" : 0 }, "schema" : "https://github.com/citation-style-language/schema/raw/master/csl-citation.json" }</w:instrText>
      </w:r>
      <w:r>
        <w:fldChar w:fldCharType="separate"/>
      </w:r>
      <w:r w:rsidRPr="001B40DB">
        <w:rPr>
          <w:noProof/>
          <w:vertAlign w:val="superscript"/>
        </w:rPr>
        <w:t>6</w:t>
      </w:r>
      <w:r>
        <w:fldChar w:fldCharType="end"/>
      </w:r>
      <w:r>
        <w:t xml:space="preserve"> elastic supports and elastic end restraints</w:t>
      </w:r>
      <w:r>
        <w:fldChar w:fldCharType="begin" w:fldLock="1"/>
      </w:r>
      <w:r>
        <w:instrText>ADDIN CSL_CITATION { "citationItems" : [ { "id" : "ITEM-1", "itemData" : { "DOI" : "10.1061/(asce)st.1943-541x.0000987", "ISBN" : "0733-9445", "abstract" : "Circular arches subjected to in-plane loading are restrained with discrete lateral bracings to improve their out-of-plane stabilities in many cases. The arch segment between two adjacent bracings may buckle out of plane if the effective length of the arch segment is sufficiently large. During out-of-plane buckling, adjacent arch segments may provide elastic restraints which increase the out-of-plane stability of the arch segment significantly. This paper is concerned with out-of-plane elastic buckling of circular arch segments with elastic end restraints. The analytical method for deriving the out-of-plane buckling loads of circular arches with equal rotational restraints or equal warping restraints at both ends is formulated. For the convenience of structural designers, simple approximate formulas for predicting the out-of-plane buckling loads of these arches are developed by the curve-fitting method. As for circular arches with unequal rotational restraints, the approximate formula for the buckling load of the arch with equal rotational restraints is modified with a reduction factor. Comparisons with the finite-element results and the analytical solutions show that the predictions by approximate formulas are sufficiently accurate. (C) 2014 American Society of Civil Engineers.", "author" : [ { "dropping-particle" : "", "family" : "Guo", "given" : "Y L", "non-dropping-particle" : "", "parse-names" : false, "suffix" : "" }, { "dropping-particle" : "", "family" : "Zhao", "given" : "S Y", "non-dropping-particle" : "", "parse-names" : false, "suffix" : "" }, { "dropping-particle" : "", "family" : "Dou", "given" : "C", "non-dropping-particle" : "", "parse-names" : false, "suffix" : "" }, { "dropping-particle" : "", "family" : "Pi", "given" : "Y L", "non-dropping-particle" : "", "parse-names" : false, "suffix" : "" } ], "container-title" : "Journal of Structural Engineering", "id" : "ITEM-1", "issue" : "10", "issued" : { "date-parts" : [ [ "2014" ] ] }, "page" : "9", "title" : "Out-of-Plane Elastic Buckling of Circular Arches with Elastic End Restraints", "type" : "article-journal", "volume" : "140" }, "uris" : [ "http://www.mendeley.com/documents/?uuid=92b8b414-c46c-4c31-867e-cedaac253650" ] } ], "mendeley" : { "formattedCitation" : "&lt;sup&gt;7&lt;/sup&gt;", "plainTextFormattedCitation" : "7", "previouslyFormattedCitation" : "(Guo, Zhao, Dou, &amp; Pi, 2014)" }, "properties" : { "noteIndex" : 0 }, "schema" : "https://github.com/citation-style-language/schema/raw/master/csl-citation.json" }</w:instrText>
      </w:r>
      <w:r>
        <w:fldChar w:fldCharType="separate"/>
      </w:r>
      <w:r w:rsidRPr="001B40DB">
        <w:rPr>
          <w:noProof/>
          <w:vertAlign w:val="superscript"/>
        </w:rPr>
        <w:t>7</w:t>
      </w:r>
      <w:r>
        <w:fldChar w:fldCharType="end"/>
      </w:r>
      <w:r>
        <w:t>.</w:t>
      </w:r>
    </w:p>
    <w:p w14:paraId="00BE7FA6" w14:textId="09F30B4F" w:rsidR="001B40DB" w:rsidRDefault="001B40DB" w:rsidP="001B40DB">
      <w:pPr>
        <w:jc w:val="both"/>
      </w:pPr>
      <w:r>
        <w:t xml:space="preserve">The problem of the prestressed bicycle wheel is unique for a number of reasons. First, the buckling load is </w:t>
      </w:r>
      <w:r w:rsidRPr="007F4D86">
        <w:t xml:space="preserve">internal to the structure. </w:t>
      </w:r>
      <w:r>
        <w:t>Second</w:t>
      </w:r>
      <w:r w:rsidRPr="007F4D86">
        <w:t>, the spokes act both as elastic restraints resisting buckling and as prestressing elements causing</w:t>
      </w:r>
      <w:r>
        <w:t xml:space="preserve"> buckling. Third, the lateral, radial, and torsional restraining actions of the spokes are coupled – i.e. lateral deflection at a spoke may produce lateral, radial, and torsional reactions. These considerations extend to other structural systems. Large observation wheels such as the London Eye</w:t>
      </w:r>
      <w:r>
        <w:fldChar w:fldCharType="begin" w:fldLock="1"/>
      </w:r>
      <w:r>
        <w:instrText>ADDIN CSL_CITATION { "citationItems" : [ { "id" : "ITEM-1", "itemData" : { "author" : [ { "dropping-particle" : "", "family" : "Mann", "given" : "A.P.", "non-dropping-particle" : "", "parse-names" : false, "suffix" : "" }, { "dropping-particle" : "", "family" : "Thompson", "given" : "N.", "non-dropping-particle" : "", "parse-names" : false, "suffix" : "" }, { "dropping-particle" : "", "family" : "Smits", "given" : "M.", "non-dropping-particle" : "", "parse-names" : false, "suffix" : "" } ], "container-title" : "Proceedings of the Institution of Civil Engineers - Civil Engineering", "id" : "ITEM-1", "issue" : "2", "issued" : { "date-parts" : [ [ "2001" ] ] }, "page" : "60-72", "title" : "Building the British Airways London Eye", "type" : "article-journal", "volume" : "144" }, "uris" : [ "http://www.mendeley.com/documents/?uuid=6839a6e6-b041-4b1c-9928-bcdd41ed7c45" ] } ], "mendeley" : { "formattedCitation" : "&lt;sup&gt;8&lt;/sup&gt;", "plainTextFormattedCitation" : "8", "previouslyFormattedCitation" : "(Mann, Thompson, &amp; Smits, 2001)" }, "properties" : { "noteIndex" : 0 }, "schema" : "https://github.com/citation-style-language/schema/raw/master/csl-citation.json" }</w:instrText>
      </w:r>
      <w:r>
        <w:fldChar w:fldCharType="separate"/>
      </w:r>
      <w:r w:rsidRPr="001B40DB">
        <w:rPr>
          <w:noProof/>
          <w:vertAlign w:val="superscript"/>
        </w:rPr>
        <w:t>8</w:t>
      </w:r>
      <w:r>
        <w:fldChar w:fldCharType="end"/>
      </w:r>
      <w:r>
        <w:t xml:space="preserve"> and the Singapore Flyer</w:t>
      </w:r>
      <w:r>
        <w:fldChar w:fldCharType="begin" w:fldLock="1"/>
      </w:r>
      <w:r>
        <w:instrText>ADDIN CSL_CITATION { "citationItems" : [ { "id" : "ITEM-1", "itemData" : { "ISSN" : "1098-6596", "author" : [ { "dropping-particle" : "", "family" : "Allsop", "given" : "Andrew", "non-dropping-particle" : "", "parse-names" : false, "suffix" : "" }, { "dropping-particle" : "", "family" : "Dallard", "given" : "Pat", "non-dropping-particle" : "", "parse-names" : false, "suffix" : "" }, { "dropping-particle" : "", "family" : "McNiven", "given" : "Brendon", "non-dropping-particle" : "", "parse-names" : false, "suffix" : "" } ], "container-title" : "Statewide Agricultural Land Use Baseline 2015", "id" : "ITEM-1", "issue" : "1", "issued" : { "date-parts" : [ [ "2009" ] ] }, "page" : "12-16", "title" : "The Singapore Flyer and Design of Giant Observation Wheels", "type" : "article-journal", "volume" : "19" }, "uris" : [ "http://www.mendeley.com/documents/?uuid=7d17a093-4343-4ea3-90e3-4f72a62fe1b4" ] } ], "mendeley" : { "formattedCitation" : "&lt;sup&gt;9&lt;/sup&gt;", "plainTextFormattedCitation" : "9", "previouslyFormattedCitation" : "(Allsop, Dallard, &amp; McNiven, 2009)" }, "properties" : { "noteIndex" : 0 }, "schema" : "https://github.com/citation-style-language/schema/raw/master/csl-citation.json" }</w:instrText>
      </w:r>
      <w:r>
        <w:fldChar w:fldCharType="separate"/>
      </w:r>
      <w:r w:rsidRPr="001B40DB">
        <w:rPr>
          <w:noProof/>
          <w:vertAlign w:val="superscript"/>
        </w:rPr>
        <w:t>9</w:t>
      </w:r>
      <w:r>
        <w:fldChar w:fldCharType="end"/>
      </w:r>
      <w:r>
        <w:t xml:space="preserve"> resemble large bicycle wheels and achieve lateral stability due to the bracing angle of prestressed cables, and must be designed again</w:t>
      </w:r>
      <w:r w:rsidR="00B14501">
        <w:t>st flexural-torsional buckling.</w:t>
      </w:r>
    </w:p>
    <w:p w14:paraId="2733B954" w14:textId="4C0596BD" w:rsidR="001B40DB" w:rsidRDefault="001B40DB" w:rsidP="001B40DB">
      <w:pPr>
        <w:jc w:val="both"/>
      </w:pPr>
      <w:r>
        <w:t>Here we derive a general theory for buckling of a spoked bicycle wheel under self-tension and investigate several special cases. Furthermore, we analyze large deformation post-buckling behavior and show how local buckling of individual spokes can lead to collapse of an otherwise sub-critical wheel.</w:t>
      </w:r>
    </w:p>
    <w:p w14:paraId="57496651" w14:textId="105D96B1" w:rsidR="003C26E0" w:rsidRDefault="003C26E0" w:rsidP="00B14501">
      <w:pPr>
        <w:pStyle w:val="Heading2"/>
      </w:pPr>
      <w:r>
        <w:t>Equations of equilibrium for rim</w:t>
      </w:r>
    </w:p>
    <w:p w14:paraId="716AB0A8" w14:textId="520FA9F0" w:rsidR="003C26E0" w:rsidRPr="003C26E0" w:rsidRDefault="00B95CE0" w:rsidP="003C26E0">
      <w:r>
        <w:t xml:space="preserve">The bicycle rim is modeled as an initially circular beam with a constant-cross-section. </w:t>
      </w:r>
      <w:bookmarkStart w:id="0" w:name="_GoBack"/>
      <w:bookmarkEnd w:id="0"/>
      <w:r>
        <w:t xml:space="preserve"> </w:t>
      </w:r>
    </w:p>
    <w:p w14:paraId="3EF21A1D" w14:textId="1D300C02" w:rsidR="00B14501" w:rsidRDefault="00B14501" w:rsidP="00B14501">
      <w:pPr>
        <w:pStyle w:val="Heading2"/>
      </w:pPr>
      <w:r>
        <w:lastRenderedPageBreak/>
        <w:t>Stiffness of the spoke system</w:t>
      </w:r>
    </w:p>
    <w:p w14:paraId="4CDD90CA" w14:textId="7EDA58EB" w:rsidR="00B14501" w:rsidRDefault="00B14501" w:rsidP="00B14501">
      <w:r>
        <w:t>In this paper we consider bicycle wheels with slender prestressed spokes. We model a single spoke as an elastic bar pinned at each end. This ensures that the spoke force is always collinear</w:t>
      </w:r>
      <w:r w:rsidR="00A740DD">
        <w:t xml:space="preserve"> </w:t>
      </w:r>
      <w:r w:rsidR="0044268E">
        <w:t xml:space="preserve">with the spoke axis. </w:t>
      </w:r>
    </w:p>
    <w:p w14:paraId="1992386B" w14:textId="3773E634" w:rsidR="00D675DA" w:rsidRDefault="00D675DA" w:rsidP="00B14501">
      <w:r>
        <w:t>Elastic and tension stiffness</w:t>
      </w:r>
    </w:p>
    <w:p w14:paraId="2E61693F" w14:textId="77777777" w:rsidR="00D675DA" w:rsidRDefault="00D675DA" w:rsidP="00B14501">
      <w:r>
        <w:t>Rotation matrix to obtain complete spoke stiffness.</w:t>
      </w:r>
    </w:p>
    <w:p w14:paraId="38B4B63A" w14:textId="7C902937" w:rsidR="00D675DA" w:rsidRDefault="00D675DA" w:rsidP="00B14501">
      <w:r>
        <w:t>Transform from spoke nipple displacement/rotation to rim rotation/displacement.</w:t>
      </w:r>
    </w:p>
    <w:p w14:paraId="418A2847" w14:textId="77777777" w:rsidR="00D675DA" w:rsidRPr="00B14501" w:rsidRDefault="00D675DA" w:rsidP="00B14501"/>
    <w:p w14:paraId="0659A3F0" w14:textId="77777777" w:rsidR="001B40DB" w:rsidRDefault="001B40DB" w:rsidP="001B40DB"/>
    <w:p w14:paraId="37F2D3B1" w14:textId="77777777" w:rsidR="001B40DB" w:rsidRPr="001B40DB" w:rsidRDefault="001B40DB" w:rsidP="001B40DB">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1B40DB">
        <w:rPr>
          <w:rFonts w:ascii="Calibri" w:hAnsi="Calibri" w:cs="Times New Roman"/>
          <w:noProof/>
          <w:szCs w:val="24"/>
        </w:rPr>
        <w:t>1.</w:t>
      </w:r>
      <w:r w:rsidRPr="001B40DB">
        <w:rPr>
          <w:rFonts w:ascii="Calibri" w:hAnsi="Calibri" w:cs="Times New Roman"/>
          <w:noProof/>
          <w:szCs w:val="24"/>
        </w:rPr>
        <w:tab/>
        <w:t xml:space="preserve">Brandt, J. </w:t>
      </w:r>
      <w:r w:rsidRPr="001B40DB">
        <w:rPr>
          <w:rFonts w:ascii="Calibri" w:hAnsi="Calibri" w:cs="Times New Roman"/>
          <w:i/>
          <w:iCs/>
          <w:noProof/>
          <w:szCs w:val="24"/>
        </w:rPr>
        <w:t>The Bicycle Wheel</w:t>
      </w:r>
      <w:r w:rsidRPr="001B40DB">
        <w:rPr>
          <w:rFonts w:ascii="Calibri" w:hAnsi="Calibri" w:cs="Times New Roman"/>
          <w:noProof/>
          <w:szCs w:val="24"/>
        </w:rPr>
        <w:t>. (Avocet, 1993).</w:t>
      </w:r>
    </w:p>
    <w:p w14:paraId="79AFF08C" w14:textId="77777777" w:rsidR="001B40DB" w:rsidRPr="001B40DB" w:rsidRDefault="001B40DB" w:rsidP="001B40DB">
      <w:pPr>
        <w:widowControl w:val="0"/>
        <w:autoSpaceDE w:val="0"/>
        <w:autoSpaceDN w:val="0"/>
        <w:adjustRightInd w:val="0"/>
        <w:spacing w:line="240" w:lineRule="auto"/>
        <w:ind w:left="640" w:hanging="640"/>
        <w:rPr>
          <w:rFonts w:ascii="Calibri" w:hAnsi="Calibri" w:cs="Times New Roman"/>
          <w:noProof/>
          <w:szCs w:val="24"/>
        </w:rPr>
      </w:pPr>
      <w:r w:rsidRPr="001B40DB">
        <w:rPr>
          <w:rFonts w:ascii="Calibri" w:hAnsi="Calibri" w:cs="Times New Roman"/>
          <w:noProof/>
          <w:szCs w:val="24"/>
        </w:rPr>
        <w:t>2.</w:t>
      </w:r>
      <w:r w:rsidRPr="001B40DB">
        <w:rPr>
          <w:rFonts w:ascii="Calibri" w:hAnsi="Calibri" w:cs="Times New Roman"/>
          <w:noProof/>
          <w:szCs w:val="24"/>
        </w:rPr>
        <w:tab/>
        <w:t xml:space="preserve">Pippard, A. J. S. &amp; Francis, W. E. The Stresses in a Wire Wheel under Side Loads on the Rim. </w:t>
      </w:r>
      <w:r w:rsidRPr="001B40DB">
        <w:rPr>
          <w:rFonts w:ascii="Calibri" w:hAnsi="Calibri" w:cs="Times New Roman"/>
          <w:i/>
          <w:iCs/>
          <w:noProof/>
          <w:szCs w:val="24"/>
        </w:rPr>
        <w:t>Philos. Mag.</w:t>
      </w:r>
      <w:r w:rsidRPr="001B40DB">
        <w:rPr>
          <w:rFonts w:ascii="Calibri" w:hAnsi="Calibri" w:cs="Times New Roman"/>
          <w:noProof/>
          <w:szCs w:val="24"/>
        </w:rPr>
        <w:t xml:space="preserve"> </w:t>
      </w:r>
      <w:r w:rsidRPr="001B40DB">
        <w:rPr>
          <w:rFonts w:ascii="Calibri" w:hAnsi="Calibri" w:cs="Times New Roman"/>
          <w:b/>
          <w:bCs/>
          <w:noProof/>
          <w:szCs w:val="24"/>
        </w:rPr>
        <w:t>14,</w:t>
      </w:r>
      <w:r w:rsidRPr="001B40DB">
        <w:rPr>
          <w:rFonts w:ascii="Calibri" w:hAnsi="Calibri" w:cs="Times New Roman"/>
          <w:noProof/>
          <w:szCs w:val="24"/>
        </w:rPr>
        <w:t xml:space="preserve"> 436–445 (1932).</w:t>
      </w:r>
    </w:p>
    <w:p w14:paraId="6DAC18B4" w14:textId="77777777" w:rsidR="001B40DB" w:rsidRPr="001B40DB" w:rsidRDefault="001B40DB" w:rsidP="001B40DB">
      <w:pPr>
        <w:widowControl w:val="0"/>
        <w:autoSpaceDE w:val="0"/>
        <w:autoSpaceDN w:val="0"/>
        <w:adjustRightInd w:val="0"/>
        <w:spacing w:line="240" w:lineRule="auto"/>
        <w:ind w:left="640" w:hanging="640"/>
        <w:rPr>
          <w:rFonts w:ascii="Calibri" w:hAnsi="Calibri" w:cs="Times New Roman"/>
          <w:noProof/>
          <w:szCs w:val="24"/>
        </w:rPr>
      </w:pPr>
      <w:r w:rsidRPr="001B40DB">
        <w:rPr>
          <w:rFonts w:ascii="Calibri" w:hAnsi="Calibri" w:cs="Times New Roman"/>
          <w:noProof/>
          <w:szCs w:val="24"/>
        </w:rPr>
        <w:t>3.</w:t>
      </w:r>
      <w:r w:rsidRPr="001B40DB">
        <w:rPr>
          <w:rFonts w:ascii="Calibri" w:hAnsi="Calibri" w:cs="Times New Roman"/>
          <w:noProof/>
          <w:szCs w:val="24"/>
        </w:rPr>
        <w:tab/>
        <w:t xml:space="preserve">Timoshenko, S. P. &amp; Gere, J. M. </w:t>
      </w:r>
      <w:r w:rsidRPr="001B40DB">
        <w:rPr>
          <w:rFonts w:ascii="Calibri" w:hAnsi="Calibri" w:cs="Times New Roman"/>
          <w:i/>
          <w:iCs/>
          <w:noProof/>
          <w:szCs w:val="24"/>
        </w:rPr>
        <w:t>Theory of Elastic Stability</w:t>
      </w:r>
      <w:r w:rsidRPr="001B40DB">
        <w:rPr>
          <w:rFonts w:ascii="Calibri" w:hAnsi="Calibri" w:cs="Times New Roman"/>
          <w:noProof/>
          <w:szCs w:val="24"/>
        </w:rPr>
        <w:t>. (McGraw-Hill, 1961).</w:t>
      </w:r>
    </w:p>
    <w:p w14:paraId="7E3C9651" w14:textId="77777777" w:rsidR="001B40DB" w:rsidRPr="001B40DB" w:rsidRDefault="001B40DB" w:rsidP="001B40DB">
      <w:pPr>
        <w:widowControl w:val="0"/>
        <w:autoSpaceDE w:val="0"/>
        <w:autoSpaceDN w:val="0"/>
        <w:adjustRightInd w:val="0"/>
        <w:spacing w:line="240" w:lineRule="auto"/>
        <w:ind w:left="640" w:hanging="640"/>
        <w:rPr>
          <w:rFonts w:ascii="Calibri" w:hAnsi="Calibri" w:cs="Times New Roman"/>
          <w:noProof/>
          <w:szCs w:val="24"/>
        </w:rPr>
      </w:pPr>
      <w:r w:rsidRPr="001B40DB">
        <w:rPr>
          <w:rFonts w:ascii="Calibri" w:hAnsi="Calibri" w:cs="Times New Roman"/>
          <w:noProof/>
          <w:szCs w:val="24"/>
        </w:rPr>
        <w:t>4.</w:t>
      </w:r>
      <w:r w:rsidRPr="001B40DB">
        <w:rPr>
          <w:rFonts w:ascii="Calibri" w:hAnsi="Calibri" w:cs="Times New Roman"/>
          <w:noProof/>
          <w:szCs w:val="24"/>
        </w:rPr>
        <w:tab/>
        <w:t xml:space="preserve">Trahair, N. S. &amp; Papangelis, J. P. Flexural-torsional buckling of monosymmetric arches. </w:t>
      </w:r>
      <w:r w:rsidRPr="001B40DB">
        <w:rPr>
          <w:rFonts w:ascii="Calibri" w:hAnsi="Calibri" w:cs="Times New Roman"/>
          <w:i/>
          <w:iCs/>
          <w:noProof/>
          <w:szCs w:val="24"/>
        </w:rPr>
        <w:t>J. Struct. Eng.</w:t>
      </w:r>
      <w:r w:rsidRPr="001B40DB">
        <w:rPr>
          <w:rFonts w:ascii="Calibri" w:hAnsi="Calibri" w:cs="Times New Roman"/>
          <w:noProof/>
          <w:szCs w:val="24"/>
        </w:rPr>
        <w:t xml:space="preserve"> </w:t>
      </w:r>
      <w:r w:rsidRPr="001B40DB">
        <w:rPr>
          <w:rFonts w:ascii="Calibri" w:hAnsi="Calibri" w:cs="Times New Roman"/>
          <w:b/>
          <w:bCs/>
          <w:noProof/>
          <w:szCs w:val="24"/>
        </w:rPr>
        <w:t>113,</w:t>
      </w:r>
      <w:r w:rsidRPr="001B40DB">
        <w:rPr>
          <w:rFonts w:ascii="Calibri" w:hAnsi="Calibri" w:cs="Times New Roman"/>
          <w:noProof/>
          <w:szCs w:val="24"/>
        </w:rPr>
        <w:t xml:space="preserve"> 2271–2288 (1987).</w:t>
      </w:r>
    </w:p>
    <w:p w14:paraId="755F950A" w14:textId="77777777" w:rsidR="001B40DB" w:rsidRPr="001B40DB" w:rsidRDefault="001B40DB" w:rsidP="001B40DB">
      <w:pPr>
        <w:widowControl w:val="0"/>
        <w:autoSpaceDE w:val="0"/>
        <w:autoSpaceDN w:val="0"/>
        <w:adjustRightInd w:val="0"/>
        <w:spacing w:line="240" w:lineRule="auto"/>
        <w:ind w:left="640" w:hanging="640"/>
        <w:rPr>
          <w:rFonts w:ascii="Calibri" w:hAnsi="Calibri" w:cs="Times New Roman"/>
          <w:noProof/>
          <w:szCs w:val="24"/>
        </w:rPr>
      </w:pPr>
      <w:r w:rsidRPr="001B40DB">
        <w:rPr>
          <w:rFonts w:ascii="Calibri" w:hAnsi="Calibri" w:cs="Times New Roman"/>
          <w:noProof/>
          <w:szCs w:val="24"/>
        </w:rPr>
        <w:t>5.</w:t>
      </w:r>
      <w:r w:rsidRPr="001B40DB">
        <w:rPr>
          <w:rFonts w:ascii="Calibri" w:hAnsi="Calibri" w:cs="Times New Roman"/>
          <w:noProof/>
          <w:szCs w:val="24"/>
        </w:rPr>
        <w:tab/>
        <w:t xml:space="preserve">Bradford, M. A. &amp; Pi, Y.-L. Elastic Flexural-Torsional Buckling of Continuously Restrained Arches. </w:t>
      </w:r>
      <w:r w:rsidRPr="001B40DB">
        <w:rPr>
          <w:rFonts w:ascii="Calibri" w:hAnsi="Calibri" w:cs="Times New Roman"/>
          <w:i/>
          <w:iCs/>
          <w:noProof/>
          <w:szCs w:val="24"/>
        </w:rPr>
        <w:t>J. Struct. Eng.</w:t>
      </w:r>
      <w:r w:rsidRPr="001B40DB">
        <w:rPr>
          <w:rFonts w:ascii="Calibri" w:hAnsi="Calibri" w:cs="Times New Roman"/>
          <w:noProof/>
          <w:szCs w:val="24"/>
        </w:rPr>
        <w:t xml:space="preserve"> </w:t>
      </w:r>
      <w:r w:rsidRPr="001B40DB">
        <w:rPr>
          <w:rFonts w:ascii="Calibri" w:hAnsi="Calibri" w:cs="Times New Roman"/>
          <w:b/>
          <w:bCs/>
          <w:noProof/>
          <w:szCs w:val="24"/>
        </w:rPr>
        <w:t>128,</w:t>
      </w:r>
      <w:r w:rsidRPr="001B40DB">
        <w:rPr>
          <w:rFonts w:ascii="Calibri" w:hAnsi="Calibri" w:cs="Times New Roman"/>
          <w:noProof/>
          <w:szCs w:val="24"/>
        </w:rPr>
        <w:t xml:space="preserve"> 719–727 (2002).</w:t>
      </w:r>
    </w:p>
    <w:p w14:paraId="6EE584F6" w14:textId="77777777" w:rsidR="001B40DB" w:rsidRPr="001B40DB" w:rsidRDefault="001B40DB" w:rsidP="001B40DB">
      <w:pPr>
        <w:widowControl w:val="0"/>
        <w:autoSpaceDE w:val="0"/>
        <w:autoSpaceDN w:val="0"/>
        <w:adjustRightInd w:val="0"/>
        <w:spacing w:line="240" w:lineRule="auto"/>
        <w:ind w:left="640" w:hanging="640"/>
        <w:rPr>
          <w:rFonts w:ascii="Calibri" w:hAnsi="Calibri" w:cs="Times New Roman"/>
          <w:noProof/>
          <w:szCs w:val="24"/>
        </w:rPr>
      </w:pPr>
      <w:r w:rsidRPr="001B40DB">
        <w:rPr>
          <w:rFonts w:ascii="Calibri" w:hAnsi="Calibri" w:cs="Times New Roman"/>
          <w:noProof/>
          <w:szCs w:val="24"/>
        </w:rPr>
        <w:t>6.</w:t>
      </w:r>
      <w:r w:rsidRPr="001B40DB">
        <w:rPr>
          <w:rFonts w:ascii="Calibri" w:hAnsi="Calibri" w:cs="Times New Roman"/>
          <w:noProof/>
          <w:szCs w:val="24"/>
        </w:rPr>
        <w:tab/>
        <w:t xml:space="preserve">Bradford, M. A. &amp; Pi, Y.-L. Elastic Flexural-Torsional Buckling of Discretely Restrained Arches. </w:t>
      </w:r>
      <w:r w:rsidRPr="001B40DB">
        <w:rPr>
          <w:rFonts w:ascii="Calibri" w:hAnsi="Calibri" w:cs="Times New Roman"/>
          <w:i/>
          <w:iCs/>
          <w:noProof/>
          <w:szCs w:val="24"/>
        </w:rPr>
        <w:t>J. Struct. Eng.</w:t>
      </w:r>
      <w:r w:rsidRPr="001B40DB">
        <w:rPr>
          <w:rFonts w:ascii="Calibri" w:hAnsi="Calibri" w:cs="Times New Roman"/>
          <w:noProof/>
          <w:szCs w:val="24"/>
        </w:rPr>
        <w:t xml:space="preserve"> </w:t>
      </w:r>
      <w:r w:rsidRPr="001B40DB">
        <w:rPr>
          <w:rFonts w:ascii="Calibri" w:hAnsi="Calibri" w:cs="Times New Roman"/>
          <w:b/>
          <w:bCs/>
          <w:noProof/>
          <w:szCs w:val="24"/>
        </w:rPr>
        <w:t>128,</w:t>
      </w:r>
      <w:r w:rsidRPr="001B40DB">
        <w:rPr>
          <w:rFonts w:ascii="Calibri" w:hAnsi="Calibri" w:cs="Times New Roman"/>
          <w:noProof/>
          <w:szCs w:val="24"/>
        </w:rPr>
        <w:t xml:space="preserve"> 719–727 (2002).</w:t>
      </w:r>
    </w:p>
    <w:p w14:paraId="762AB398" w14:textId="77777777" w:rsidR="001B40DB" w:rsidRPr="001B40DB" w:rsidRDefault="001B40DB" w:rsidP="001B40DB">
      <w:pPr>
        <w:widowControl w:val="0"/>
        <w:autoSpaceDE w:val="0"/>
        <w:autoSpaceDN w:val="0"/>
        <w:adjustRightInd w:val="0"/>
        <w:spacing w:line="240" w:lineRule="auto"/>
        <w:ind w:left="640" w:hanging="640"/>
        <w:rPr>
          <w:rFonts w:ascii="Calibri" w:hAnsi="Calibri" w:cs="Times New Roman"/>
          <w:noProof/>
          <w:szCs w:val="24"/>
        </w:rPr>
      </w:pPr>
      <w:r w:rsidRPr="001B40DB">
        <w:rPr>
          <w:rFonts w:ascii="Calibri" w:hAnsi="Calibri" w:cs="Times New Roman"/>
          <w:noProof/>
          <w:szCs w:val="24"/>
        </w:rPr>
        <w:t>7.</w:t>
      </w:r>
      <w:r w:rsidRPr="001B40DB">
        <w:rPr>
          <w:rFonts w:ascii="Calibri" w:hAnsi="Calibri" w:cs="Times New Roman"/>
          <w:noProof/>
          <w:szCs w:val="24"/>
        </w:rPr>
        <w:tab/>
        <w:t xml:space="preserve">Guo, Y. L., Zhao, S. Y., Dou, C. &amp; Pi, Y. L. Out-of-Plane Elastic Buckling of Circular Arches with Elastic End Restraints. </w:t>
      </w:r>
      <w:r w:rsidRPr="001B40DB">
        <w:rPr>
          <w:rFonts w:ascii="Calibri" w:hAnsi="Calibri" w:cs="Times New Roman"/>
          <w:i/>
          <w:iCs/>
          <w:noProof/>
          <w:szCs w:val="24"/>
        </w:rPr>
        <w:t>J. Struct. Eng.</w:t>
      </w:r>
      <w:r w:rsidRPr="001B40DB">
        <w:rPr>
          <w:rFonts w:ascii="Calibri" w:hAnsi="Calibri" w:cs="Times New Roman"/>
          <w:noProof/>
          <w:szCs w:val="24"/>
        </w:rPr>
        <w:t xml:space="preserve"> </w:t>
      </w:r>
      <w:r w:rsidRPr="001B40DB">
        <w:rPr>
          <w:rFonts w:ascii="Calibri" w:hAnsi="Calibri" w:cs="Times New Roman"/>
          <w:b/>
          <w:bCs/>
          <w:noProof/>
          <w:szCs w:val="24"/>
        </w:rPr>
        <w:t>140,</w:t>
      </w:r>
      <w:r w:rsidRPr="001B40DB">
        <w:rPr>
          <w:rFonts w:ascii="Calibri" w:hAnsi="Calibri" w:cs="Times New Roman"/>
          <w:noProof/>
          <w:szCs w:val="24"/>
        </w:rPr>
        <w:t xml:space="preserve"> 9 (2014).</w:t>
      </w:r>
    </w:p>
    <w:p w14:paraId="5F38D384" w14:textId="77777777" w:rsidR="001B40DB" w:rsidRPr="001B40DB" w:rsidRDefault="001B40DB" w:rsidP="001B40DB">
      <w:pPr>
        <w:widowControl w:val="0"/>
        <w:autoSpaceDE w:val="0"/>
        <w:autoSpaceDN w:val="0"/>
        <w:adjustRightInd w:val="0"/>
        <w:spacing w:line="240" w:lineRule="auto"/>
        <w:ind w:left="640" w:hanging="640"/>
        <w:rPr>
          <w:rFonts w:ascii="Calibri" w:hAnsi="Calibri" w:cs="Times New Roman"/>
          <w:noProof/>
          <w:szCs w:val="24"/>
        </w:rPr>
      </w:pPr>
      <w:r w:rsidRPr="001B40DB">
        <w:rPr>
          <w:rFonts w:ascii="Calibri" w:hAnsi="Calibri" w:cs="Times New Roman"/>
          <w:noProof/>
          <w:szCs w:val="24"/>
        </w:rPr>
        <w:t>8.</w:t>
      </w:r>
      <w:r w:rsidRPr="001B40DB">
        <w:rPr>
          <w:rFonts w:ascii="Calibri" w:hAnsi="Calibri" w:cs="Times New Roman"/>
          <w:noProof/>
          <w:szCs w:val="24"/>
        </w:rPr>
        <w:tab/>
        <w:t xml:space="preserve">Mann, A. P., Thompson, N. &amp; Smits, M. Building the British Airways London Eye. </w:t>
      </w:r>
      <w:r w:rsidRPr="001B40DB">
        <w:rPr>
          <w:rFonts w:ascii="Calibri" w:hAnsi="Calibri" w:cs="Times New Roman"/>
          <w:i/>
          <w:iCs/>
          <w:noProof/>
          <w:szCs w:val="24"/>
        </w:rPr>
        <w:t>Proc. Inst. Civ. Eng. - Civ. Eng.</w:t>
      </w:r>
      <w:r w:rsidRPr="001B40DB">
        <w:rPr>
          <w:rFonts w:ascii="Calibri" w:hAnsi="Calibri" w:cs="Times New Roman"/>
          <w:noProof/>
          <w:szCs w:val="24"/>
        </w:rPr>
        <w:t xml:space="preserve"> </w:t>
      </w:r>
      <w:r w:rsidRPr="001B40DB">
        <w:rPr>
          <w:rFonts w:ascii="Calibri" w:hAnsi="Calibri" w:cs="Times New Roman"/>
          <w:b/>
          <w:bCs/>
          <w:noProof/>
          <w:szCs w:val="24"/>
        </w:rPr>
        <w:t>144,</w:t>
      </w:r>
      <w:r w:rsidRPr="001B40DB">
        <w:rPr>
          <w:rFonts w:ascii="Calibri" w:hAnsi="Calibri" w:cs="Times New Roman"/>
          <w:noProof/>
          <w:szCs w:val="24"/>
        </w:rPr>
        <w:t xml:space="preserve"> 60–72 (2001).</w:t>
      </w:r>
    </w:p>
    <w:p w14:paraId="22174E30" w14:textId="77777777" w:rsidR="001B40DB" w:rsidRPr="001B40DB" w:rsidRDefault="001B40DB" w:rsidP="001B40DB">
      <w:pPr>
        <w:widowControl w:val="0"/>
        <w:autoSpaceDE w:val="0"/>
        <w:autoSpaceDN w:val="0"/>
        <w:adjustRightInd w:val="0"/>
        <w:spacing w:line="240" w:lineRule="auto"/>
        <w:ind w:left="640" w:hanging="640"/>
        <w:rPr>
          <w:rFonts w:ascii="Calibri" w:hAnsi="Calibri" w:cs="Times New Roman"/>
          <w:noProof/>
          <w:szCs w:val="24"/>
        </w:rPr>
      </w:pPr>
      <w:r w:rsidRPr="001B40DB">
        <w:rPr>
          <w:rFonts w:ascii="Calibri" w:hAnsi="Calibri" w:cs="Times New Roman"/>
          <w:noProof/>
          <w:szCs w:val="24"/>
        </w:rPr>
        <w:t>9.</w:t>
      </w:r>
      <w:r w:rsidRPr="001B40DB">
        <w:rPr>
          <w:rFonts w:ascii="Calibri" w:hAnsi="Calibri" w:cs="Times New Roman"/>
          <w:noProof/>
          <w:szCs w:val="24"/>
        </w:rPr>
        <w:tab/>
        <w:t xml:space="preserve">Allsop, A., Dallard, P. &amp; McNiven, B. The Singapore Flyer and Design of Giant Observation Wheels. </w:t>
      </w:r>
      <w:r w:rsidRPr="001B40DB">
        <w:rPr>
          <w:rFonts w:ascii="Calibri" w:hAnsi="Calibri" w:cs="Times New Roman"/>
          <w:i/>
          <w:iCs/>
          <w:noProof/>
          <w:szCs w:val="24"/>
        </w:rPr>
        <w:t>Statew. Agric. L. Use Baseline 2015</w:t>
      </w:r>
      <w:r w:rsidRPr="001B40DB">
        <w:rPr>
          <w:rFonts w:ascii="Calibri" w:hAnsi="Calibri" w:cs="Times New Roman"/>
          <w:noProof/>
          <w:szCs w:val="24"/>
        </w:rPr>
        <w:t xml:space="preserve"> </w:t>
      </w:r>
      <w:r w:rsidRPr="001B40DB">
        <w:rPr>
          <w:rFonts w:ascii="Calibri" w:hAnsi="Calibri" w:cs="Times New Roman"/>
          <w:b/>
          <w:bCs/>
          <w:noProof/>
          <w:szCs w:val="24"/>
        </w:rPr>
        <w:t>19,</w:t>
      </w:r>
      <w:r w:rsidRPr="001B40DB">
        <w:rPr>
          <w:rFonts w:ascii="Calibri" w:hAnsi="Calibri" w:cs="Times New Roman"/>
          <w:noProof/>
          <w:szCs w:val="24"/>
        </w:rPr>
        <w:t xml:space="preserve"> 12–16 (2009).</w:t>
      </w:r>
    </w:p>
    <w:p w14:paraId="731F5C1B" w14:textId="77777777" w:rsidR="001B40DB" w:rsidRPr="001B40DB" w:rsidRDefault="001B40DB" w:rsidP="001B40DB">
      <w:pPr>
        <w:widowControl w:val="0"/>
        <w:autoSpaceDE w:val="0"/>
        <w:autoSpaceDN w:val="0"/>
        <w:adjustRightInd w:val="0"/>
        <w:spacing w:line="240" w:lineRule="auto"/>
        <w:ind w:left="640" w:hanging="640"/>
        <w:rPr>
          <w:rFonts w:ascii="Calibri" w:hAnsi="Calibri"/>
          <w:noProof/>
        </w:rPr>
      </w:pPr>
      <w:r w:rsidRPr="001B40DB">
        <w:rPr>
          <w:rFonts w:ascii="Calibri" w:hAnsi="Calibri" w:cs="Times New Roman"/>
          <w:noProof/>
          <w:szCs w:val="24"/>
        </w:rPr>
        <w:t>10.</w:t>
      </w:r>
      <w:r w:rsidRPr="001B40DB">
        <w:rPr>
          <w:rFonts w:ascii="Calibri" w:hAnsi="Calibri" w:cs="Times New Roman"/>
          <w:noProof/>
          <w:szCs w:val="24"/>
        </w:rPr>
        <w:tab/>
        <w:t>Stroberg, T. W. Platelet Shape Change Induced by Marginal Band Instability. (Northwestern University, 2016).</w:t>
      </w:r>
    </w:p>
    <w:p w14:paraId="151D5B64" w14:textId="77777777" w:rsidR="001B40DB" w:rsidRPr="001B40DB" w:rsidRDefault="001B40DB" w:rsidP="001B40DB">
      <w:r>
        <w:fldChar w:fldCharType="end"/>
      </w:r>
    </w:p>
    <w:sectPr w:rsidR="001B40DB" w:rsidRPr="001B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97"/>
    <w:rsid w:val="00032EF0"/>
    <w:rsid w:val="001826F3"/>
    <w:rsid w:val="001B40DB"/>
    <w:rsid w:val="002946BF"/>
    <w:rsid w:val="002E6B5B"/>
    <w:rsid w:val="003C26E0"/>
    <w:rsid w:val="0044268E"/>
    <w:rsid w:val="00446E97"/>
    <w:rsid w:val="00A740DD"/>
    <w:rsid w:val="00B14501"/>
    <w:rsid w:val="00B95CE0"/>
    <w:rsid w:val="00D675DA"/>
    <w:rsid w:val="00D80C6D"/>
    <w:rsid w:val="00EC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3260"/>
  <w15:chartTrackingRefBased/>
  <w15:docId w15:val="{23F0785D-3AB7-4E57-80A3-C613581C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0DB"/>
  </w:style>
  <w:style w:type="paragraph" w:styleId="Heading1">
    <w:name w:val="heading 1"/>
    <w:basedOn w:val="Normal"/>
    <w:next w:val="Normal"/>
    <w:link w:val="Heading1Char"/>
    <w:uiPriority w:val="9"/>
    <w:qFormat/>
    <w:rsid w:val="001B40D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B40D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B40D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B40D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B40D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B40D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B40D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B40D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B40D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0D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B40D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B40D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B40DB"/>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B40D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B40D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B40D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B40D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B40DB"/>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B40DB"/>
    <w:pPr>
      <w:spacing w:line="240" w:lineRule="auto"/>
    </w:pPr>
    <w:rPr>
      <w:b/>
      <w:bCs/>
      <w:smallCaps/>
      <w:color w:val="595959" w:themeColor="text1" w:themeTint="A6"/>
    </w:rPr>
  </w:style>
  <w:style w:type="paragraph" w:styleId="Title">
    <w:name w:val="Title"/>
    <w:basedOn w:val="Normal"/>
    <w:next w:val="Normal"/>
    <w:link w:val="TitleChar"/>
    <w:uiPriority w:val="10"/>
    <w:qFormat/>
    <w:rsid w:val="001B40D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B40DB"/>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B40D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B40D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B40DB"/>
    <w:rPr>
      <w:b/>
      <w:bCs/>
    </w:rPr>
  </w:style>
  <w:style w:type="character" w:styleId="Emphasis">
    <w:name w:val="Emphasis"/>
    <w:basedOn w:val="DefaultParagraphFont"/>
    <w:uiPriority w:val="20"/>
    <w:qFormat/>
    <w:rsid w:val="001B40DB"/>
    <w:rPr>
      <w:i/>
      <w:iCs/>
    </w:rPr>
  </w:style>
  <w:style w:type="paragraph" w:styleId="NoSpacing">
    <w:name w:val="No Spacing"/>
    <w:uiPriority w:val="1"/>
    <w:qFormat/>
    <w:rsid w:val="001B40DB"/>
    <w:pPr>
      <w:spacing w:after="0" w:line="240" w:lineRule="auto"/>
    </w:pPr>
  </w:style>
  <w:style w:type="paragraph" w:styleId="Quote">
    <w:name w:val="Quote"/>
    <w:basedOn w:val="Normal"/>
    <w:next w:val="Normal"/>
    <w:link w:val="QuoteChar"/>
    <w:uiPriority w:val="29"/>
    <w:qFormat/>
    <w:rsid w:val="001B40D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B40D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B40D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B40DB"/>
    <w:rPr>
      <w:color w:val="404040" w:themeColor="text1" w:themeTint="BF"/>
      <w:sz w:val="32"/>
      <w:szCs w:val="32"/>
    </w:rPr>
  </w:style>
  <w:style w:type="character" w:styleId="SubtleEmphasis">
    <w:name w:val="Subtle Emphasis"/>
    <w:basedOn w:val="DefaultParagraphFont"/>
    <w:uiPriority w:val="19"/>
    <w:qFormat/>
    <w:rsid w:val="001B40DB"/>
    <w:rPr>
      <w:i/>
      <w:iCs/>
      <w:color w:val="595959" w:themeColor="text1" w:themeTint="A6"/>
    </w:rPr>
  </w:style>
  <w:style w:type="character" w:styleId="IntenseEmphasis">
    <w:name w:val="Intense Emphasis"/>
    <w:basedOn w:val="DefaultParagraphFont"/>
    <w:uiPriority w:val="21"/>
    <w:qFormat/>
    <w:rsid w:val="001B40DB"/>
    <w:rPr>
      <w:b/>
      <w:bCs/>
      <w:i/>
      <w:iCs/>
    </w:rPr>
  </w:style>
  <w:style w:type="character" w:styleId="SubtleReference">
    <w:name w:val="Subtle Reference"/>
    <w:basedOn w:val="DefaultParagraphFont"/>
    <w:uiPriority w:val="31"/>
    <w:qFormat/>
    <w:rsid w:val="001B40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40DB"/>
    <w:rPr>
      <w:b/>
      <w:bCs/>
      <w:caps w:val="0"/>
      <w:smallCaps/>
      <w:color w:val="auto"/>
      <w:spacing w:val="3"/>
      <w:u w:val="single"/>
    </w:rPr>
  </w:style>
  <w:style w:type="character" w:styleId="BookTitle">
    <w:name w:val="Book Title"/>
    <w:basedOn w:val="DefaultParagraphFont"/>
    <w:uiPriority w:val="33"/>
    <w:qFormat/>
    <w:rsid w:val="001B40DB"/>
    <w:rPr>
      <w:b/>
      <w:bCs/>
      <w:smallCaps/>
      <w:spacing w:val="7"/>
    </w:rPr>
  </w:style>
  <w:style w:type="paragraph" w:styleId="TOCHeading">
    <w:name w:val="TOC Heading"/>
    <w:basedOn w:val="Heading1"/>
    <w:next w:val="Normal"/>
    <w:uiPriority w:val="39"/>
    <w:semiHidden/>
    <w:unhideWhenUsed/>
    <w:qFormat/>
    <w:rsid w:val="001B40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65A7-156B-45D9-B406-325AD5EE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Ford</dc:creator>
  <cp:keywords/>
  <dc:description/>
  <cp:lastModifiedBy>Matt Ford</cp:lastModifiedBy>
  <cp:revision>11</cp:revision>
  <dcterms:created xsi:type="dcterms:W3CDTF">2016-08-11T22:04:00Z</dcterms:created>
  <dcterms:modified xsi:type="dcterms:W3CDTF">2016-08-11T23:55:00Z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mford@u.northwestern.edu@www.mendeley.com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