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Dr IDANI Mindri                                                    Abomey-Calavi,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Expert en Sauvegardes Environnementale et Sociale</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Abomey-Calavi, République du Bénin</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(+229) 96 01 94 24 / (+224) 624 56 62 71</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idanimin@gmail.com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du PAR, du PRME et du MGP,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du Plan d'Action de Réinstallation (PAR), assortie du Plan de Restauration des Moyens d'Existence (PRME) et du Mécanisme de Gestion des Plaintes (MGP)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cent cinquante-quatre mille huit cents euros (154 800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vingt (20) semaines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Dr IDANI Mindri</w:t>
      </w:r>
    </w:p>
    <w:p>
      <w:r>
        <w:rPr>
          <w:rFonts w:ascii="Arial" w:hAnsi="Arial" w:cs="Arial"/>
          <w:sz w:val="20"/>
          <w:szCs w:val="20"/>
          <w:u w:val="single"/>
        </w:rPr>
        <w:t xml:space="preserve">P/J : Proposition financière — actualisation du PAR, du PRME et du MGP,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