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日本の不動産、買っているのは誰か</w:t>
      </w:r>
    </w:p>
    <w:p>
      <w:r>
        <w:rPr>
          <w:b/>
          <w:sz w:val="24"/>
        </w:rPr>
        <w:t>「外国人爆買い」の通説と、統計に映らない“意外な主体”　―在留400万人・中国「潤日（ルンリー）」現象の実像</w:t>
      </w:r>
    </w:p>
    <w:p>
      <w:pPr>
        <w:ind w:firstLine="0"/>
      </w:pPr>
      <w:r>
        <w:t xml:space="preserve">　「外国人が日本の不動産を買い漁っている」――。選挙のたびに語られるこの通説には、見落とされた“意外な主体”と、数字のからくりがある。オラガ総研代表で不動産プロデューサーの牧野知弘氏は、来日して大根でも買うように物件を買う富裕層よりも、すでに日本に根を張った在留外国人の存在こそが本質だと指摘する。</w:t>
      </w:r>
    </w:p>
    <w:p>
      <w:r>
        <w:rPr>
          <w:b/>
          <w:sz w:val="23"/>
        </w:rPr>
        <w:t>在留400万人、横浜市を超える</w:t>
      </w:r>
    </w:p>
    <w:p>
      <w:pPr>
        <w:ind w:firstLine="0"/>
      </w:pPr>
      <w:r>
        <w:t xml:space="preserve">　出入国在留管理庁によると、在留外国人は2025年6月末で395万人。いまや400万人を超えるとみられ、横浜市の人口約360万人を上回る。総人口に占める割合は約3%だが、東京都区部では倍の約6%に達する。</w:t>
      </w:r>
    </w:p>
    <w:p>
      <w:pPr>
        <w:ind w:firstLine="0"/>
      </w:pPr>
      <w:r>
        <w:t xml:space="preserve">　通勤電車でも街角でも、旅行客とは見えない外国人が当たり前にいる。だが彼らを「3K職場を補う労働力」とだけ見るのは実態を見誤る、と牧野氏は言う。金融機関に勤める人、インド人のシステムエンジニア、日本でIT企業を起こして従業員を抱える中国人――。高所得層が確実に増えている。「儲けたお金で日本の不動産を買っている。ここを誰も意識していない」。</w:t>
      </w:r>
    </w:p>
    <w:p>
      <w:r>
        <w:rPr>
          <w:b/>
          <w:sz w:val="23"/>
        </w:rPr>
        <w:t>「潤日（ルンリー）」現象</w:t>
      </w:r>
    </w:p>
    <w:p>
      <w:pPr>
        <w:ind w:firstLine="0"/>
      </w:pPr>
      <w:r>
        <w:t xml:space="preserve">　その象徴が、中国で流行する造語「潤日（ルンリー）」だ。「潤（ルン）」は豊かになるという意味で、発音は英語の「run（逃げる）」に通じる。「日（リー）」は日本を指し、「日本へ走る＝中国からの脱出」を意味する。動きが顕著になったのはコロナ禍だった。厳しい行動規制に息苦しさを覚えた富裕層が、比較的入国しやすい日本を移住先に選んだのだという。</w:t>
      </w:r>
    </w:p>
    <w:p>
      <w:r>
        <w:rPr>
          <w:b/>
          <w:sz w:val="23"/>
        </w:rPr>
        <w:t>統計が映す“意外な主体”</w:t>
      </w:r>
    </w:p>
    <w:p>
      <w:pPr>
        <w:ind w:firstLine="0"/>
      </w:pPr>
      <w:r>
        <w:t xml:space="preserve">　では、実際に誰が買っているのか。国土交通省が「外国人による不動産取得」を調べ、今年初めに公表した結果は皮肉なものだった。最も目立った主体は中国人ではなく「台湾人」。しかも、その台湾人オーナーが中国人向けの商売を営む例もあり、国籍だけでは実態をとらえきれない。</w:t>
      </w:r>
    </w:p>
    <w:p>
      <w:pPr>
        <w:ind w:firstLine="0"/>
      </w:pPr>
      <w:r>
        <w:t xml:space="preserve">　“爆買い”は欧米資本も同じだ。物言う株主（アクティビスト）の要求を受け、サッポロホールディングスが不動産事業の株式を売却した取引は約4770億円にのぼり、受け皿となったのは米投資会社KKRだった。円安を背景に、オフィスや商業施設、ホテルが次々と海外資本の傘下に入っている。アクティビストは「資本効率が悪い資産は現金化し、配当に回せ」と迫る。この30年で株主への分配は約7倍に膨らむ一方、従業員への分配は2割ほど減ったとされる。</w:t>
      </w:r>
    </w:p>
    <w:p>
      <w:r>
        <w:rPr>
          <w:b/>
          <w:sz w:val="23"/>
        </w:rPr>
        <w:t>「3%」のからくり</w:t>
      </w:r>
    </w:p>
    <w:p>
      <w:pPr>
        <w:ind w:firstLine="0"/>
      </w:pPr>
      <w:r>
        <w:t xml:space="preserve">　報道では「東京都の新築マンションの外国人購入は3%」という数字が独り歩きする。だが、これは登記簿上、所有者の住所が海外にある物件だけを拾った値にすぎない。日本に住む在留外国人や、日本人を名義に立てたケースは含まれない。</w:t>
      </w:r>
    </w:p>
    <w:p>
      <w:pPr>
        <w:ind w:firstLine="0"/>
      </w:pPr>
      <w:r>
        <w:t xml:space="preserve">　別の民間調査では、新築マンション購入者の2～4割が外国人という結果もある。港区の高級物件では「新築の時点で中国人の購入者が100人を下らない」との声も聞かれる。管理組合の総会で「資料を中国語表記にしてほしい」と求められる例さえあるという。彼らはもう、街に深く根付いている。</w:t>
      </w:r>
    </w:p>
    <w:p>
      <w:r>
        <w:rPr>
          <w:b/>
          <w:sz w:val="23"/>
        </w:rPr>
        <w:t>街に根を張る人びと</w:t>
      </w:r>
    </w:p>
    <w:p>
      <w:pPr>
        <w:ind w:firstLine="0"/>
      </w:pPr>
      <w:r>
        <w:t xml:space="preserve">　根付きを後押ししたのが、ビザ（在留資格）のハードルの低さだ。事業の経営者向けの「経営・管理ビザ」は、かつて資本金500万円ほどで取得できた。今年その基準は3000万円に引き上げられたが、それまでに資金を用意して来日し、起業した人は少なくない。都心では中国系のIT起業家が、郊外では西葛西のインド系コミュニティが、それぞれの街区をつくってきた。</w:t>
      </w:r>
    </w:p>
    <w:p>
      <w:pPr>
        <w:ind w:firstLine="0"/>
      </w:pPr>
      <w:r>
        <w:t xml:space="preserve">　居住の現場でも変化は鮮明だ。湾岸の大型住宅地「晴海フラッグ」は、中国系住民の存在感が増し、「いずれ巨大なチャイナタウンになるのでは」との見方も出る。一時的に訪れて買って帰る存在ではなく、住み、働き、子を学校に通わせ、地域の自治にまで関わる――。それが、いまの在留外国人の姿だと牧野氏は説く。</w:t>
      </w:r>
    </w:p>
    <w:p>
      <w:r>
        <w:rPr>
          <w:b/>
          <w:sz w:val="23"/>
        </w:rPr>
        <w:t>原因をつくったのは誰か</w:t>
      </w:r>
    </w:p>
    <w:p>
      <w:pPr>
        <w:ind w:firstLine="0"/>
      </w:pPr>
      <w:r>
        <w:t xml:space="preserve">　牧野氏が最も問題視するのは、この状況を放置してきた政策の側だ。高騰したマンションを買い支えているのは富裕層の外国人であり、購入を厳しく制限すれば不動産業界の経営は揺らぐ。業界と近い政府・与党に、踏み込む動機は乏しい。国交省の発表も「調査をやっている感」の演出にとどまり、結果として世論を誤った方向へ導きかねない、と牧野氏はみる。</w:t>
      </w:r>
    </w:p>
    <w:p>
      <w:pPr>
        <w:ind w:firstLine="0"/>
      </w:pPr>
      <w:r>
        <w:t xml:space="preserve">　むろん、外国からの投資や移住は、人口減少が進む日本にとって活力の源でもある。一律に「規制すべきだ」と叫べば済む話ではない。だが、誰が、どんな目的で、どれだけ買っているのか――その実態すら正確に把握しないまま、断片的な数字だけが流通している現状は健全とは言いがたい。</w:t>
      </w:r>
    </w:p>
    <w:p>
      <w:pPr>
        <w:ind w:firstLine="0"/>
      </w:pPr>
      <w:r>
        <w:t xml:space="preserve">　「外国人との共生」という言葉も、都合のよい労働力としては歓迎し、不動産や暮らしに踏み込まれると拒む――そんな「都合のよい共生」に陥っていないか。円安を放置し、実態の調査もあいまいなまま。いま問われているのは外国人そのものではなく、この現実とどう向き合うかを決めかねている日本の側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