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3E898" w14:textId="77777777" w:rsidR="0007682E" w:rsidRPr="00E17176" w:rsidRDefault="0007682E" w:rsidP="00717185">
      <w:pPr>
        <w:outlineLvl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
        <w:gridCol w:w="8080"/>
        <w:gridCol w:w="1102"/>
      </w:tblGrid>
      <w:tr w:rsidR="00501963" w14:paraId="68525D27" w14:textId="77777777" w:rsidTr="00247F95">
        <w:trPr>
          <w:cantSplit/>
          <w:trHeight w:hRule="exact" w:val="3400"/>
        </w:trPr>
        <w:tc>
          <w:tcPr>
            <w:tcW w:w="250" w:type="dxa"/>
            <w:tcBorders>
              <w:top w:val="nil"/>
              <w:left w:val="nil"/>
              <w:bottom w:val="nil"/>
              <w:right w:val="nil"/>
            </w:tcBorders>
          </w:tcPr>
          <w:p w14:paraId="465EF9C4" w14:textId="77777777" w:rsidR="00501963" w:rsidRDefault="00501963" w:rsidP="00247F95">
            <w:pPr>
              <w:tabs>
                <w:tab w:val="left" w:pos="0"/>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144"/>
                <w:tab w:val="left" w:pos="576"/>
                <w:tab w:val="left" w:pos="720"/>
                <w:tab w:val="left" w:pos="1440"/>
                <w:tab w:val="left" w:pos="0"/>
                <w:tab w:val="left" w:pos="144"/>
                <w:tab w:val="left" w:pos="576"/>
                <w:tab w:val="left" w:pos="720"/>
                <w:tab w:val="left" w:pos="1440"/>
              </w:tabs>
              <w:spacing w:line="240" w:lineRule="atLeast"/>
              <w:jc w:val="both"/>
            </w:pPr>
          </w:p>
        </w:tc>
        <w:tc>
          <w:tcPr>
            <w:tcW w:w="8080" w:type="dxa"/>
            <w:tcBorders>
              <w:top w:val="nil"/>
              <w:left w:val="nil"/>
              <w:bottom w:val="nil"/>
              <w:right w:val="nil"/>
            </w:tcBorders>
          </w:tcPr>
          <w:p w14:paraId="44A0B948" w14:textId="77777777" w:rsidR="00501963" w:rsidRPr="00381C8D" w:rsidRDefault="00501963" w:rsidP="00247F95">
            <w:pPr>
              <w:spacing w:line="240" w:lineRule="atLeast"/>
              <w:jc w:val="both"/>
            </w:pPr>
          </w:p>
          <w:p w14:paraId="64F0DA44" w14:textId="77777777" w:rsidR="00501963" w:rsidRPr="00381C8D" w:rsidRDefault="00501963" w:rsidP="00247F95">
            <w:pPr>
              <w:spacing w:line="240" w:lineRule="atLeast"/>
              <w:jc w:val="both"/>
            </w:pPr>
          </w:p>
          <w:p w14:paraId="06F25E1D" w14:textId="77777777" w:rsidR="00501963" w:rsidRDefault="00501963" w:rsidP="00247F95">
            <w:pPr>
              <w:spacing w:line="240" w:lineRule="atLeast"/>
              <w:jc w:val="both"/>
            </w:pPr>
          </w:p>
          <w:p w14:paraId="28118B25" w14:textId="77777777" w:rsidR="00381C8D" w:rsidRDefault="00381C8D" w:rsidP="00247F95">
            <w:pPr>
              <w:spacing w:line="240" w:lineRule="atLeast"/>
              <w:jc w:val="both"/>
            </w:pPr>
          </w:p>
          <w:p w14:paraId="4A600D5F" w14:textId="77777777" w:rsidR="00381C8D" w:rsidRDefault="00381C8D" w:rsidP="00247F95">
            <w:pPr>
              <w:spacing w:line="240" w:lineRule="atLeast"/>
              <w:jc w:val="both"/>
            </w:pPr>
          </w:p>
          <w:p w14:paraId="7AEAE4DB" w14:textId="77777777" w:rsidR="00381C8D" w:rsidRPr="00381C8D" w:rsidRDefault="00381C8D" w:rsidP="00247F95">
            <w:pPr>
              <w:spacing w:line="240" w:lineRule="atLeast"/>
              <w:jc w:val="both"/>
            </w:pPr>
          </w:p>
          <w:p w14:paraId="1B11383C" w14:textId="2A4E7177" w:rsidR="00501963" w:rsidRPr="00381C8D" w:rsidRDefault="00ED5E17" w:rsidP="00247F95">
            <w:pPr>
              <w:spacing w:line="240" w:lineRule="atLeast"/>
              <w:jc w:val="center"/>
              <w:rPr>
                <w:b/>
              </w:rPr>
            </w:pPr>
            <w:r w:rsidRPr="00ED5E17">
              <w:rPr>
                <w:b/>
              </w:rPr>
              <w:t>ASSIGNMENT 2 (Land Cover Mapping and Accuracy Assessment)</w:t>
            </w:r>
          </w:p>
        </w:tc>
        <w:tc>
          <w:tcPr>
            <w:tcW w:w="1102" w:type="dxa"/>
            <w:tcBorders>
              <w:top w:val="nil"/>
              <w:left w:val="nil"/>
              <w:bottom w:val="nil"/>
              <w:right w:val="nil"/>
            </w:tcBorders>
            <w:textDirection w:val="btLr"/>
          </w:tcPr>
          <w:p w14:paraId="7EA70406" w14:textId="77777777" w:rsidR="00501963" w:rsidRDefault="00501963" w:rsidP="00247F95">
            <w:pPr>
              <w:tabs>
                <w:tab w:val="left" w:pos="0"/>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144"/>
                <w:tab w:val="left" w:pos="576"/>
                <w:tab w:val="left" w:pos="720"/>
                <w:tab w:val="left" w:pos="1440"/>
                <w:tab w:val="left" w:pos="0"/>
                <w:tab w:val="left" w:pos="144"/>
                <w:tab w:val="left" w:pos="576"/>
                <w:tab w:val="left" w:pos="720"/>
                <w:tab w:val="left" w:pos="1440"/>
              </w:tabs>
              <w:spacing w:line="240" w:lineRule="atLeast"/>
              <w:ind w:left="113" w:right="113"/>
              <w:jc w:val="both"/>
            </w:pPr>
          </w:p>
        </w:tc>
      </w:tr>
      <w:tr w:rsidR="00501963" w14:paraId="1C374189" w14:textId="77777777" w:rsidTr="00381C8D">
        <w:trPr>
          <w:trHeight w:hRule="exact" w:val="1853"/>
        </w:trPr>
        <w:tc>
          <w:tcPr>
            <w:tcW w:w="250" w:type="dxa"/>
            <w:tcBorders>
              <w:top w:val="nil"/>
              <w:left w:val="nil"/>
              <w:bottom w:val="nil"/>
              <w:right w:val="nil"/>
            </w:tcBorders>
          </w:tcPr>
          <w:p w14:paraId="3ACC8E7D" w14:textId="77777777" w:rsidR="00501963" w:rsidRDefault="00501963" w:rsidP="00247F95">
            <w:pPr>
              <w:tabs>
                <w:tab w:val="left" w:pos="0"/>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144"/>
                <w:tab w:val="left" w:pos="576"/>
                <w:tab w:val="left" w:pos="720"/>
                <w:tab w:val="left" w:pos="1440"/>
                <w:tab w:val="left" w:pos="0"/>
                <w:tab w:val="left" w:pos="144"/>
                <w:tab w:val="left" w:pos="576"/>
                <w:tab w:val="left" w:pos="720"/>
                <w:tab w:val="left" w:pos="1440"/>
              </w:tabs>
              <w:spacing w:line="240" w:lineRule="atLeast"/>
              <w:jc w:val="both"/>
            </w:pPr>
          </w:p>
        </w:tc>
        <w:tc>
          <w:tcPr>
            <w:tcW w:w="8080" w:type="dxa"/>
            <w:tcBorders>
              <w:top w:val="nil"/>
              <w:left w:val="nil"/>
              <w:bottom w:val="nil"/>
              <w:right w:val="nil"/>
            </w:tcBorders>
          </w:tcPr>
          <w:p w14:paraId="54832BC6" w14:textId="25C9A1C5" w:rsidR="00501963" w:rsidRPr="00381C8D" w:rsidRDefault="0011761E" w:rsidP="00247F95">
            <w:pPr>
              <w:spacing w:line="24" w:lineRule="atLeast"/>
              <w:jc w:val="center"/>
              <w:rPr>
                <w:color w:val="000000"/>
              </w:rPr>
            </w:pPr>
            <w:r>
              <w:rPr>
                <w:color w:val="000000"/>
              </w:rPr>
              <w:t>Dashlin Naidoo</w:t>
            </w:r>
          </w:p>
          <w:p w14:paraId="461B6F9D" w14:textId="77777777" w:rsidR="00381C8D" w:rsidRPr="00381C8D" w:rsidRDefault="00381C8D" w:rsidP="00247F95">
            <w:pPr>
              <w:spacing w:line="24" w:lineRule="atLeast"/>
              <w:jc w:val="center"/>
              <w:rPr>
                <w:color w:val="000000"/>
              </w:rPr>
            </w:pPr>
          </w:p>
          <w:p w14:paraId="47332704" w14:textId="5E2551B3" w:rsidR="00501963" w:rsidRPr="00381C8D" w:rsidRDefault="00ED5E17" w:rsidP="00247F95">
            <w:pPr>
              <w:spacing w:line="24" w:lineRule="atLeast"/>
              <w:jc w:val="center"/>
              <w:rPr>
                <w:color w:val="000000"/>
              </w:rPr>
            </w:pPr>
            <w:r>
              <w:rPr>
                <w:color w:val="000000"/>
              </w:rPr>
              <w:t>27048942</w:t>
            </w:r>
          </w:p>
          <w:p w14:paraId="106CA75D" w14:textId="77777777" w:rsidR="00501963" w:rsidRPr="001C7B87" w:rsidRDefault="00501963" w:rsidP="00247F95">
            <w:pPr>
              <w:spacing w:line="240" w:lineRule="atLeast"/>
              <w:jc w:val="center"/>
              <w:rPr>
                <w:lang w:val="en-ZA"/>
              </w:rPr>
            </w:pPr>
          </w:p>
        </w:tc>
        <w:tc>
          <w:tcPr>
            <w:tcW w:w="1102" w:type="dxa"/>
            <w:tcBorders>
              <w:top w:val="nil"/>
              <w:left w:val="nil"/>
              <w:bottom w:val="nil"/>
              <w:right w:val="nil"/>
            </w:tcBorders>
          </w:tcPr>
          <w:p w14:paraId="335D4545" w14:textId="77777777" w:rsidR="00501963" w:rsidRDefault="00501963" w:rsidP="00247F95">
            <w:pPr>
              <w:tabs>
                <w:tab w:val="left" w:pos="0"/>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144"/>
                <w:tab w:val="left" w:pos="576"/>
                <w:tab w:val="left" w:pos="720"/>
                <w:tab w:val="left" w:pos="1440"/>
                <w:tab w:val="left" w:pos="0"/>
                <w:tab w:val="left" w:pos="144"/>
                <w:tab w:val="left" w:pos="576"/>
                <w:tab w:val="left" w:pos="720"/>
                <w:tab w:val="left" w:pos="1440"/>
              </w:tabs>
              <w:spacing w:line="240" w:lineRule="atLeast"/>
              <w:jc w:val="both"/>
            </w:pPr>
          </w:p>
        </w:tc>
      </w:tr>
      <w:tr w:rsidR="00501963" w14:paraId="5C80CCD2" w14:textId="77777777" w:rsidTr="00E728B0">
        <w:trPr>
          <w:trHeight w:hRule="exact" w:val="3234"/>
        </w:trPr>
        <w:tc>
          <w:tcPr>
            <w:tcW w:w="250" w:type="dxa"/>
            <w:tcBorders>
              <w:top w:val="nil"/>
              <w:left w:val="nil"/>
              <w:bottom w:val="nil"/>
              <w:right w:val="nil"/>
            </w:tcBorders>
          </w:tcPr>
          <w:p w14:paraId="0ED9D39A" w14:textId="77777777" w:rsidR="00501963" w:rsidRDefault="00501963" w:rsidP="00247F95">
            <w:pPr>
              <w:tabs>
                <w:tab w:val="left" w:pos="0"/>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144"/>
                <w:tab w:val="left" w:pos="576"/>
                <w:tab w:val="left" w:pos="720"/>
                <w:tab w:val="left" w:pos="1440"/>
                <w:tab w:val="left" w:pos="0"/>
                <w:tab w:val="left" w:pos="144"/>
                <w:tab w:val="left" w:pos="576"/>
                <w:tab w:val="left" w:pos="720"/>
                <w:tab w:val="left" w:pos="1440"/>
              </w:tabs>
              <w:spacing w:line="240" w:lineRule="atLeast"/>
              <w:jc w:val="both"/>
            </w:pPr>
          </w:p>
        </w:tc>
        <w:tc>
          <w:tcPr>
            <w:tcW w:w="8080" w:type="dxa"/>
            <w:tcBorders>
              <w:top w:val="nil"/>
              <w:left w:val="nil"/>
              <w:bottom w:val="nil"/>
              <w:right w:val="nil"/>
            </w:tcBorders>
          </w:tcPr>
          <w:p w14:paraId="55978293" w14:textId="77777777" w:rsidR="00501963" w:rsidRDefault="00501963" w:rsidP="00247F95">
            <w:pPr>
              <w:spacing w:line="240" w:lineRule="atLeast"/>
              <w:jc w:val="both"/>
            </w:pPr>
          </w:p>
          <w:p w14:paraId="3079341E" w14:textId="77777777" w:rsidR="00F415DE" w:rsidRDefault="00F415DE" w:rsidP="00F415DE">
            <w:pPr>
              <w:rPr>
                <w:i/>
              </w:rPr>
            </w:pPr>
          </w:p>
          <w:p w14:paraId="5A9B0A41" w14:textId="77777777" w:rsidR="00501963" w:rsidRDefault="00501963" w:rsidP="00381C8D">
            <w:pPr>
              <w:rPr>
                <w:i/>
              </w:rPr>
            </w:pPr>
          </w:p>
        </w:tc>
        <w:tc>
          <w:tcPr>
            <w:tcW w:w="1102" w:type="dxa"/>
            <w:tcBorders>
              <w:top w:val="nil"/>
              <w:left w:val="nil"/>
              <w:bottom w:val="nil"/>
              <w:right w:val="nil"/>
            </w:tcBorders>
          </w:tcPr>
          <w:p w14:paraId="08E53722" w14:textId="77777777" w:rsidR="00501963" w:rsidRDefault="00501963" w:rsidP="00247F95">
            <w:pPr>
              <w:tabs>
                <w:tab w:val="left" w:pos="0"/>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144"/>
                <w:tab w:val="left" w:pos="576"/>
                <w:tab w:val="left" w:pos="720"/>
                <w:tab w:val="left" w:pos="1440"/>
                <w:tab w:val="left" w:pos="0"/>
                <w:tab w:val="left" w:pos="144"/>
                <w:tab w:val="left" w:pos="576"/>
                <w:tab w:val="left" w:pos="720"/>
                <w:tab w:val="left" w:pos="1440"/>
              </w:tabs>
              <w:spacing w:line="240" w:lineRule="atLeast"/>
              <w:jc w:val="both"/>
            </w:pPr>
          </w:p>
        </w:tc>
      </w:tr>
      <w:tr w:rsidR="00501963" w14:paraId="00C1F2A6" w14:textId="77777777" w:rsidTr="00247F95">
        <w:tc>
          <w:tcPr>
            <w:tcW w:w="250" w:type="dxa"/>
            <w:tcBorders>
              <w:top w:val="nil"/>
              <w:left w:val="nil"/>
              <w:bottom w:val="nil"/>
              <w:right w:val="nil"/>
            </w:tcBorders>
          </w:tcPr>
          <w:p w14:paraId="543E7A57" w14:textId="77777777" w:rsidR="00501963" w:rsidRDefault="00501963" w:rsidP="00247F95">
            <w:pPr>
              <w:tabs>
                <w:tab w:val="left" w:pos="0"/>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144"/>
                <w:tab w:val="left" w:pos="576"/>
                <w:tab w:val="left" w:pos="720"/>
                <w:tab w:val="left" w:pos="1440"/>
                <w:tab w:val="left" w:pos="0"/>
                <w:tab w:val="left" w:pos="144"/>
                <w:tab w:val="left" w:pos="576"/>
                <w:tab w:val="left" w:pos="720"/>
                <w:tab w:val="left" w:pos="1440"/>
              </w:tabs>
              <w:spacing w:line="240" w:lineRule="atLeast"/>
              <w:jc w:val="both"/>
            </w:pPr>
          </w:p>
        </w:tc>
        <w:tc>
          <w:tcPr>
            <w:tcW w:w="8080" w:type="dxa"/>
            <w:tcBorders>
              <w:top w:val="nil"/>
              <w:left w:val="nil"/>
              <w:bottom w:val="nil"/>
              <w:right w:val="nil"/>
            </w:tcBorders>
          </w:tcPr>
          <w:p w14:paraId="2AA49FCA" w14:textId="77777777" w:rsidR="00501963" w:rsidRDefault="00501963" w:rsidP="00247F95">
            <w:pPr>
              <w:spacing w:line="24" w:lineRule="atLeast"/>
              <w:jc w:val="both"/>
            </w:pPr>
          </w:p>
        </w:tc>
        <w:tc>
          <w:tcPr>
            <w:tcW w:w="1102" w:type="dxa"/>
            <w:tcBorders>
              <w:top w:val="nil"/>
              <w:left w:val="nil"/>
              <w:bottom w:val="nil"/>
              <w:right w:val="nil"/>
            </w:tcBorders>
          </w:tcPr>
          <w:p w14:paraId="0892BF4F" w14:textId="77777777" w:rsidR="00501963" w:rsidRDefault="00501963" w:rsidP="00247F95">
            <w:pPr>
              <w:tabs>
                <w:tab w:val="left" w:pos="0"/>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144"/>
                <w:tab w:val="left" w:pos="576"/>
                <w:tab w:val="left" w:pos="720"/>
                <w:tab w:val="left" w:pos="1440"/>
                <w:tab w:val="left" w:pos="0"/>
                <w:tab w:val="left" w:pos="144"/>
                <w:tab w:val="left" w:pos="576"/>
                <w:tab w:val="left" w:pos="720"/>
                <w:tab w:val="left" w:pos="1440"/>
              </w:tabs>
              <w:spacing w:line="240" w:lineRule="atLeast"/>
              <w:jc w:val="both"/>
            </w:pPr>
          </w:p>
        </w:tc>
      </w:tr>
      <w:tr w:rsidR="00501963" w14:paraId="380C2414" w14:textId="77777777" w:rsidTr="00247F95">
        <w:tc>
          <w:tcPr>
            <w:tcW w:w="250" w:type="dxa"/>
            <w:tcBorders>
              <w:top w:val="nil"/>
              <w:left w:val="nil"/>
              <w:bottom w:val="nil"/>
              <w:right w:val="nil"/>
            </w:tcBorders>
          </w:tcPr>
          <w:p w14:paraId="2B867F95" w14:textId="77777777" w:rsidR="00501963" w:rsidRPr="00381C8D" w:rsidRDefault="00501963" w:rsidP="00247F95">
            <w:pPr>
              <w:tabs>
                <w:tab w:val="left" w:pos="0"/>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144"/>
                <w:tab w:val="left" w:pos="576"/>
                <w:tab w:val="left" w:pos="720"/>
                <w:tab w:val="left" w:pos="1440"/>
                <w:tab w:val="left" w:pos="0"/>
                <w:tab w:val="left" w:pos="144"/>
                <w:tab w:val="left" w:pos="576"/>
                <w:tab w:val="left" w:pos="720"/>
                <w:tab w:val="left" w:pos="1440"/>
              </w:tabs>
              <w:spacing w:line="240" w:lineRule="atLeast"/>
              <w:jc w:val="both"/>
            </w:pPr>
          </w:p>
        </w:tc>
        <w:tc>
          <w:tcPr>
            <w:tcW w:w="8080" w:type="dxa"/>
            <w:tcBorders>
              <w:top w:val="nil"/>
              <w:left w:val="nil"/>
              <w:bottom w:val="nil"/>
              <w:right w:val="nil"/>
            </w:tcBorders>
          </w:tcPr>
          <w:p w14:paraId="61D93039" w14:textId="77777777" w:rsidR="00501963" w:rsidRPr="00381C8D" w:rsidRDefault="00501963" w:rsidP="00247F95">
            <w:pPr>
              <w:spacing w:line="240" w:lineRule="atLeast"/>
              <w:jc w:val="both"/>
            </w:pPr>
          </w:p>
          <w:p w14:paraId="641BEFC8" w14:textId="77777777" w:rsidR="00501963" w:rsidRPr="00381C8D" w:rsidRDefault="00501963" w:rsidP="00247F95">
            <w:pPr>
              <w:spacing w:line="240" w:lineRule="atLeast"/>
              <w:jc w:val="both"/>
            </w:pPr>
          </w:p>
          <w:p w14:paraId="1ECAB190" w14:textId="77777777" w:rsidR="00501963" w:rsidRPr="00381C8D" w:rsidRDefault="00501963" w:rsidP="00247F95">
            <w:pPr>
              <w:spacing w:line="240" w:lineRule="atLeast"/>
              <w:jc w:val="both"/>
            </w:pPr>
          </w:p>
          <w:p w14:paraId="610A95FC" w14:textId="77777777" w:rsidR="00501963" w:rsidRPr="00381C8D" w:rsidRDefault="00501963" w:rsidP="00247F95">
            <w:pPr>
              <w:spacing w:line="240" w:lineRule="atLeast"/>
              <w:jc w:val="both"/>
            </w:pPr>
          </w:p>
          <w:p w14:paraId="6E28D8FC" w14:textId="77777777" w:rsidR="00501963" w:rsidRPr="00381C8D" w:rsidRDefault="00501963" w:rsidP="00247F95">
            <w:pPr>
              <w:spacing w:line="240" w:lineRule="atLeast"/>
              <w:jc w:val="both"/>
            </w:pPr>
          </w:p>
          <w:p w14:paraId="30191FBA" w14:textId="1C08AA37" w:rsidR="00501963" w:rsidRDefault="00381C8D" w:rsidP="00247F95">
            <w:pPr>
              <w:spacing w:line="240" w:lineRule="atLeast"/>
              <w:jc w:val="both"/>
            </w:pPr>
            <w:r w:rsidRPr="00381C8D">
              <w:t xml:space="preserve">MODULE: </w:t>
            </w:r>
            <w:r w:rsidR="00ED5E17">
              <w:t>GIT 342</w:t>
            </w:r>
          </w:p>
          <w:p w14:paraId="5C7FA9AB" w14:textId="77777777" w:rsidR="00381C8D" w:rsidRDefault="00381C8D" w:rsidP="00247F95">
            <w:pPr>
              <w:spacing w:line="24" w:lineRule="atLeast"/>
              <w:jc w:val="both"/>
              <w:rPr>
                <w:color w:val="000000"/>
              </w:rPr>
            </w:pPr>
          </w:p>
          <w:p w14:paraId="74256362" w14:textId="6D1F1543" w:rsidR="00501963" w:rsidRPr="00381C8D" w:rsidRDefault="00501963" w:rsidP="00247F95">
            <w:pPr>
              <w:spacing w:line="24" w:lineRule="atLeast"/>
              <w:jc w:val="both"/>
              <w:rPr>
                <w:color w:val="000000"/>
              </w:rPr>
            </w:pPr>
            <w:r w:rsidRPr="00381C8D">
              <w:rPr>
                <w:color w:val="000000"/>
              </w:rPr>
              <w:t>DATE OF SUBMISSION</w:t>
            </w:r>
            <w:r w:rsidR="00381C8D">
              <w:rPr>
                <w:color w:val="000000"/>
              </w:rPr>
              <w:t>:</w:t>
            </w:r>
          </w:p>
          <w:p w14:paraId="5962A468" w14:textId="77777777" w:rsidR="00501963" w:rsidRPr="00381C8D" w:rsidRDefault="00501963" w:rsidP="00247F95">
            <w:pPr>
              <w:spacing w:line="240" w:lineRule="atLeast"/>
              <w:jc w:val="both"/>
            </w:pPr>
          </w:p>
          <w:p w14:paraId="384A02B9" w14:textId="77777777" w:rsidR="00501963" w:rsidRPr="00381C8D" w:rsidRDefault="00501963" w:rsidP="00247F95">
            <w:pPr>
              <w:spacing w:line="240" w:lineRule="atLeast"/>
              <w:jc w:val="both"/>
            </w:pPr>
          </w:p>
          <w:p w14:paraId="2692447D" w14:textId="77777777" w:rsidR="00381C8D" w:rsidRDefault="00381C8D" w:rsidP="00247F95">
            <w:pPr>
              <w:spacing w:line="24" w:lineRule="atLeast"/>
              <w:jc w:val="both"/>
              <w:rPr>
                <w:color w:val="000000"/>
              </w:rPr>
            </w:pPr>
          </w:p>
          <w:p w14:paraId="2257E05C" w14:textId="77777777" w:rsidR="00381C8D" w:rsidRDefault="00381C8D" w:rsidP="00247F95">
            <w:pPr>
              <w:spacing w:line="24" w:lineRule="atLeast"/>
              <w:jc w:val="both"/>
              <w:rPr>
                <w:color w:val="000000"/>
              </w:rPr>
            </w:pPr>
          </w:p>
          <w:p w14:paraId="5EA87AC5" w14:textId="77777777" w:rsidR="00381C8D" w:rsidRDefault="00381C8D" w:rsidP="00247F95">
            <w:pPr>
              <w:spacing w:line="24" w:lineRule="atLeast"/>
              <w:jc w:val="both"/>
              <w:rPr>
                <w:color w:val="000000"/>
              </w:rPr>
            </w:pPr>
          </w:p>
          <w:p w14:paraId="0072D7BF" w14:textId="77777777" w:rsidR="00381C8D" w:rsidRDefault="00381C8D" w:rsidP="00247F95">
            <w:pPr>
              <w:spacing w:line="24" w:lineRule="atLeast"/>
              <w:jc w:val="both"/>
              <w:rPr>
                <w:color w:val="000000"/>
              </w:rPr>
            </w:pPr>
          </w:p>
          <w:p w14:paraId="0A573DFD" w14:textId="007AC20B" w:rsidR="00501963" w:rsidRPr="00381C8D" w:rsidRDefault="00501963" w:rsidP="00247F95">
            <w:pPr>
              <w:spacing w:line="24" w:lineRule="atLeast"/>
              <w:jc w:val="both"/>
              <w:rPr>
                <w:color w:val="000000"/>
              </w:rPr>
            </w:pPr>
            <w:r w:rsidRPr="00381C8D">
              <w:rPr>
                <w:color w:val="000000"/>
              </w:rPr>
              <w:t>DEPARTMENT OF GEOGRAPHY AND ENVIRONMENTAL STUDIES</w:t>
            </w:r>
          </w:p>
          <w:p w14:paraId="4FF1D106" w14:textId="77777777" w:rsidR="00501963" w:rsidRPr="00381C8D" w:rsidRDefault="00501963" w:rsidP="00247F95">
            <w:pPr>
              <w:spacing w:line="240" w:lineRule="atLeast"/>
              <w:jc w:val="both"/>
            </w:pPr>
          </w:p>
        </w:tc>
        <w:tc>
          <w:tcPr>
            <w:tcW w:w="1102" w:type="dxa"/>
            <w:tcBorders>
              <w:top w:val="nil"/>
              <w:left w:val="nil"/>
              <w:bottom w:val="nil"/>
              <w:right w:val="nil"/>
            </w:tcBorders>
          </w:tcPr>
          <w:p w14:paraId="0AECC347" w14:textId="77777777" w:rsidR="00501963" w:rsidRDefault="00501963" w:rsidP="00247F95">
            <w:pPr>
              <w:spacing w:line="240" w:lineRule="atLeast"/>
              <w:jc w:val="both"/>
              <w:rPr>
                <w:sz w:val="16"/>
              </w:rPr>
            </w:pPr>
          </w:p>
        </w:tc>
      </w:tr>
      <w:tr w:rsidR="00501963" w14:paraId="26916DD9" w14:textId="77777777" w:rsidTr="00247F95">
        <w:tc>
          <w:tcPr>
            <w:tcW w:w="250" w:type="dxa"/>
            <w:tcBorders>
              <w:top w:val="nil"/>
              <w:left w:val="nil"/>
              <w:bottom w:val="nil"/>
              <w:right w:val="nil"/>
            </w:tcBorders>
          </w:tcPr>
          <w:p w14:paraId="44D0F054" w14:textId="77777777" w:rsidR="00501963" w:rsidRDefault="00501963" w:rsidP="00247F95">
            <w:pPr>
              <w:tabs>
                <w:tab w:val="left" w:pos="0"/>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144"/>
                <w:tab w:val="left" w:pos="576"/>
                <w:tab w:val="left" w:pos="720"/>
                <w:tab w:val="left" w:pos="1440"/>
                <w:tab w:val="left" w:pos="0"/>
                <w:tab w:val="left" w:pos="144"/>
                <w:tab w:val="left" w:pos="576"/>
                <w:tab w:val="left" w:pos="720"/>
                <w:tab w:val="left" w:pos="1440"/>
              </w:tabs>
              <w:spacing w:line="240" w:lineRule="atLeast"/>
              <w:jc w:val="both"/>
            </w:pPr>
          </w:p>
        </w:tc>
        <w:tc>
          <w:tcPr>
            <w:tcW w:w="8080" w:type="dxa"/>
            <w:tcBorders>
              <w:top w:val="nil"/>
              <w:left w:val="nil"/>
              <w:bottom w:val="nil"/>
              <w:right w:val="nil"/>
            </w:tcBorders>
          </w:tcPr>
          <w:p w14:paraId="1EA090EC" w14:textId="77777777" w:rsidR="00501963" w:rsidRDefault="00501963" w:rsidP="00247F95">
            <w:pPr>
              <w:spacing w:line="240" w:lineRule="atLeast"/>
              <w:jc w:val="both"/>
            </w:pPr>
          </w:p>
        </w:tc>
        <w:tc>
          <w:tcPr>
            <w:tcW w:w="1102" w:type="dxa"/>
            <w:tcBorders>
              <w:top w:val="nil"/>
              <w:left w:val="nil"/>
              <w:bottom w:val="nil"/>
              <w:right w:val="nil"/>
            </w:tcBorders>
          </w:tcPr>
          <w:p w14:paraId="10E46F60" w14:textId="77777777" w:rsidR="00501963" w:rsidRDefault="00501963" w:rsidP="00247F95">
            <w:pPr>
              <w:tabs>
                <w:tab w:val="left" w:pos="0"/>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144"/>
                <w:tab w:val="left" w:pos="576"/>
                <w:tab w:val="left" w:pos="720"/>
                <w:tab w:val="left" w:pos="1440"/>
                <w:tab w:val="left" w:pos="0"/>
                <w:tab w:val="left" w:pos="144"/>
                <w:tab w:val="left" w:pos="576"/>
                <w:tab w:val="left" w:pos="720"/>
                <w:tab w:val="left" w:pos="1440"/>
              </w:tabs>
              <w:spacing w:line="240" w:lineRule="atLeast"/>
              <w:jc w:val="both"/>
            </w:pPr>
          </w:p>
        </w:tc>
      </w:tr>
    </w:tbl>
    <w:p w14:paraId="2D6862F1" w14:textId="32C4DC86" w:rsidR="00F415DE" w:rsidRDefault="00C53CF2" w:rsidP="00FF3555">
      <w:pPr>
        <w:pStyle w:val="PreHeadings"/>
      </w:pPr>
      <w:r w:rsidRPr="0002729A">
        <w:br w:type="page"/>
      </w:r>
    </w:p>
    <w:p w14:paraId="00E89B03" w14:textId="77777777" w:rsidR="00DA1042" w:rsidRPr="0002729A" w:rsidRDefault="00DA1042" w:rsidP="00A30C0A">
      <w:pPr>
        <w:pStyle w:val="Heading1"/>
        <w:ind w:left="0" w:firstLine="0"/>
        <w:sectPr w:rsidR="00DA1042" w:rsidRPr="0002729A" w:rsidSect="00DA1042">
          <w:headerReference w:type="even" r:id="rId8"/>
          <w:headerReference w:type="default" r:id="rId9"/>
          <w:footnotePr>
            <w:numRestart w:val="eachPage"/>
          </w:footnotePr>
          <w:pgSz w:w="11909" w:h="16834" w:code="9"/>
          <w:pgMar w:top="1134" w:right="1134" w:bottom="1134" w:left="1418" w:header="720" w:footer="720" w:gutter="0"/>
          <w:pgNumType w:fmt="lowerRoman" w:start="1"/>
          <w:cols w:space="720"/>
          <w:titlePg/>
          <w:docGrid w:linePitch="360"/>
        </w:sectPr>
      </w:pPr>
    </w:p>
    <w:p w14:paraId="768F83A6" w14:textId="51C8E22B" w:rsidR="00A30C0A" w:rsidRPr="0002729A" w:rsidRDefault="00FF3555" w:rsidP="00A30C0A">
      <w:pPr>
        <w:pStyle w:val="Heading1"/>
        <w:ind w:left="0" w:firstLine="0"/>
      </w:pPr>
      <w:r>
        <w:lastRenderedPageBreak/>
        <w:t>INTRODUCTION</w:t>
      </w:r>
    </w:p>
    <w:p w14:paraId="41031810" w14:textId="2F59C2B0" w:rsidR="00DC134F" w:rsidRDefault="00DC134F" w:rsidP="002521D2">
      <w:pPr>
        <w:ind w:left="576"/>
        <w:rPr>
          <w:sz w:val="22"/>
          <w:szCs w:val="22"/>
        </w:rPr>
      </w:pPr>
      <w:bookmarkStart w:id="0" w:name="_Ref183768677"/>
      <w:r>
        <w:t xml:space="preserve">Accurate and up-to-date land cover information is a critical geospatial dataset for sustainable environmental management, agricultural planning, and policy development in South Africa. The Spatial Data Infrastructure Act (No. 54 of 2003) and initiatives led by the Chief Directorate: National Geospatial Information (CD:NGI) emphasise the creation of standardised land cover products to support national and provincial planning </w:t>
      </w:r>
      <w:sdt>
        <w:sdtPr>
          <w:id w:val="844206391"/>
          <w:citation/>
        </w:sdtPr>
        <w:sdtContent>
          <w:r w:rsidR="0083220F">
            <w:fldChar w:fldCharType="begin"/>
          </w:r>
          <w:r w:rsidR="0083220F">
            <w:rPr>
              <w:lang w:val="en-ZA"/>
            </w:rPr>
            <w:instrText xml:space="preserve"> CITATION Cou10 \l 7177 </w:instrText>
          </w:r>
          <w:r w:rsidR="0083220F">
            <w:fldChar w:fldCharType="separate"/>
          </w:r>
          <w:r w:rsidR="002758FE" w:rsidRPr="002758FE">
            <w:rPr>
              <w:noProof/>
              <w:lang w:val="en-ZA"/>
            </w:rPr>
            <w:t>((CSIR), 2010)</w:t>
          </w:r>
          <w:r w:rsidR="0083220F">
            <w:fldChar w:fldCharType="end"/>
          </w:r>
        </w:sdtContent>
      </w:sdt>
      <w:r>
        <w:t>. Reliable land cover data enable decision-makers to monitor ecosystem changes, assess anthropogenic impacts, and implement evidence-based conservation strategies.</w:t>
      </w:r>
      <w:r>
        <w:br/>
      </w:r>
      <w:r>
        <w:br/>
        <w:t>Historically, per-pixel classification methods, such as Maximum Likelihood and Support Vector Machines, have been widely used in land cover mapping. However, these approaches often suffer from spectral confusion, “salt-and-pepper” noise, and limited representation of spatial context</w:t>
      </w:r>
      <w:r w:rsidR="00815DFD">
        <w:t xml:space="preserve">, </w:t>
      </w:r>
      <w:sdt>
        <w:sdtPr>
          <w:id w:val="433707211"/>
          <w:citation/>
        </w:sdtPr>
        <w:sdtContent>
          <w:r w:rsidR="0083220F">
            <w:fldChar w:fldCharType="begin"/>
          </w:r>
          <w:r w:rsidR="0083220F">
            <w:rPr>
              <w:lang w:val="en-ZA"/>
            </w:rPr>
            <w:instrText xml:space="preserve"> CITATION Ben04 \l 7177 </w:instrText>
          </w:r>
          <w:r w:rsidR="0083220F">
            <w:fldChar w:fldCharType="separate"/>
          </w:r>
          <w:r w:rsidR="002758FE" w:rsidRPr="002758FE">
            <w:rPr>
              <w:noProof/>
              <w:lang w:val="en-ZA"/>
            </w:rPr>
            <w:t>(Benz, 2004)</w:t>
          </w:r>
          <w:r w:rsidR="0083220F">
            <w:fldChar w:fldCharType="end"/>
          </w:r>
        </w:sdtContent>
      </w:sdt>
      <w:r w:rsidR="008D6D82">
        <w:tab/>
      </w:r>
      <w:r>
        <w:t xml:space="preserve">issues that are exacerbated with higher-resolution imagery </w:t>
      </w:r>
      <w:sdt>
        <w:sdtPr>
          <w:id w:val="1978488045"/>
          <w:citation/>
        </w:sdtPr>
        <w:sdtContent>
          <w:r w:rsidR="0083220F">
            <w:fldChar w:fldCharType="begin"/>
          </w:r>
          <w:r w:rsidR="0083220F">
            <w:rPr>
              <w:lang w:val="en-ZA"/>
            </w:rPr>
            <w:instrText xml:space="preserve"> CITATION Bla14 \l 7177 </w:instrText>
          </w:r>
          <w:r w:rsidR="0083220F">
            <w:fldChar w:fldCharType="separate"/>
          </w:r>
          <w:r w:rsidR="002758FE" w:rsidRPr="002758FE">
            <w:rPr>
              <w:noProof/>
              <w:lang w:val="en-ZA"/>
            </w:rPr>
            <w:t>(Blaschke, 2014)</w:t>
          </w:r>
          <w:r w:rsidR="0083220F">
            <w:fldChar w:fldCharType="end"/>
          </w:r>
        </w:sdtContent>
      </w:sdt>
      <w:r>
        <w:br/>
      </w:r>
      <w:r>
        <w:br/>
        <w:t xml:space="preserve">In contrast, Geographic Object-Based Image Analysis (GEOBIA) represents a paradigm shift from pixel-level to object-level analysis. By grouping spectrally similar pixels into image objects through segmentation, GEOBIA incorporates spectral, textural, geometric, and contextual attributes, allowing more meaningful and interpretable classifications </w:t>
      </w:r>
      <w:sdt>
        <w:sdtPr>
          <w:id w:val="-59409310"/>
          <w:citation/>
        </w:sdtPr>
        <w:sdtContent>
          <w:r w:rsidR="0083220F">
            <w:fldChar w:fldCharType="begin"/>
          </w:r>
          <w:r w:rsidR="0083220F">
            <w:rPr>
              <w:lang w:val="en-ZA"/>
            </w:rPr>
            <w:instrText xml:space="preserve"> CITATION Ben04 \l 7177 </w:instrText>
          </w:r>
          <w:r w:rsidR="0083220F">
            <w:fldChar w:fldCharType="separate"/>
          </w:r>
          <w:r w:rsidR="002758FE" w:rsidRPr="002758FE">
            <w:rPr>
              <w:noProof/>
              <w:lang w:val="en-ZA"/>
            </w:rPr>
            <w:t>(Benz, 2004)</w:t>
          </w:r>
          <w:r w:rsidR="0083220F">
            <w:fldChar w:fldCharType="end"/>
          </w:r>
        </w:sdtContent>
      </w:sdt>
      <w:sdt>
        <w:sdtPr>
          <w:id w:val="1260949643"/>
          <w:citation/>
        </w:sdtPr>
        <w:sdtContent>
          <w:r w:rsidR="0083220F">
            <w:fldChar w:fldCharType="begin"/>
          </w:r>
          <w:r w:rsidR="0083220F">
            <w:rPr>
              <w:lang w:val="en-ZA"/>
            </w:rPr>
            <w:instrText xml:space="preserve"> CITATION Hay05 \l 7177 </w:instrText>
          </w:r>
          <w:r w:rsidR="0083220F">
            <w:fldChar w:fldCharType="separate"/>
          </w:r>
          <w:r w:rsidR="002758FE">
            <w:rPr>
              <w:noProof/>
              <w:lang w:val="en-ZA"/>
            </w:rPr>
            <w:t xml:space="preserve"> </w:t>
          </w:r>
          <w:r w:rsidR="002758FE" w:rsidRPr="002758FE">
            <w:rPr>
              <w:noProof/>
              <w:lang w:val="en-ZA"/>
            </w:rPr>
            <w:t>(Hay, 2005)</w:t>
          </w:r>
          <w:r w:rsidR="0083220F">
            <w:fldChar w:fldCharType="end"/>
          </w:r>
        </w:sdtContent>
      </w:sdt>
      <w:sdt>
        <w:sdtPr>
          <w:id w:val="272764364"/>
          <w:citation/>
        </w:sdtPr>
        <w:sdtContent>
          <w:r w:rsidR="0083220F">
            <w:fldChar w:fldCharType="begin"/>
          </w:r>
          <w:r w:rsidR="0083220F">
            <w:rPr>
              <w:lang w:val="en-ZA"/>
            </w:rPr>
            <w:instrText xml:space="preserve"> CITATION Boc05 \l 7177 </w:instrText>
          </w:r>
          <w:r w:rsidR="0083220F">
            <w:fldChar w:fldCharType="separate"/>
          </w:r>
          <w:r w:rsidR="002758FE">
            <w:rPr>
              <w:noProof/>
              <w:lang w:val="en-ZA"/>
            </w:rPr>
            <w:t xml:space="preserve"> </w:t>
          </w:r>
          <w:r w:rsidR="002758FE" w:rsidRPr="002758FE">
            <w:rPr>
              <w:noProof/>
              <w:lang w:val="en-ZA"/>
            </w:rPr>
            <w:t>(Bock, 2005)</w:t>
          </w:r>
          <w:r w:rsidR="0083220F">
            <w:fldChar w:fldCharType="end"/>
          </w:r>
        </w:sdtContent>
      </w:sdt>
      <w:r>
        <w:t>. These image objects correspond to real-world entities and enable integration of ancillary datasets, resulting in more thematically accurate and cartographically coherent outputs</w:t>
      </w:r>
      <w:sdt>
        <w:sdtPr>
          <w:id w:val="-965193816"/>
          <w:citation/>
        </w:sdtPr>
        <w:sdtContent>
          <w:r w:rsidR="0083220F">
            <w:fldChar w:fldCharType="begin"/>
          </w:r>
          <w:r w:rsidR="0083220F">
            <w:rPr>
              <w:lang w:val="en-ZA"/>
            </w:rPr>
            <w:instrText xml:space="preserve"> CITATION Bla14 \l 7177 </w:instrText>
          </w:r>
          <w:r w:rsidR="0083220F">
            <w:fldChar w:fldCharType="separate"/>
          </w:r>
          <w:r w:rsidR="002758FE">
            <w:rPr>
              <w:noProof/>
              <w:lang w:val="en-ZA"/>
            </w:rPr>
            <w:t xml:space="preserve"> </w:t>
          </w:r>
          <w:r w:rsidR="002758FE" w:rsidRPr="002758FE">
            <w:rPr>
              <w:noProof/>
              <w:lang w:val="en-ZA"/>
            </w:rPr>
            <w:t>(Blaschke, 2014)</w:t>
          </w:r>
          <w:r w:rsidR="0083220F">
            <w:fldChar w:fldCharType="end"/>
          </w:r>
        </w:sdtContent>
      </w:sdt>
      <w:r w:rsidR="0083220F">
        <w:t>.</w:t>
      </w:r>
      <w:r>
        <w:br/>
      </w:r>
      <w:r>
        <w:br/>
      </w:r>
      <w:r w:rsidR="004B6E76" w:rsidRPr="004B6E76">
        <w:t>This research employs a rule-based Geographic Object-Based Image Analysis (GEOBIA) methodology to classify a South African landscape into nationally standardized land cover categories, thereby mitigating the limitations inherent to per-pixel classifiers. The subsequent section delineates and maps the study area, which was derived from a pre-processed Sentinel-2 satellite image.</w:t>
      </w:r>
    </w:p>
    <w:p w14:paraId="48BD1949" w14:textId="77777777" w:rsidR="00FF3555" w:rsidRPr="0002729A" w:rsidRDefault="00FF3555" w:rsidP="00DA1042">
      <w:pPr>
        <w:pStyle w:val="1BodyText"/>
      </w:pPr>
    </w:p>
    <w:p w14:paraId="56756C59" w14:textId="7CE19E9E" w:rsidR="001C7B87" w:rsidRDefault="00327C93" w:rsidP="001C7B87">
      <w:pPr>
        <w:pStyle w:val="Heading2"/>
      </w:pPr>
      <w:bookmarkStart w:id="1" w:name="_Ref188326396"/>
      <w:bookmarkStart w:id="2" w:name="_Toc483483390"/>
      <w:bookmarkEnd w:id="0"/>
      <w:r w:rsidRPr="0002729A">
        <w:t xml:space="preserve">RESEARCH </w:t>
      </w:r>
      <w:r w:rsidR="00282629" w:rsidRPr="0002729A">
        <w:t>AIM</w:t>
      </w:r>
      <w:bookmarkEnd w:id="1"/>
      <w:r w:rsidRPr="0002729A">
        <w:t xml:space="preserve"> AND OBJECTIVES</w:t>
      </w:r>
      <w:bookmarkEnd w:id="2"/>
    </w:p>
    <w:p w14:paraId="38BB1DE1" w14:textId="77777777" w:rsidR="00DC134F" w:rsidRPr="00DC134F" w:rsidRDefault="00DC134F" w:rsidP="002521D2">
      <w:pPr>
        <w:ind w:left="360"/>
      </w:pPr>
      <w:r>
        <w:t>The aim of this study is to develop and evaluate a rule-based GEOBIA methodology for land cover classification in South Africa.</w:t>
      </w:r>
      <w:r>
        <w:br/>
      </w:r>
      <w:r>
        <w:lastRenderedPageBreak/>
        <w:br/>
        <w:t>To achieve this aim, the following objectives have been set:</w:t>
      </w:r>
    </w:p>
    <w:p w14:paraId="31F2B6A5" w14:textId="77777777" w:rsidR="00EC7C10" w:rsidRDefault="00DC134F" w:rsidP="002521D2">
      <w:pPr>
        <w:pStyle w:val="ListParagraph"/>
        <w:numPr>
          <w:ilvl w:val="0"/>
          <w:numId w:val="32"/>
        </w:numPr>
        <w:ind w:left="1080"/>
      </w:pPr>
      <w:r>
        <w:t xml:space="preserve">Develop a rule-set classifier in </w:t>
      </w:r>
      <w:proofErr w:type="spellStart"/>
      <w:r>
        <w:t>eCognition</w:t>
      </w:r>
      <w:proofErr w:type="spellEnd"/>
      <w:r>
        <w:t xml:space="preserve"> using pre-processed Sentinel-2 imagery, a DEM, slope, and vector data.</w:t>
      </w:r>
    </w:p>
    <w:p w14:paraId="08551E19" w14:textId="77777777" w:rsidR="00EC7C10" w:rsidRDefault="00DC134F" w:rsidP="002521D2">
      <w:pPr>
        <w:pStyle w:val="ListParagraph"/>
        <w:numPr>
          <w:ilvl w:val="0"/>
          <w:numId w:val="32"/>
        </w:numPr>
        <w:ind w:left="1080"/>
      </w:pPr>
      <w:r>
        <w:t>Produce a detailed land cover map of the study area.</w:t>
      </w:r>
    </w:p>
    <w:p w14:paraId="4A826779" w14:textId="77777777" w:rsidR="00EC7C10" w:rsidRDefault="00DC134F" w:rsidP="002521D2">
      <w:pPr>
        <w:pStyle w:val="ListParagraph"/>
        <w:numPr>
          <w:ilvl w:val="0"/>
          <w:numId w:val="32"/>
        </w:numPr>
        <w:ind w:left="1080"/>
      </w:pPr>
      <w:r>
        <w:t>Conduct an accuracy assessment using high-resolution reference data.</w:t>
      </w:r>
    </w:p>
    <w:p w14:paraId="54BF74A1" w14:textId="5B4901CA" w:rsidR="00327C93" w:rsidRPr="0002729A" w:rsidRDefault="00FF3555" w:rsidP="00327C93">
      <w:pPr>
        <w:pStyle w:val="Heading2"/>
      </w:pPr>
      <w:r>
        <w:t xml:space="preserve">STUDY AREA </w:t>
      </w:r>
    </w:p>
    <w:p w14:paraId="7EB8CC57" w14:textId="77777777" w:rsidR="001C7B87" w:rsidRDefault="001C7B87" w:rsidP="002521D2">
      <w:pPr>
        <w:ind w:left="576"/>
      </w:pPr>
      <w:bookmarkStart w:id="3" w:name="_Toc107740958"/>
      <w:r w:rsidRPr="00E9794B">
        <w:t>The study area for this assignment is an extract from a pre-processed Sentinel-2 scene, the specific location of which will be detailed with a map and description in the subsequent section, focusing on the diversity of its land cover features.</w:t>
      </w:r>
    </w:p>
    <w:p w14:paraId="0F01CE8E" w14:textId="77777777" w:rsidR="00FB3BD9" w:rsidRDefault="00FB3BD9" w:rsidP="00FB3BD9">
      <w:pPr>
        <w:keepNext/>
      </w:pPr>
      <w:r>
        <w:rPr>
          <w:noProof/>
        </w:rPr>
        <w:drawing>
          <wp:inline distT="0" distB="0" distL="0" distR="0" wp14:anchorId="54A76DAF" wp14:editId="151F0987">
            <wp:extent cx="5941695" cy="4201160"/>
            <wp:effectExtent l="0" t="0" r="1905" b="8890"/>
            <wp:docPr id="1135485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1695" cy="4201160"/>
                    </a:xfrm>
                    <a:prstGeom prst="rect">
                      <a:avLst/>
                    </a:prstGeom>
                    <a:noFill/>
                    <a:ln>
                      <a:noFill/>
                    </a:ln>
                  </pic:spPr>
                </pic:pic>
              </a:graphicData>
            </a:graphic>
          </wp:inline>
        </w:drawing>
      </w:r>
    </w:p>
    <w:p w14:paraId="707ECA3A" w14:textId="470B3C8F" w:rsidR="00815DFD" w:rsidRPr="00E9794B" w:rsidRDefault="00FB3BD9" w:rsidP="00FB3BD9">
      <w:pPr>
        <w:pStyle w:val="Caption"/>
      </w:pPr>
      <w:r>
        <w:t xml:space="preserve">Figure </w:t>
      </w:r>
      <w:r>
        <w:fldChar w:fldCharType="begin"/>
      </w:r>
      <w:r>
        <w:instrText xml:space="preserve"> SEQ Figure \* ARABIC </w:instrText>
      </w:r>
      <w:r>
        <w:fldChar w:fldCharType="separate"/>
      </w:r>
      <w:r>
        <w:rPr>
          <w:noProof/>
        </w:rPr>
        <w:t>1</w:t>
      </w:r>
      <w:r>
        <w:fldChar w:fldCharType="end"/>
      </w:r>
      <w:r>
        <w:t>:Sentinel-2 Image of Study area. Made by Dashlin Naidoo</w:t>
      </w:r>
    </w:p>
    <w:p w14:paraId="2B467890" w14:textId="77777777" w:rsidR="006976E4" w:rsidRDefault="006976E4" w:rsidP="008305F1">
      <w:pPr>
        <w:pStyle w:val="1BodyText"/>
      </w:pPr>
    </w:p>
    <w:p w14:paraId="5E9E4A1E" w14:textId="77777777" w:rsidR="00973EB6" w:rsidRDefault="00973EB6" w:rsidP="008305F1">
      <w:pPr>
        <w:pStyle w:val="1BodyText"/>
      </w:pPr>
    </w:p>
    <w:p w14:paraId="61506C3E" w14:textId="77777777" w:rsidR="00973EB6" w:rsidRDefault="00973EB6" w:rsidP="008305F1">
      <w:pPr>
        <w:pStyle w:val="1BodyText"/>
      </w:pPr>
    </w:p>
    <w:p w14:paraId="1ADF791C" w14:textId="77777777" w:rsidR="00973EB6" w:rsidRDefault="00973EB6" w:rsidP="008305F1">
      <w:pPr>
        <w:pStyle w:val="1BodyText"/>
      </w:pPr>
    </w:p>
    <w:p w14:paraId="51C984AE" w14:textId="77777777" w:rsidR="00973EB6" w:rsidRDefault="00973EB6" w:rsidP="008305F1">
      <w:pPr>
        <w:pStyle w:val="1BodyText"/>
      </w:pPr>
    </w:p>
    <w:p w14:paraId="390201EA" w14:textId="77777777" w:rsidR="00973EB6" w:rsidRDefault="00973EB6" w:rsidP="008305F1">
      <w:pPr>
        <w:pStyle w:val="1BodyText"/>
      </w:pPr>
    </w:p>
    <w:p w14:paraId="498C00E8" w14:textId="6210D354" w:rsidR="00F900B9" w:rsidRPr="0002729A" w:rsidRDefault="00FF3555" w:rsidP="00264AEE">
      <w:pPr>
        <w:pStyle w:val="Heading1"/>
        <w:ind w:left="0" w:firstLine="0"/>
      </w:pPr>
      <w:r>
        <w:t>THEORY</w:t>
      </w:r>
    </w:p>
    <w:p w14:paraId="28283826" w14:textId="28D49F7F" w:rsidR="00B80322" w:rsidRPr="001B2BC3" w:rsidRDefault="001B2BC3" w:rsidP="00282629">
      <w:pPr>
        <w:pStyle w:val="Heading2"/>
        <w:rPr>
          <w:lang w:val="it-IT"/>
        </w:rPr>
      </w:pPr>
      <w:r w:rsidRPr="001B2BC3">
        <w:rPr>
          <w:lang w:val="it-IT"/>
        </w:rPr>
        <w:t xml:space="preserve">GEOBIA vs Per-Pixel </w:t>
      </w:r>
      <w:proofErr w:type="spellStart"/>
      <w:r w:rsidRPr="001B2BC3">
        <w:rPr>
          <w:lang w:val="it-IT"/>
        </w:rPr>
        <w:t>C</w:t>
      </w:r>
      <w:r>
        <w:rPr>
          <w:lang w:val="it-IT"/>
        </w:rPr>
        <w:t>lassification</w:t>
      </w:r>
      <w:proofErr w:type="spellEnd"/>
    </w:p>
    <w:p w14:paraId="77B2AB5A" w14:textId="58A5E820" w:rsidR="00FF3555" w:rsidRDefault="001B2BC3" w:rsidP="002521D2">
      <w:pPr>
        <w:pStyle w:val="1BodyText"/>
        <w:ind w:left="576"/>
        <w:jc w:val="left"/>
      </w:pPr>
      <w:r w:rsidRPr="001B2BC3">
        <w:t>Traditional pixel-based classification assigns each pixel to a class using only spectral values, which often results in a "salt-and-pepper" effect in high-resolution images</w:t>
      </w:r>
      <w:sdt>
        <w:sdtPr>
          <w:id w:val="-2114961349"/>
          <w:citation/>
        </w:sdtPr>
        <w:sdtContent>
          <w:r>
            <w:fldChar w:fldCharType="begin"/>
          </w:r>
          <w:r w:rsidRPr="00657B96">
            <w:instrText xml:space="preserve"> CITATION Ben04 \l 7177 </w:instrText>
          </w:r>
          <w:r>
            <w:fldChar w:fldCharType="separate"/>
          </w:r>
          <w:r w:rsidR="002758FE">
            <w:rPr>
              <w:noProof/>
            </w:rPr>
            <w:t xml:space="preserve"> (Benz, 2004)</w:t>
          </w:r>
          <w:r>
            <w:fldChar w:fldCharType="end"/>
          </w:r>
        </w:sdtContent>
      </w:sdt>
      <w:r w:rsidRPr="001B2BC3">
        <w:t xml:space="preserve"> </w:t>
      </w:r>
      <w:r>
        <w:t>.</w:t>
      </w:r>
      <w:r w:rsidRPr="001B2BC3">
        <w:t xml:space="preserve">Geographic object-based image analysis (GEOBIA) addresses this problem by grouping similar adjacent pixels into meaningful objects, integrating spectral, spatial, and contextual information </w:t>
      </w:r>
      <w:sdt>
        <w:sdtPr>
          <w:id w:val="597692696"/>
          <w:citation/>
        </w:sdtPr>
        <w:sdtContent>
          <w:r>
            <w:fldChar w:fldCharType="begin"/>
          </w:r>
          <w:r>
            <w:rPr>
              <w:lang w:val="en-ZA"/>
            </w:rPr>
            <w:instrText xml:space="preserve"> CITATION Boc05 \l 7177 </w:instrText>
          </w:r>
          <w:r>
            <w:fldChar w:fldCharType="separate"/>
          </w:r>
          <w:r w:rsidR="002758FE" w:rsidRPr="002758FE">
            <w:rPr>
              <w:noProof/>
              <w:lang w:val="en-ZA"/>
            </w:rPr>
            <w:t>(Bock, 2005)</w:t>
          </w:r>
          <w:r>
            <w:fldChar w:fldCharType="end"/>
          </w:r>
        </w:sdtContent>
      </w:sdt>
      <w:r>
        <w:t xml:space="preserve">. </w:t>
      </w:r>
      <w:r w:rsidRPr="001B2BC3">
        <w:t>This object-oriented approach better represents real-world structures and improves thematic accuracy, especially in heterogeneous landscapes such as savannas.</w:t>
      </w:r>
    </w:p>
    <w:p w14:paraId="539FC6AD" w14:textId="4B3C0FC7" w:rsidR="00FF3555" w:rsidRPr="0002729A" w:rsidRDefault="001B2BC3" w:rsidP="00FF3555">
      <w:pPr>
        <w:pStyle w:val="Heading2"/>
      </w:pPr>
      <w:r>
        <w:t xml:space="preserve">Segmentation and </w:t>
      </w:r>
      <w:r w:rsidRPr="001B2BC3">
        <w:t>Object Features</w:t>
      </w:r>
    </w:p>
    <w:p w14:paraId="58C68EDB" w14:textId="2F497505" w:rsidR="00FF3555" w:rsidRDefault="00422C9B" w:rsidP="002521D2">
      <w:pPr>
        <w:pStyle w:val="1BodyText"/>
        <w:ind w:left="576"/>
        <w:jc w:val="left"/>
      </w:pPr>
      <w:r w:rsidRPr="00422C9B">
        <w:t>Segmentation is the foundation of GEOBIA, dividing imagery into homogeneous objects based on spectral and spatial similarity</w:t>
      </w:r>
      <w:r w:rsidRPr="00657B96">
        <w:t xml:space="preserve"> </w:t>
      </w:r>
      <w:sdt>
        <w:sdtPr>
          <w:id w:val="1770813131"/>
          <w:citation/>
        </w:sdtPr>
        <w:sdtContent>
          <w:r w:rsidRPr="00657B96">
            <w:fldChar w:fldCharType="begin"/>
          </w:r>
          <w:r w:rsidRPr="00657B96">
            <w:instrText xml:space="preserve"> CITATION Hay05 \l 7177 </w:instrText>
          </w:r>
          <w:r w:rsidRPr="00657B96">
            <w:fldChar w:fldCharType="separate"/>
          </w:r>
          <w:r w:rsidR="002758FE">
            <w:rPr>
              <w:noProof/>
            </w:rPr>
            <w:t>(Hay, 2005)</w:t>
          </w:r>
          <w:r w:rsidRPr="00657B96">
            <w:fldChar w:fldCharType="end"/>
          </w:r>
        </w:sdtContent>
      </w:sdt>
      <w:r w:rsidRPr="00657B96">
        <w:t>.</w:t>
      </w:r>
      <w:r w:rsidRPr="00422C9B">
        <w:t>The quality of segmentation</w:t>
      </w:r>
      <w:r w:rsidRPr="00657B96">
        <w:t xml:space="preserve">, </w:t>
      </w:r>
      <w:r w:rsidRPr="00422C9B">
        <w:t>determined by scale, colour, and shape parameters</w:t>
      </w:r>
      <w:r w:rsidRPr="00657B96">
        <w:t xml:space="preserve">, </w:t>
      </w:r>
      <w:r w:rsidRPr="00422C9B">
        <w:t xml:space="preserve">directly affects classification outcomes </w:t>
      </w:r>
      <w:sdt>
        <w:sdtPr>
          <w:id w:val="-1644729998"/>
          <w:citation/>
        </w:sdtPr>
        <w:sdtContent>
          <w:r w:rsidRPr="00657B96">
            <w:fldChar w:fldCharType="begin"/>
          </w:r>
          <w:r w:rsidRPr="00657B96">
            <w:instrText xml:space="preserve"> CITATION Bla04 \l 7177 </w:instrText>
          </w:r>
          <w:r w:rsidRPr="00657B96">
            <w:fldChar w:fldCharType="separate"/>
          </w:r>
          <w:r w:rsidR="002758FE">
            <w:rPr>
              <w:noProof/>
            </w:rPr>
            <w:t>(Blaschke, 2004)</w:t>
          </w:r>
          <w:r w:rsidRPr="00657B96">
            <w:fldChar w:fldCharType="end"/>
          </w:r>
        </w:sdtContent>
      </w:sdt>
      <w:r w:rsidRPr="00657B96">
        <w:t>.</w:t>
      </w:r>
      <w:r w:rsidRPr="00422C9B">
        <w:t>Object attributes such as spectral means, shape metrics, and contextual relationships form the basis for class differentiation and enable hierarchical, multiscale analysi</w:t>
      </w:r>
      <w:r w:rsidRPr="00657B96">
        <w:t>s</w:t>
      </w:r>
      <w:sdt>
        <w:sdtPr>
          <w:id w:val="-1622914992"/>
          <w:citation/>
        </w:sdtPr>
        <w:sdtContent>
          <w:r w:rsidRPr="00657B96">
            <w:fldChar w:fldCharType="begin"/>
          </w:r>
          <w:r w:rsidRPr="00657B96">
            <w:instrText xml:space="preserve"> CITATION Ben04 \l 7177 </w:instrText>
          </w:r>
          <w:r w:rsidRPr="00657B96">
            <w:fldChar w:fldCharType="separate"/>
          </w:r>
          <w:r w:rsidR="002758FE">
            <w:rPr>
              <w:noProof/>
            </w:rPr>
            <w:t xml:space="preserve"> (Benz, 2004)</w:t>
          </w:r>
          <w:r w:rsidRPr="00657B96">
            <w:fldChar w:fldCharType="end"/>
          </w:r>
        </w:sdtContent>
      </w:sdt>
      <w:r w:rsidR="00FF3555">
        <w:t>.</w:t>
      </w:r>
    </w:p>
    <w:p w14:paraId="68B71F99" w14:textId="37CD382B" w:rsidR="001B2BC3" w:rsidRDefault="001B2BC3" w:rsidP="001B2BC3">
      <w:pPr>
        <w:pStyle w:val="Heading2"/>
      </w:pPr>
      <w:r w:rsidRPr="001B2BC3">
        <w:t>Supervised vs Rule-Based Classification</w:t>
      </w:r>
    </w:p>
    <w:p w14:paraId="42F2481C" w14:textId="725B2C56" w:rsidR="00FF3555" w:rsidRDefault="00657B96" w:rsidP="002521D2">
      <w:pPr>
        <w:pStyle w:val="1BodyText"/>
        <w:ind w:left="576"/>
        <w:jc w:val="left"/>
      </w:pPr>
      <w:r>
        <w:t xml:space="preserve">While supervised classification relies on statistical training data, </w:t>
      </w:r>
      <w:r w:rsidRPr="00657B96">
        <w:t>rule-based classification</w:t>
      </w:r>
      <w:r>
        <w:t xml:space="preserve"> applies expert-defined logic using spectral, spatial, and contextual thresholds</w:t>
      </w:r>
      <w:sdt>
        <w:sdtPr>
          <w:id w:val="-1740083095"/>
          <w:citation/>
        </w:sdtPr>
        <w:sdtContent>
          <w:r>
            <w:fldChar w:fldCharType="begin"/>
          </w:r>
          <w:r w:rsidRPr="00657B96">
            <w:instrText xml:space="preserve"> CITATION Bla14 \l 7177 </w:instrText>
          </w:r>
          <w:r>
            <w:fldChar w:fldCharType="separate"/>
          </w:r>
          <w:r w:rsidR="002758FE">
            <w:rPr>
              <w:noProof/>
            </w:rPr>
            <w:t xml:space="preserve"> (Blaschke, 2014)</w:t>
          </w:r>
          <w:r>
            <w:fldChar w:fldCharType="end"/>
          </w:r>
        </w:sdtContent>
      </w:sdt>
      <w:r>
        <w:t>.</w:t>
      </w:r>
      <w:r>
        <w:t xml:space="preserve">This knowledge-driven approach enhances transparency and repeatability and has been adopted in South Africa’s </w:t>
      </w:r>
      <w:r w:rsidRPr="00657B96">
        <w:t>Computer Automated Land-Cover (CALC)</w:t>
      </w:r>
      <w:r>
        <w:t xml:space="preserve"> and </w:t>
      </w:r>
      <w:r w:rsidRPr="00657B96">
        <w:t>SANLC</w:t>
      </w:r>
      <w:r>
        <w:t xml:space="preserve"> programmes, in line with the </w:t>
      </w:r>
      <w:r w:rsidRPr="00657B96">
        <w:t>Spatial Data Infrastructure Act (Act 54 of 2003)</w:t>
      </w:r>
      <w:r>
        <w:t xml:space="preserve"> and the hierarchical </w:t>
      </w:r>
      <w:r w:rsidRPr="00657B96">
        <w:t>SALCC</w:t>
      </w:r>
      <w:r>
        <w:t xml:space="preserve"> legend </w:t>
      </w:r>
      <w:sdt>
        <w:sdtPr>
          <w:id w:val="-393506118"/>
          <w:citation/>
        </w:sdtPr>
        <w:sdtContent>
          <w:r>
            <w:fldChar w:fldCharType="begin"/>
          </w:r>
          <w:r w:rsidRPr="00657B96">
            <w:instrText xml:space="preserve"> CITATION Dep18 \l 7177 </w:instrText>
          </w:r>
          <w:r>
            <w:fldChar w:fldCharType="separate"/>
          </w:r>
          <w:r w:rsidR="002758FE">
            <w:rPr>
              <w:noProof/>
            </w:rPr>
            <w:t>((DRDLR), 2018)</w:t>
          </w:r>
          <w:r>
            <w:fldChar w:fldCharType="end"/>
          </w:r>
        </w:sdtContent>
      </w:sdt>
      <w:r>
        <w:t>. Stakeholder surveys confirm that consistent, repeatable products are critical for national reporting.</w:t>
      </w:r>
    </w:p>
    <w:p w14:paraId="66686E77" w14:textId="77777777" w:rsidR="00A76405" w:rsidRDefault="00A76405" w:rsidP="002F6ACA">
      <w:pPr>
        <w:pStyle w:val="1BodyText"/>
        <w:jc w:val="left"/>
      </w:pPr>
    </w:p>
    <w:p w14:paraId="1AF84073" w14:textId="77777777" w:rsidR="00A76405" w:rsidRDefault="00A76405" w:rsidP="002F6ACA">
      <w:pPr>
        <w:pStyle w:val="1BodyText"/>
        <w:jc w:val="left"/>
      </w:pPr>
    </w:p>
    <w:p w14:paraId="1B8657AF" w14:textId="77777777" w:rsidR="00A76405" w:rsidRDefault="00A76405" w:rsidP="002F6ACA">
      <w:pPr>
        <w:pStyle w:val="1BodyText"/>
        <w:jc w:val="left"/>
      </w:pPr>
    </w:p>
    <w:p w14:paraId="741EA07E" w14:textId="77777777" w:rsidR="00A76405" w:rsidRDefault="00A76405" w:rsidP="002F6ACA">
      <w:pPr>
        <w:pStyle w:val="1BodyText"/>
        <w:jc w:val="left"/>
      </w:pPr>
    </w:p>
    <w:p w14:paraId="59F3DE95" w14:textId="77777777" w:rsidR="00A76405" w:rsidRDefault="00A76405" w:rsidP="002F6ACA">
      <w:pPr>
        <w:pStyle w:val="1BodyText"/>
        <w:jc w:val="left"/>
      </w:pPr>
    </w:p>
    <w:p w14:paraId="7F25EA52" w14:textId="77777777" w:rsidR="00A76405" w:rsidRDefault="00A76405" w:rsidP="002F6ACA">
      <w:pPr>
        <w:pStyle w:val="1BodyText"/>
        <w:jc w:val="left"/>
      </w:pPr>
    </w:p>
    <w:p w14:paraId="1AF335B7" w14:textId="77777777" w:rsidR="00A76405" w:rsidRDefault="00A76405" w:rsidP="002F6ACA">
      <w:pPr>
        <w:pStyle w:val="1BodyText"/>
        <w:jc w:val="left"/>
      </w:pPr>
    </w:p>
    <w:p w14:paraId="318550E2" w14:textId="77777777" w:rsidR="00A76405" w:rsidRDefault="00A76405" w:rsidP="002F6ACA">
      <w:pPr>
        <w:pStyle w:val="1BodyText"/>
        <w:jc w:val="left"/>
      </w:pPr>
    </w:p>
    <w:p w14:paraId="1CE8259B" w14:textId="4CD99C74" w:rsidR="00FF3555" w:rsidRDefault="00FF3555" w:rsidP="00FF3555">
      <w:pPr>
        <w:pStyle w:val="Heading1"/>
      </w:pPr>
      <w:r>
        <w:t>METHODS</w:t>
      </w:r>
    </w:p>
    <w:p w14:paraId="2EE2077E" w14:textId="08336E5B" w:rsidR="00A76405" w:rsidRDefault="00A76405" w:rsidP="00A76405">
      <w:pPr>
        <w:pStyle w:val="Heading2"/>
      </w:pPr>
      <w:r>
        <w:t>Data Preparation</w:t>
      </w:r>
    </w:p>
    <w:p w14:paraId="46A5EB61" w14:textId="374D0688" w:rsidR="00A76405" w:rsidRDefault="00A76405" w:rsidP="004F1D53">
      <w:pPr>
        <w:pStyle w:val="1BodyText"/>
        <w:ind w:left="576"/>
        <w:jc w:val="left"/>
      </w:pPr>
      <w:r w:rsidRPr="00A76405">
        <w:t xml:space="preserve">Sentinel-2 Level-2A imagery was used as the primary dataset. Relevant spectral bands were selected, including Blue, Green, Red, NIR, Red Edge, and SWIR (1 &amp; 2) bands. </w:t>
      </w:r>
    </w:p>
    <w:p w14:paraId="3BF3849E" w14:textId="3F438D0F" w:rsidR="00A76405" w:rsidRDefault="00A76405" w:rsidP="00A76405">
      <w:pPr>
        <w:pStyle w:val="Heading2"/>
      </w:pPr>
      <w:r>
        <w:t>Image Segmentation</w:t>
      </w:r>
    </w:p>
    <w:p w14:paraId="3EFFD85D" w14:textId="731C7817" w:rsidR="005E2377" w:rsidRPr="005E2377" w:rsidRDefault="005E2377" w:rsidP="004F1D53">
      <w:pPr>
        <w:pStyle w:val="1BodyText"/>
        <w:ind w:left="360"/>
        <w:jc w:val="left"/>
      </w:pPr>
      <w:r>
        <w:t>First a chessboard segmentation was done on the Roads and Crops thematic layers</w:t>
      </w:r>
      <w:r w:rsidR="00743069">
        <w:t xml:space="preserve"> as they are used later in Rule-based Classification</w:t>
      </w:r>
      <w:r>
        <w:t>. Then a</w:t>
      </w:r>
      <w:r w:rsidRPr="005E2377">
        <w:t xml:space="preserve"> multiresolution segmentation algorithm was applied to create homogeneous image objects for classification. The segmentation parameters were:</w:t>
      </w:r>
    </w:p>
    <w:p w14:paraId="781C4A50" w14:textId="77777777" w:rsidR="005E2377" w:rsidRPr="005E2377" w:rsidRDefault="005E2377" w:rsidP="004F1D53">
      <w:pPr>
        <w:pStyle w:val="1BodyText"/>
        <w:numPr>
          <w:ilvl w:val="0"/>
          <w:numId w:val="34"/>
        </w:numPr>
        <w:ind w:left="1080"/>
        <w:jc w:val="left"/>
      </w:pPr>
      <w:r w:rsidRPr="005E2377">
        <w:t>Scale: 10</w:t>
      </w:r>
    </w:p>
    <w:p w14:paraId="705BD9CB" w14:textId="77777777" w:rsidR="005E2377" w:rsidRPr="005E2377" w:rsidRDefault="005E2377" w:rsidP="004F1D53">
      <w:pPr>
        <w:pStyle w:val="1BodyText"/>
        <w:numPr>
          <w:ilvl w:val="0"/>
          <w:numId w:val="34"/>
        </w:numPr>
        <w:ind w:left="1080"/>
        <w:jc w:val="left"/>
      </w:pPr>
      <w:r w:rsidRPr="005E2377">
        <w:t>Shape: 0.1</w:t>
      </w:r>
    </w:p>
    <w:p w14:paraId="0EBF2EF8" w14:textId="77777777" w:rsidR="005E2377" w:rsidRPr="005E2377" w:rsidRDefault="005E2377" w:rsidP="004F1D53">
      <w:pPr>
        <w:pStyle w:val="1BodyText"/>
        <w:numPr>
          <w:ilvl w:val="0"/>
          <w:numId w:val="34"/>
        </w:numPr>
        <w:ind w:left="1080"/>
        <w:jc w:val="left"/>
      </w:pPr>
      <w:r w:rsidRPr="005E2377">
        <w:t>Compactness: 0.1</w:t>
      </w:r>
    </w:p>
    <w:p w14:paraId="353BDE69" w14:textId="5E64251B" w:rsidR="005E2377" w:rsidRPr="00FB2FE7" w:rsidRDefault="005E2377" w:rsidP="004F1D53">
      <w:pPr>
        <w:pStyle w:val="1BodyText"/>
        <w:ind w:left="360"/>
        <w:jc w:val="left"/>
      </w:pPr>
      <w:r w:rsidRPr="005E2377">
        <w:t>All Sentinel-2 bands and the slope layer were included with equal weighting (1.0).</w:t>
      </w:r>
      <w:r>
        <w:t xml:space="preserve"> </w:t>
      </w:r>
      <w:r w:rsidRPr="005E2377">
        <w:t>This process generated spatially coherent objects representing distinct land-cover features such as vegetation patches, water bodies, and built-up areas. The segmentation was executed at the pixel level, forming the base layer for subsequent object-based analysis.</w:t>
      </w:r>
    </w:p>
    <w:p w14:paraId="6D07C00F" w14:textId="311FFA7A" w:rsidR="00A76405" w:rsidRPr="00A76405" w:rsidRDefault="00A76405" w:rsidP="00A76405">
      <w:pPr>
        <w:pStyle w:val="Heading2"/>
      </w:pPr>
      <w:r>
        <w:t>Rule based classification</w:t>
      </w:r>
    </w:p>
    <w:p w14:paraId="3690F7DA" w14:textId="77777777" w:rsidR="00FB2FE7" w:rsidRDefault="00FB2FE7" w:rsidP="004F1D53">
      <w:pPr>
        <w:pStyle w:val="1BodyText"/>
        <w:ind w:left="576"/>
        <w:jc w:val="left"/>
      </w:pPr>
      <w:bookmarkStart w:id="4" w:name="_Toc107741052"/>
      <w:bookmarkEnd w:id="3"/>
      <w:r w:rsidRPr="00FB2FE7">
        <w:t xml:space="preserve">Within the GEOBIA framework, we developed a rule-based classification system in </w:t>
      </w:r>
      <w:proofErr w:type="spellStart"/>
      <w:r w:rsidRPr="00FB2FE7">
        <w:t>eCognition</w:t>
      </w:r>
      <w:proofErr w:type="spellEnd"/>
      <w:r w:rsidRPr="00FB2FE7">
        <w:t>. This method combined expert knowledge with quantitative thresholds from spectral indices (like NDVI, NDWI) and contextual features (like slope and distance to roads) to categorize land cover according to the South African National Land-Cover (SANLC) hierarchy.</w:t>
      </w:r>
    </w:p>
    <w:p w14:paraId="15CC32A5" w14:textId="236FFE80" w:rsidR="00FB2FE7" w:rsidRDefault="00FB2FE7" w:rsidP="00FB2FE7">
      <w:pPr>
        <w:pStyle w:val="Heading3"/>
      </w:pPr>
      <w:r>
        <w:t>Grasslands</w:t>
      </w:r>
    </w:p>
    <w:p w14:paraId="024D45FF" w14:textId="77777777" w:rsidR="00FB2FE7" w:rsidRPr="00FB2FE7" w:rsidRDefault="00FB2FE7" w:rsidP="004F1D53">
      <w:pPr>
        <w:pStyle w:val="1BodyText"/>
        <w:ind w:left="360"/>
        <w:jc w:val="left"/>
      </w:pPr>
      <w:r w:rsidRPr="00FB2FE7">
        <w:t>Objects were classified as Grasslands when vegetation was moderately healthy but with relatively low canopy closure.</w:t>
      </w:r>
      <w:r w:rsidRPr="00FB2FE7">
        <w:br/>
        <w:t>Rules applied:</w:t>
      </w:r>
    </w:p>
    <w:p w14:paraId="69830AC5" w14:textId="77777777" w:rsidR="00FB2FE7" w:rsidRPr="00FB2FE7" w:rsidRDefault="00FB2FE7" w:rsidP="004F1D53">
      <w:pPr>
        <w:pStyle w:val="1BodyText"/>
        <w:numPr>
          <w:ilvl w:val="0"/>
          <w:numId w:val="36"/>
        </w:numPr>
        <w:ind w:left="1080"/>
        <w:jc w:val="left"/>
      </w:pPr>
      <w:r w:rsidRPr="00FB2FE7">
        <w:lastRenderedPageBreak/>
        <w:t>NDVI between 0.0 and 0.4, indicating sparse to moderate greenness.</w:t>
      </w:r>
    </w:p>
    <w:p w14:paraId="63411E2E" w14:textId="16FD18C7" w:rsidR="00FB2FE7" w:rsidRPr="00FB2FE7" w:rsidRDefault="00FB2FE7" w:rsidP="004F1D53">
      <w:pPr>
        <w:pStyle w:val="1BodyText"/>
        <w:numPr>
          <w:ilvl w:val="0"/>
          <w:numId w:val="36"/>
        </w:numPr>
        <w:ind w:left="1080"/>
        <w:jc w:val="left"/>
      </w:pPr>
      <w:r w:rsidRPr="00FB2FE7">
        <w:t xml:space="preserve">ENV </w:t>
      </w:r>
      <w:r w:rsidR="00CC67BB">
        <w:t>less than or equal to</w:t>
      </w:r>
      <w:r w:rsidRPr="00FB2FE7">
        <w:t xml:space="preserve"> 0.4, reducing confusion with dense vegetation or forests.</w:t>
      </w:r>
    </w:p>
    <w:p w14:paraId="52EB2015" w14:textId="2846EEC6" w:rsidR="00FB2FE7" w:rsidRPr="00A52F73" w:rsidRDefault="00FB2FE7" w:rsidP="004F1D53">
      <w:pPr>
        <w:pStyle w:val="1BodyText"/>
        <w:ind w:left="360"/>
        <w:jc w:val="left"/>
      </w:pPr>
      <w:r w:rsidRPr="00FB2FE7">
        <w:t>This combination distinguishes grassland areas from shrubland (slightly higher NDVI) and bare soil (low NDVI, low ENV).</w:t>
      </w:r>
      <w:r w:rsidRPr="00FB2FE7">
        <w:br/>
        <w:t>The ENV constraint effectively removed confusion with cultivated vegetation, which tends to exhibit higher red reflectance.</w:t>
      </w:r>
    </w:p>
    <w:p w14:paraId="75679FF2" w14:textId="5D126951" w:rsidR="00FB2FE7" w:rsidRDefault="00FB2FE7" w:rsidP="00FB2FE7">
      <w:pPr>
        <w:pStyle w:val="Heading3"/>
      </w:pPr>
      <w:r>
        <w:t>Shrublands</w:t>
      </w:r>
    </w:p>
    <w:p w14:paraId="41558F0E" w14:textId="77777777" w:rsidR="00A52F73" w:rsidRPr="00A52F73" w:rsidRDefault="00A52F73" w:rsidP="004F1D53">
      <w:pPr>
        <w:pStyle w:val="1BodyText"/>
        <w:ind w:left="360"/>
        <w:jc w:val="left"/>
      </w:pPr>
      <w:r w:rsidRPr="00A52F73">
        <w:t>Shrublands were defined as transitional zones between grasslands and forests, characterized by discontinuous woody vegetation.</w:t>
      </w:r>
      <w:r w:rsidRPr="00A52F73">
        <w:br/>
        <w:t>Rules applied:</w:t>
      </w:r>
    </w:p>
    <w:p w14:paraId="0A5DDC43" w14:textId="77777777" w:rsidR="00A52F73" w:rsidRPr="00A52F73" w:rsidRDefault="00A52F73" w:rsidP="004F1D53">
      <w:pPr>
        <w:pStyle w:val="1BodyText"/>
        <w:numPr>
          <w:ilvl w:val="0"/>
          <w:numId w:val="38"/>
        </w:numPr>
        <w:ind w:left="1080"/>
        <w:jc w:val="left"/>
      </w:pPr>
      <w:r w:rsidRPr="00A52F73">
        <w:t>NDVI between 0.075 and 0.6, capturing intermediate vegetation density.</w:t>
      </w:r>
    </w:p>
    <w:p w14:paraId="4DD7B774" w14:textId="77777777" w:rsidR="00A52F73" w:rsidRPr="00A52F73" w:rsidRDefault="00A52F73" w:rsidP="004F1D53">
      <w:pPr>
        <w:pStyle w:val="1BodyText"/>
        <w:numPr>
          <w:ilvl w:val="0"/>
          <w:numId w:val="38"/>
        </w:numPr>
        <w:ind w:left="1080"/>
        <w:jc w:val="left"/>
      </w:pPr>
      <w:r w:rsidRPr="00A52F73">
        <w:t>ENV between 0 and 0.4, ensuring limited canopy saturation.</w:t>
      </w:r>
    </w:p>
    <w:p w14:paraId="008CDAF1" w14:textId="19386ABC" w:rsidR="00A52F73" w:rsidRPr="00A52F73" w:rsidRDefault="00A52F73" w:rsidP="004F1D53">
      <w:pPr>
        <w:pStyle w:val="1BodyText"/>
        <w:ind w:left="360"/>
        <w:jc w:val="left"/>
      </w:pPr>
      <w:r w:rsidRPr="00A52F73">
        <w:t xml:space="preserve">This range effectively separated shrubs from both low-biomass grasses and denser tree canopies, consistent with field spectral </w:t>
      </w:r>
      <w:proofErr w:type="spellStart"/>
      <w:r w:rsidRPr="00A52F73">
        <w:t>behavior</w:t>
      </w:r>
      <w:proofErr w:type="spellEnd"/>
      <w:r w:rsidRPr="00A52F73">
        <w:t xml:space="preserve"> observed in semi-arid biomes.</w:t>
      </w:r>
    </w:p>
    <w:p w14:paraId="2E589258" w14:textId="02EC8EE1" w:rsidR="00FB2FE7" w:rsidRDefault="00FB2FE7" w:rsidP="00FB2FE7">
      <w:pPr>
        <w:pStyle w:val="Heading3"/>
      </w:pPr>
      <w:r>
        <w:t>Forests</w:t>
      </w:r>
    </w:p>
    <w:p w14:paraId="1ADA93B5" w14:textId="77777777" w:rsidR="00A52F73" w:rsidRPr="00A52F73" w:rsidRDefault="00A52F73" w:rsidP="004F1D53">
      <w:pPr>
        <w:pStyle w:val="1BodyText"/>
        <w:ind w:left="360"/>
        <w:jc w:val="left"/>
      </w:pPr>
      <w:r w:rsidRPr="00A52F73">
        <w:t>Objects with dense canopy and high photosynthetic activity were assigned to the Forest class.</w:t>
      </w:r>
      <w:r w:rsidRPr="00A52F73">
        <w:br/>
        <w:t>Rules applied:</w:t>
      </w:r>
    </w:p>
    <w:p w14:paraId="4E614E03" w14:textId="77777777" w:rsidR="00A52F73" w:rsidRPr="00A52F73" w:rsidRDefault="00A52F73" w:rsidP="004F1D53">
      <w:pPr>
        <w:pStyle w:val="1BodyText"/>
        <w:numPr>
          <w:ilvl w:val="0"/>
          <w:numId w:val="40"/>
        </w:numPr>
        <w:ind w:left="1080"/>
        <w:jc w:val="left"/>
      </w:pPr>
      <w:r w:rsidRPr="00A52F73">
        <w:t>NDVI ≥ 0.6 and &lt; 1.0, representing continuous, high-chlorophyll vegetation.</w:t>
      </w:r>
    </w:p>
    <w:p w14:paraId="7F1CB0C1" w14:textId="22E9EB3B" w:rsidR="00A52F73" w:rsidRPr="00A52F73" w:rsidRDefault="00A52F73" w:rsidP="004F1D53">
      <w:pPr>
        <w:pStyle w:val="1BodyText"/>
        <w:ind w:left="360"/>
        <w:jc w:val="left"/>
      </w:pPr>
      <w:r w:rsidRPr="00A52F73">
        <w:t>This high NDVI threshold minimized confusion with agricultural vegetation while isolating closed-canopy woodland and riparian forest systems.</w:t>
      </w:r>
    </w:p>
    <w:p w14:paraId="3F34E5E0" w14:textId="0E6ED377" w:rsidR="00FB2FE7" w:rsidRDefault="00FB2FE7" w:rsidP="00FB2FE7">
      <w:pPr>
        <w:pStyle w:val="Heading3"/>
      </w:pPr>
      <w:r>
        <w:t>Cultivated Land</w:t>
      </w:r>
    </w:p>
    <w:p w14:paraId="461B96B4" w14:textId="77777777" w:rsidR="00A52F73" w:rsidRPr="00A52F73" w:rsidRDefault="00A52F73" w:rsidP="004F1D53">
      <w:pPr>
        <w:pStyle w:val="1BodyText"/>
        <w:ind w:left="360"/>
        <w:jc w:val="left"/>
      </w:pPr>
      <w:r w:rsidRPr="00A52F73">
        <w:t>Cultivated Land objects were identified based on spatial overlap with mapped agricultural boundaries, supported by geometric regularity and contextual indicators.</w:t>
      </w:r>
      <w:r w:rsidRPr="00A52F73">
        <w:br/>
        <w:t>Rules applied:</w:t>
      </w:r>
    </w:p>
    <w:p w14:paraId="2B714D2F" w14:textId="09853562" w:rsidR="00A52F73" w:rsidRPr="00A52F73" w:rsidRDefault="00A52F73" w:rsidP="004F1D53">
      <w:pPr>
        <w:pStyle w:val="1BodyText"/>
        <w:numPr>
          <w:ilvl w:val="0"/>
          <w:numId w:val="40"/>
        </w:numPr>
        <w:ind w:left="1080"/>
        <w:jc w:val="left"/>
      </w:pPr>
      <w:r w:rsidRPr="00A52F73">
        <w:t xml:space="preserve">Overlap with </w:t>
      </w:r>
      <w:r>
        <w:t xml:space="preserve">the given crops shapefile </w:t>
      </w:r>
      <w:r w:rsidRPr="00A52F73">
        <w:t>≥ 1 pixel.</w:t>
      </w:r>
    </w:p>
    <w:p w14:paraId="4CC1D40C" w14:textId="02689A7A" w:rsidR="00A52F73" w:rsidRDefault="00A52F73" w:rsidP="004F1D53">
      <w:pPr>
        <w:pStyle w:val="1BodyText"/>
        <w:ind w:left="360"/>
        <w:jc w:val="left"/>
      </w:pPr>
      <w:r w:rsidRPr="00A52F73">
        <w:t>This rule ensured alignment with existing land-parcel datasets and reduced misclassification of natural vegetation with similar spectral signatures during growing seasons.</w:t>
      </w:r>
    </w:p>
    <w:p w14:paraId="6E94A109" w14:textId="77777777" w:rsidR="00F038D9" w:rsidRDefault="00F038D9" w:rsidP="00F038D9">
      <w:pPr>
        <w:pStyle w:val="1BodyText"/>
        <w:jc w:val="left"/>
      </w:pPr>
    </w:p>
    <w:p w14:paraId="390D0077" w14:textId="77777777" w:rsidR="00F038D9" w:rsidRDefault="00F038D9" w:rsidP="00F038D9">
      <w:pPr>
        <w:pStyle w:val="1BodyText"/>
        <w:jc w:val="left"/>
      </w:pPr>
    </w:p>
    <w:p w14:paraId="6824AE8B" w14:textId="77777777" w:rsidR="00F038D9" w:rsidRPr="00F038D9" w:rsidRDefault="00F038D9" w:rsidP="00F038D9">
      <w:pPr>
        <w:pStyle w:val="1BodyText"/>
        <w:jc w:val="left"/>
      </w:pPr>
    </w:p>
    <w:p w14:paraId="133CA448" w14:textId="0D29A0CB" w:rsidR="00FB2FE7" w:rsidRDefault="00FB2FE7" w:rsidP="00FB2FE7">
      <w:pPr>
        <w:pStyle w:val="Heading3"/>
      </w:pPr>
      <w:r>
        <w:t>Built-up Area</w:t>
      </w:r>
    </w:p>
    <w:p w14:paraId="41C519A2" w14:textId="77777777" w:rsidR="00F038D9" w:rsidRPr="00F038D9" w:rsidRDefault="00F038D9" w:rsidP="004F1D53">
      <w:pPr>
        <w:pStyle w:val="1BodyText"/>
        <w:ind w:left="360"/>
        <w:jc w:val="left"/>
      </w:pPr>
      <w:r w:rsidRPr="00F038D9">
        <w:t>Built-up surfaces were characterized by high reflectance in SWIR bands and proximity to anthropogenic features.</w:t>
      </w:r>
      <w:r w:rsidRPr="00F038D9">
        <w:br/>
        <w:t>Rules applied:</w:t>
      </w:r>
    </w:p>
    <w:p w14:paraId="417526EE" w14:textId="084D9B46" w:rsidR="00F038D9" w:rsidRPr="00F038D9" w:rsidRDefault="00F038D9" w:rsidP="004F1D53">
      <w:pPr>
        <w:pStyle w:val="1BodyText"/>
        <w:numPr>
          <w:ilvl w:val="0"/>
          <w:numId w:val="40"/>
        </w:numPr>
        <w:ind w:left="1080"/>
        <w:jc w:val="left"/>
      </w:pPr>
      <w:r w:rsidRPr="00F038D9">
        <w:t>NDBI between –0.2 and 0.5</w:t>
      </w:r>
      <w:r w:rsidR="009B1934">
        <w:t>,</w:t>
      </w:r>
      <w:r w:rsidRPr="00F038D9">
        <w:t xml:space="preserve"> typical of impervious surfaces.</w:t>
      </w:r>
    </w:p>
    <w:p w14:paraId="46635273" w14:textId="7096108A" w:rsidR="00F038D9" w:rsidRPr="00F038D9" w:rsidRDefault="00F038D9" w:rsidP="004F1D53">
      <w:pPr>
        <w:pStyle w:val="1BodyText"/>
        <w:numPr>
          <w:ilvl w:val="0"/>
          <w:numId w:val="40"/>
        </w:numPr>
        <w:ind w:left="1080"/>
        <w:jc w:val="left"/>
      </w:pPr>
      <w:r w:rsidRPr="00F038D9">
        <w:t xml:space="preserve">NDVI </w:t>
      </w:r>
      <w:r w:rsidR="009D18C5">
        <w:t xml:space="preserve">between 0 and </w:t>
      </w:r>
      <w:r w:rsidRPr="00F038D9">
        <w:t>0.5, filtering vegetated objects.</w:t>
      </w:r>
    </w:p>
    <w:p w14:paraId="6B5EE562" w14:textId="77777777" w:rsidR="00F038D9" w:rsidRPr="00F038D9" w:rsidRDefault="00F038D9" w:rsidP="004F1D53">
      <w:pPr>
        <w:pStyle w:val="1BodyText"/>
        <w:numPr>
          <w:ilvl w:val="0"/>
          <w:numId w:val="40"/>
        </w:numPr>
        <w:ind w:left="1080"/>
        <w:jc w:val="left"/>
      </w:pPr>
      <w:r w:rsidRPr="00F038D9">
        <w:t>BAEI between 0.9 and 1.4, highlighting soil and concrete mixtures.</w:t>
      </w:r>
    </w:p>
    <w:p w14:paraId="3292D81D" w14:textId="5402F7C5" w:rsidR="00F038D9" w:rsidRPr="00F038D9" w:rsidRDefault="00F038D9" w:rsidP="004F1D53">
      <w:pPr>
        <w:pStyle w:val="1BodyText"/>
        <w:numPr>
          <w:ilvl w:val="0"/>
          <w:numId w:val="40"/>
        </w:numPr>
        <w:ind w:left="1080"/>
        <w:jc w:val="left"/>
      </w:pPr>
      <w:r w:rsidRPr="00F038D9">
        <w:t xml:space="preserve">Distance to roads </w:t>
      </w:r>
      <w:r w:rsidR="009D18C5">
        <w:t>less than or equal to</w:t>
      </w:r>
      <w:r w:rsidRPr="00F038D9">
        <w:t xml:space="preserve"> 36 pixels, adding contextual validation.</w:t>
      </w:r>
    </w:p>
    <w:p w14:paraId="46799F96" w14:textId="77777777" w:rsidR="00F038D9" w:rsidRPr="00F038D9" w:rsidRDefault="00F038D9" w:rsidP="004F1D53">
      <w:pPr>
        <w:pStyle w:val="1BodyText"/>
        <w:numPr>
          <w:ilvl w:val="0"/>
          <w:numId w:val="40"/>
        </w:numPr>
        <w:ind w:left="1080"/>
        <w:jc w:val="left"/>
      </w:pPr>
      <w:r w:rsidRPr="00F038D9">
        <w:t>Mean NIR between 0.25 and 0.5, indicating moderate reflectance typical of urban materials.</w:t>
      </w:r>
    </w:p>
    <w:p w14:paraId="7CFCF8A2" w14:textId="470F66BE" w:rsidR="00F038D9" w:rsidRPr="00147566" w:rsidRDefault="00F038D9" w:rsidP="004F1D53">
      <w:pPr>
        <w:pStyle w:val="1BodyText"/>
        <w:ind w:left="360"/>
        <w:jc w:val="left"/>
        <w:rPr>
          <w:b/>
          <w:lang w:val="en-ZA"/>
        </w:rPr>
      </w:pPr>
      <w:r w:rsidRPr="00F038D9">
        <w:t>This composite rule minimized confusion between bare land and built-up features by incorporating both spectral and spatial context.</w:t>
      </w:r>
    </w:p>
    <w:p w14:paraId="53A0A2ED" w14:textId="3DC35364" w:rsidR="00FB2FE7" w:rsidRDefault="00FB2FE7" w:rsidP="00FB2FE7">
      <w:pPr>
        <w:pStyle w:val="Heading3"/>
      </w:pPr>
      <w:r>
        <w:t>Barren Land</w:t>
      </w:r>
    </w:p>
    <w:p w14:paraId="3F084EFE" w14:textId="77777777" w:rsidR="00147566" w:rsidRPr="00147566" w:rsidRDefault="00147566" w:rsidP="004F1D53">
      <w:pPr>
        <w:pStyle w:val="1BodyText"/>
        <w:ind w:left="360"/>
        <w:jc w:val="left"/>
      </w:pPr>
      <w:r w:rsidRPr="00147566">
        <w:t>Barren Land objects exhibited low vegetation indices and high reflectance in visible and SWIR bands.</w:t>
      </w:r>
      <w:r w:rsidRPr="00147566">
        <w:br/>
        <w:t>Rules applied:</w:t>
      </w:r>
    </w:p>
    <w:p w14:paraId="3CCB388C" w14:textId="77777777" w:rsidR="00147566" w:rsidRPr="00147566" w:rsidRDefault="00147566" w:rsidP="004F1D53">
      <w:pPr>
        <w:pStyle w:val="1BodyText"/>
        <w:numPr>
          <w:ilvl w:val="0"/>
          <w:numId w:val="44"/>
        </w:numPr>
        <w:ind w:left="1080"/>
        <w:jc w:val="left"/>
      </w:pPr>
      <w:r w:rsidRPr="00147566">
        <w:t>BSI between 0.0 and 0.06, confirming soil or rock exposure.</w:t>
      </w:r>
    </w:p>
    <w:p w14:paraId="5B451744" w14:textId="1B923708" w:rsidR="00147566" w:rsidRPr="00147566" w:rsidRDefault="00147566" w:rsidP="004F1D53">
      <w:pPr>
        <w:pStyle w:val="1BodyText"/>
        <w:numPr>
          <w:ilvl w:val="0"/>
          <w:numId w:val="44"/>
        </w:numPr>
        <w:ind w:left="1080"/>
        <w:jc w:val="left"/>
      </w:pPr>
      <w:r w:rsidRPr="00147566">
        <w:t xml:space="preserve">NDVI </w:t>
      </w:r>
      <w:r w:rsidR="00D27DA6">
        <w:t>less than or equal to</w:t>
      </w:r>
      <w:r w:rsidRPr="00147566">
        <w:t xml:space="preserve"> 0</w:t>
      </w:r>
      <w:r w:rsidR="00D27DA6">
        <w:t>.2</w:t>
      </w:r>
      <w:r w:rsidRPr="00147566">
        <w:t xml:space="preserve">, NDWI </w:t>
      </w:r>
      <w:r w:rsidR="00D27DA6">
        <w:t>less than</w:t>
      </w:r>
      <w:r w:rsidRPr="00147566">
        <w:t xml:space="preserve"> 0, identifying non-vegetated, dry surfaces.</w:t>
      </w:r>
    </w:p>
    <w:p w14:paraId="1DDBC2F9" w14:textId="5206C3B7" w:rsidR="00147566" w:rsidRPr="00147566" w:rsidRDefault="00147566" w:rsidP="004F1D53">
      <w:pPr>
        <w:pStyle w:val="1BodyText"/>
        <w:ind w:left="360"/>
        <w:jc w:val="left"/>
      </w:pPr>
      <w:r w:rsidRPr="00147566">
        <w:t>This combination distinguished exposed soil and eroded surfaces from built-up and semi-vegetated areas.</w:t>
      </w:r>
    </w:p>
    <w:p w14:paraId="3754B840" w14:textId="0BC6E00C" w:rsidR="00FB2FE7" w:rsidRDefault="00FB2FE7" w:rsidP="004F1D53">
      <w:pPr>
        <w:pStyle w:val="Heading3"/>
        <w:tabs>
          <w:tab w:val="clear" w:pos="720"/>
          <w:tab w:val="num" w:pos="1080"/>
        </w:tabs>
        <w:ind w:left="1080"/>
      </w:pPr>
      <w:r>
        <w:t>Waterbodies</w:t>
      </w:r>
    </w:p>
    <w:p w14:paraId="7A617C31" w14:textId="77777777" w:rsidR="00147566" w:rsidRPr="00147566" w:rsidRDefault="00147566" w:rsidP="004F1D53">
      <w:pPr>
        <w:pStyle w:val="1BodyText"/>
        <w:ind w:left="360"/>
        <w:jc w:val="left"/>
      </w:pPr>
      <w:r w:rsidRPr="00147566">
        <w:t>Water Bodies were detected through strong water absorption and low reflectance in SWIR bands.</w:t>
      </w:r>
      <w:r w:rsidRPr="00147566">
        <w:br/>
        <w:t>Rules applied:</w:t>
      </w:r>
    </w:p>
    <w:p w14:paraId="08E650FA" w14:textId="77777777" w:rsidR="00147566" w:rsidRPr="00147566" w:rsidRDefault="00147566" w:rsidP="004F1D53">
      <w:pPr>
        <w:pStyle w:val="1BodyText"/>
        <w:numPr>
          <w:ilvl w:val="0"/>
          <w:numId w:val="46"/>
        </w:numPr>
        <w:ind w:left="1080"/>
        <w:jc w:val="left"/>
      </w:pPr>
      <w:r w:rsidRPr="00147566">
        <w:t>NDWI</w:t>
      </w:r>
      <w:r w:rsidRPr="00147566">
        <w:rPr>
          <w:b/>
          <w:caps/>
          <w:sz w:val="28"/>
          <w:szCs w:val="28"/>
          <w:lang w:val="en-ZA"/>
        </w:rPr>
        <w:t xml:space="preserve"> </w:t>
      </w:r>
      <w:r w:rsidRPr="00147566">
        <w:t>between –0.5 and 0.7, typical for water and wet pixels.</w:t>
      </w:r>
    </w:p>
    <w:p w14:paraId="06BD2CF6" w14:textId="77777777" w:rsidR="00147566" w:rsidRPr="00147566" w:rsidRDefault="00147566" w:rsidP="004F1D53">
      <w:pPr>
        <w:pStyle w:val="1BodyText"/>
        <w:numPr>
          <w:ilvl w:val="0"/>
          <w:numId w:val="46"/>
        </w:numPr>
        <w:ind w:left="1080"/>
        <w:jc w:val="left"/>
      </w:pPr>
      <w:r w:rsidRPr="00147566">
        <w:t>Mean SWIR1 between –0.1 and 0.2, representing low reflectance.</w:t>
      </w:r>
    </w:p>
    <w:p w14:paraId="22729E4E" w14:textId="63EFA8D7" w:rsidR="00147566" w:rsidRPr="00147566" w:rsidRDefault="00147566" w:rsidP="004F1D53">
      <w:pPr>
        <w:pStyle w:val="1BodyText"/>
        <w:numPr>
          <w:ilvl w:val="0"/>
          <w:numId w:val="46"/>
        </w:numPr>
        <w:ind w:left="1080"/>
        <w:jc w:val="left"/>
      </w:pPr>
      <w:r w:rsidRPr="00147566">
        <w:t>Slope &lt; 2, ensuring flat terrain.</w:t>
      </w:r>
    </w:p>
    <w:p w14:paraId="222FCE03" w14:textId="77777777" w:rsidR="00147566" w:rsidRPr="00147566" w:rsidRDefault="00147566" w:rsidP="004F1D53">
      <w:pPr>
        <w:pStyle w:val="1BodyText"/>
        <w:ind w:left="360"/>
        <w:jc w:val="left"/>
      </w:pPr>
      <w:r w:rsidRPr="00147566">
        <w:lastRenderedPageBreak/>
        <w:t>The multi-criteria approach improved separation of open water from wetlands and shaded vegetation.</w:t>
      </w:r>
    </w:p>
    <w:p w14:paraId="79F8CC6D" w14:textId="77777777" w:rsidR="00147566" w:rsidRPr="00147566" w:rsidRDefault="00147566" w:rsidP="00147566">
      <w:pPr>
        <w:pStyle w:val="Heading1"/>
        <w:numPr>
          <w:ilvl w:val="0"/>
          <w:numId w:val="0"/>
        </w:numPr>
        <w:ind w:left="432"/>
        <w:rPr>
          <w:lang w:val="en-ZA"/>
        </w:rPr>
      </w:pPr>
    </w:p>
    <w:p w14:paraId="47D3F1CB" w14:textId="567A7F09" w:rsidR="00FB2FE7" w:rsidRDefault="00FB2FE7" w:rsidP="00FB2FE7">
      <w:pPr>
        <w:pStyle w:val="Heading3"/>
      </w:pPr>
      <w:r>
        <w:t>Wetlands</w:t>
      </w:r>
    </w:p>
    <w:p w14:paraId="27B14179" w14:textId="77777777" w:rsidR="00147566" w:rsidRPr="00147566" w:rsidRDefault="00147566" w:rsidP="004F1D53">
      <w:pPr>
        <w:pStyle w:val="1BodyText"/>
        <w:ind w:left="360"/>
        <w:jc w:val="left"/>
      </w:pPr>
      <w:r w:rsidRPr="00147566">
        <w:t>Wetlands displayed mixed spectral signatures due to the coexistence of shallow water, vegetation, and soil.</w:t>
      </w:r>
      <w:r w:rsidRPr="00147566">
        <w:br/>
        <w:t>Rules applied:</w:t>
      </w:r>
    </w:p>
    <w:p w14:paraId="56298563" w14:textId="77777777" w:rsidR="00147566" w:rsidRPr="00147566" w:rsidRDefault="00147566" w:rsidP="004F1D53">
      <w:pPr>
        <w:pStyle w:val="1BodyText"/>
        <w:numPr>
          <w:ilvl w:val="0"/>
          <w:numId w:val="48"/>
        </w:numPr>
        <w:ind w:left="1080"/>
        <w:jc w:val="left"/>
      </w:pPr>
      <w:r w:rsidRPr="00147566">
        <w:t>NDWI between –0.3 and 0.77, capturing variable moisture conditions.</w:t>
      </w:r>
    </w:p>
    <w:p w14:paraId="11EF1D48" w14:textId="51EFBCB2" w:rsidR="00147566" w:rsidRPr="00147566" w:rsidRDefault="00147566" w:rsidP="004F1D53">
      <w:pPr>
        <w:pStyle w:val="1BodyText"/>
        <w:numPr>
          <w:ilvl w:val="0"/>
          <w:numId w:val="48"/>
        </w:numPr>
        <w:ind w:left="1080"/>
        <w:jc w:val="left"/>
      </w:pPr>
      <w:r w:rsidRPr="00147566">
        <w:t xml:space="preserve">Mean Coastal </w:t>
      </w:r>
      <w:r w:rsidR="00D27DA6">
        <w:t xml:space="preserve">less than or equal to </w:t>
      </w:r>
      <w:r w:rsidRPr="00147566">
        <w:t>0.1, suppressing bright, dry surfaces.</w:t>
      </w:r>
    </w:p>
    <w:p w14:paraId="1D42FF5E" w14:textId="2E31D96C" w:rsidR="00147566" w:rsidRPr="00147566" w:rsidRDefault="00147566" w:rsidP="004F1D53">
      <w:pPr>
        <w:pStyle w:val="1BodyText"/>
        <w:numPr>
          <w:ilvl w:val="0"/>
          <w:numId w:val="48"/>
        </w:numPr>
        <w:ind w:left="1080"/>
        <w:jc w:val="left"/>
      </w:pPr>
      <w:r w:rsidRPr="00147566">
        <w:t xml:space="preserve">Mean Slope </w:t>
      </w:r>
      <w:r w:rsidR="00DE6071">
        <w:t>less than or equal to</w:t>
      </w:r>
      <w:r w:rsidRPr="00147566">
        <w:t xml:space="preserve"> 0, identifying low-lying depressions.</w:t>
      </w:r>
    </w:p>
    <w:p w14:paraId="6DC416FB" w14:textId="2CA09C8C" w:rsidR="00147566" w:rsidRPr="00147566" w:rsidRDefault="00147566" w:rsidP="004F1D53">
      <w:pPr>
        <w:pStyle w:val="1BodyText"/>
        <w:ind w:left="360"/>
        <w:jc w:val="left"/>
      </w:pPr>
      <w:r w:rsidRPr="00147566">
        <w:t>These thresholds targeted inundated or seasonally saturated zones, complementing NDWI-derived water extent.</w:t>
      </w:r>
    </w:p>
    <w:p w14:paraId="20914F4C" w14:textId="1DCFED22" w:rsidR="00FB2FE7" w:rsidRDefault="00FB2FE7" w:rsidP="00FB2FE7">
      <w:pPr>
        <w:pStyle w:val="Heading3"/>
      </w:pPr>
      <w:r>
        <w:t>Mines</w:t>
      </w:r>
    </w:p>
    <w:p w14:paraId="20C7A69D" w14:textId="7AFEE3D8" w:rsidR="00381C8D" w:rsidRPr="00FB2FE7" w:rsidRDefault="00147566" w:rsidP="004F1D53">
      <w:pPr>
        <w:pStyle w:val="1BodyText"/>
        <w:ind w:left="432"/>
        <w:jc w:val="left"/>
        <w:rPr>
          <w:lang w:val="en-ZA"/>
        </w:rPr>
      </w:pPr>
      <w:r>
        <w:t>Was using manual classification and the SA landcover map provided by the Department of Forestry</w:t>
      </w:r>
    </w:p>
    <w:bookmarkEnd w:id="4"/>
    <w:p w14:paraId="3862C948" w14:textId="75987FCB" w:rsidR="00381C8D" w:rsidRDefault="00381C8D" w:rsidP="00381C8D">
      <w:pPr>
        <w:pStyle w:val="Heading1"/>
      </w:pPr>
      <w:r>
        <w:t>RESULTS</w:t>
      </w:r>
    </w:p>
    <w:p w14:paraId="6270B264" w14:textId="78CFA17D" w:rsidR="00844B92" w:rsidRDefault="00DD68C4" w:rsidP="00844B92">
      <w:pPr>
        <w:pStyle w:val="Heading2"/>
      </w:pPr>
      <w:r>
        <w:t xml:space="preserve">Classification Accuracy </w:t>
      </w:r>
    </w:p>
    <w:p w14:paraId="67C9E330" w14:textId="77777777" w:rsidR="007E17C4" w:rsidRPr="007E17C4" w:rsidRDefault="007E17C4" w:rsidP="001C6BED">
      <w:pPr>
        <w:pStyle w:val="1BodyText"/>
        <w:ind w:left="576"/>
        <w:jc w:val="left"/>
      </w:pPr>
      <w:r w:rsidRPr="007E17C4">
        <w:t>The accuracy assessment was performed using a confusion matrix comparing classified results with reference samples.</w:t>
      </w:r>
      <w:r w:rsidRPr="007E17C4">
        <w:br/>
        <w:t>The classification achieved an overall accuracy of 57.8% and a Kappa coefficient (κ) of 0.538.</w:t>
      </w:r>
    </w:p>
    <w:p w14:paraId="4114C911" w14:textId="520C26BD" w:rsidR="007E17C4" w:rsidRPr="007E17C4" w:rsidRDefault="007E17C4" w:rsidP="001C6BED">
      <w:pPr>
        <w:pStyle w:val="1BodyText"/>
        <w:ind w:left="576"/>
        <w:jc w:val="left"/>
      </w:pPr>
      <w:r w:rsidRPr="007E17C4">
        <w:t>The Kappa value indicates a moderate level of agreement between the classification output and reference data, implying that the classification performed substantially better than random assignment but still experienced some confusion between spectrally similar classes.</w:t>
      </w:r>
    </w:p>
    <w:p w14:paraId="59124604" w14:textId="0FA81F62" w:rsidR="00DD68C4" w:rsidRDefault="00DD68C4" w:rsidP="00DD68C4">
      <w:pPr>
        <w:pStyle w:val="Heading2"/>
      </w:pPr>
      <w:r>
        <w:t xml:space="preserve">Classified map </w:t>
      </w:r>
    </w:p>
    <w:p w14:paraId="63C63033" w14:textId="77777777" w:rsidR="00F86A5C" w:rsidRDefault="007E17C4" w:rsidP="00F86A5C">
      <w:pPr>
        <w:pStyle w:val="Heading1"/>
        <w:keepNext/>
        <w:numPr>
          <w:ilvl w:val="0"/>
          <w:numId w:val="0"/>
        </w:numPr>
        <w:ind w:left="432"/>
        <w:rPr>
          <w:noProof/>
        </w:rPr>
      </w:pPr>
      <w:r w:rsidRPr="007E17C4">
        <w:rPr>
          <w:b w:val="0"/>
          <w:caps w:val="0"/>
          <w:sz w:val="24"/>
          <w:szCs w:val="24"/>
        </w:rPr>
        <w:t>The final land-cover classification map (Figure 1) illustrates the spatial distribution of nine classes across the study area: Barren Land, Built-up Area, Cultivated Land, Forests, Grasslands, Mines, Shrublands, Waterbodies, and Wetlands.</w:t>
      </w:r>
      <w:r w:rsidRPr="007E17C4">
        <w:rPr>
          <w:b w:val="0"/>
          <w:caps w:val="0"/>
          <w:sz w:val="24"/>
          <w:szCs w:val="24"/>
        </w:rPr>
        <w:br/>
      </w:r>
      <w:r w:rsidRPr="007E17C4">
        <w:rPr>
          <w:b w:val="0"/>
          <w:caps w:val="0"/>
          <w:sz w:val="24"/>
          <w:szCs w:val="24"/>
        </w:rPr>
        <w:lastRenderedPageBreak/>
        <w:t>Each class was derived using manual rule-based classification and verified against the South African National Land-Cover (SANLC) dataset for thematic consistency.</w:t>
      </w:r>
    </w:p>
    <w:p w14:paraId="5324B7F7" w14:textId="4979E154" w:rsidR="00F86A5C" w:rsidRDefault="007E17C4" w:rsidP="00F86A5C">
      <w:pPr>
        <w:pStyle w:val="Heading1"/>
        <w:keepNext/>
        <w:numPr>
          <w:ilvl w:val="0"/>
          <w:numId w:val="0"/>
        </w:numPr>
        <w:ind w:left="432"/>
      </w:pPr>
      <w:r>
        <w:rPr>
          <w:noProof/>
        </w:rPr>
        <w:drawing>
          <wp:inline distT="0" distB="0" distL="0" distR="0" wp14:anchorId="688C83AA" wp14:editId="0238F187">
            <wp:extent cx="6288405" cy="4200525"/>
            <wp:effectExtent l="0" t="0" r="0" b="9525"/>
            <wp:docPr id="872819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19038"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88405" cy="4200525"/>
                    </a:xfrm>
                    <a:prstGeom prst="rect">
                      <a:avLst/>
                    </a:prstGeom>
                    <a:noFill/>
                    <a:ln>
                      <a:noFill/>
                    </a:ln>
                  </pic:spPr>
                </pic:pic>
              </a:graphicData>
            </a:graphic>
          </wp:inline>
        </w:drawing>
      </w:r>
    </w:p>
    <w:p w14:paraId="755DCE91" w14:textId="4446BB12" w:rsidR="007E17C4" w:rsidRDefault="00F86A5C" w:rsidP="00F86A5C">
      <w:pPr>
        <w:pStyle w:val="Caption"/>
        <w:rPr>
          <w:b/>
          <w:caps/>
          <w:sz w:val="24"/>
          <w:szCs w:val="24"/>
        </w:rPr>
      </w:pPr>
      <w:r>
        <w:t xml:space="preserve">Figure </w:t>
      </w:r>
      <w:r>
        <w:fldChar w:fldCharType="begin"/>
      </w:r>
      <w:r>
        <w:instrText xml:space="preserve"> SEQ Figure \* ARABIC </w:instrText>
      </w:r>
      <w:r>
        <w:fldChar w:fldCharType="separate"/>
      </w:r>
      <w:r w:rsidR="00FB3BD9">
        <w:rPr>
          <w:noProof/>
        </w:rPr>
        <w:t>2</w:t>
      </w:r>
      <w:r>
        <w:fldChar w:fldCharType="end"/>
      </w:r>
      <w:r>
        <w:t>: Classified Landcover Map</w:t>
      </w:r>
    </w:p>
    <w:p w14:paraId="318B5C00" w14:textId="77777777" w:rsidR="00F86A5C" w:rsidRPr="00F86A5C" w:rsidRDefault="00F86A5C" w:rsidP="00F86A5C"/>
    <w:p w14:paraId="383E2ACF" w14:textId="08ED063B" w:rsidR="007E17C4" w:rsidRPr="007E17C4" w:rsidRDefault="007E17C4" w:rsidP="007E17C4">
      <w:pPr>
        <w:pStyle w:val="Heading1"/>
        <w:numPr>
          <w:ilvl w:val="0"/>
          <w:numId w:val="0"/>
        </w:numPr>
        <w:ind w:left="432"/>
        <w:rPr>
          <w:b w:val="0"/>
          <w:caps w:val="0"/>
          <w:sz w:val="24"/>
          <w:szCs w:val="24"/>
        </w:rPr>
      </w:pPr>
      <w:r w:rsidRPr="007E17C4">
        <w:rPr>
          <w:b w:val="0"/>
          <w:caps w:val="0"/>
          <w:sz w:val="24"/>
          <w:szCs w:val="24"/>
        </w:rPr>
        <w:t>The map demonstrates clear spatial patterns</w:t>
      </w:r>
      <w:r>
        <w:rPr>
          <w:b w:val="0"/>
          <w:caps w:val="0"/>
          <w:sz w:val="24"/>
          <w:szCs w:val="24"/>
        </w:rPr>
        <w:t>,</w:t>
      </w:r>
      <w:r w:rsidRPr="007E17C4">
        <w:rPr>
          <w:b w:val="0"/>
          <w:caps w:val="0"/>
          <w:sz w:val="24"/>
          <w:szCs w:val="24"/>
        </w:rPr>
        <w:t xml:space="preserve"> forests and shrublands dominating higher elevation regions, cultivated lands concentrated near valleys, and built-up areas along accessible transport corridors. Wetlands and waterbodies are distinctly visible in low-lying floodplains.</w:t>
      </w:r>
    </w:p>
    <w:p w14:paraId="1138EC30" w14:textId="6A616CE5" w:rsidR="00DD68C4" w:rsidRDefault="00DD68C4" w:rsidP="00DD68C4">
      <w:pPr>
        <w:pStyle w:val="Heading2"/>
      </w:pPr>
      <w:r>
        <w:t>Error Matrix</w:t>
      </w:r>
    </w:p>
    <w:p w14:paraId="39552E9F" w14:textId="6B753893" w:rsidR="00F86A5C" w:rsidRDefault="00F86A5C" w:rsidP="00F86A5C">
      <w:pPr>
        <w:pStyle w:val="Heading1"/>
        <w:numPr>
          <w:ilvl w:val="0"/>
          <w:numId w:val="0"/>
        </w:numPr>
        <w:ind w:left="432"/>
        <w:rPr>
          <w:b w:val="0"/>
          <w:caps w:val="0"/>
          <w:sz w:val="24"/>
          <w:szCs w:val="24"/>
        </w:rPr>
      </w:pPr>
      <w:r w:rsidRPr="00F86A5C">
        <w:rPr>
          <w:b w:val="0"/>
          <w:caps w:val="0"/>
          <w:sz w:val="24"/>
          <w:szCs w:val="24"/>
        </w:rPr>
        <w:t>The error matrix (Table 1) summarizes the classification performance across all classes.</w:t>
      </w:r>
      <w:r w:rsidRPr="00F86A5C">
        <w:rPr>
          <w:b w:val="0"/>
          <w:caps w:val="0"/>
          <w:sz w:val="24"/>
          <w:szCs w:val="24"/>
        </w:rPr>
        <w:br/>
        <w:t>Misclassifications were most frequent between grasslands, shrublands, and cultivated lands, where seasonal and spectral overlap is common.</w:t>
      </w:r>
      <w:r w:rsidRPr="00F86A5C">
        <w:rPr>
          <w:b w:val="0"/>
          <w:caps w:val="0"/>
          <w:sz w:val="24"/>
          <w:szCs w:val="24"/>
        </w:rPr>
        <w:br/>
        <w:t>Waterbodies and wetlands showed the highest user’s accuracies, while Mines and Built-up areas exhibited higher commission errors due to spectral confusion with bright soil and rock surfaces.</w:t>
      </w:r>
    </w:p>
    <w:p w14:paraId="159E8C89" w14:textId="5BC0EF31" w:rsidR="00F86A5C" w:rsidRPr="00F86A5C" w:rsidRDefault="00F86A5C" w:rsidP="00F86A5C">
      <w:r w:rsidRPr="00F86A5C">
        <w:lastRenderedPageBreak/>
        <w:drawing>
          <wp:inline distT="0" distB="0" distL="0" distR="0" wp14:anchorId="13A50E62" wp14:editId="4BEFAAAB">
            <wp:extent cx="5941695" cy="3185795"/>
            <wp:effectExtent l="0" t="0" r="1905" b="0"/>
            <wp:docPr id="121388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81347" name=""/>
                    <pic:cNvPicPr/>
                  </pic:nvPicPr>
                  <pic:blipFill>
                    <a:blip r:embed="rId12"/>
                    <a:stretch>
                      <a:fillRect/>
                    </a:stretch>
                  </pic:blipFill>
                  <pic:spPr>
                    <a:xfrm>
                      <a:off x="0" y="0"/>
                      <a:ext cx="5941695" cy="3185795"/>
                    </a:xfrm>
                    <a:prstGeom prst="rect">
                      <a:avLst/>
                    </a:prstGeom>
                  </pic:spPr>
                </pic:pic>
              </a:graphicData>
            </a:graphic>
          </wp:inline>
        </w:drawing>
      </w:r>
    </w:p>
    <w:p w14:paraId="42C3C9F2" w14:textId="18F03346" w:rsidR="00F86A5C" w:rsidRPr="00F86A5C" w:rsidRDefault="00F86A5C" w:rsidP="00F86A5C">
      <w:pPr>
        <w:rPr>
          <w:lang w:val="en-ZA"/>
        </w:rPr>
      </w:pPr>
      <w:r w:rsidRPr="00F86A5C">
        <w:rPr>
          <w:lang w:val="en-ZA"/>
        </w:rPr>
        <w:t>Table 1: Confusion Matrix for landcover classification</w:t>
      </w:r>
      <w:r w:rsidRPr="00F86A5C">
        <w:rPr>
          <w:lang w:val="en-ZA"/>
        </w:rPr>
        <w:br/>
      </w:r>
      <w:r w:rsidRPr="00F86A5C">
        <w:rPr>
          <w:lang w:val="en-ZA"/>
        </w:rPr>
        <w:br/>
      </w:r>
      <w:r w:rsidRPr="00F86A5C">
        <w:t>Although certain classes such as Built-up and Wetlands exhibited extremes in accuracy values, overall patterns indicate that vegetation-related categories were well represented, confirming that manual classification effectively distinguished natural land-cover units.</w:t>
      </w:r>
    </w:p>
    <w:p w14:paraId="42383747" w14:textId="44999C27" w:rsidR="00DD68C4" w:rsidRDefault="00DD68C4" w:rsidP="00DD68C4">
      <w:pPr>
        <w:pStyle w:val="Heading2"/>
      </w:pPr>
      <w:r>
        <w:t xml:space="preserve">Class Specific Observations </w:t>
      </w:r>
    </w:p>
    <w:p w14:paraId="0BDAFEC0" w14:textId="50E1B30A" w:rsidR="00F86A5C" w:rsidRDefault="00F86A5C" w:rsidP="00F86A5C">
      <w:pPr>
        <w:pStyle w:val="Heading3"/>
      </w:pPr>
      <w:r>
        <w:t>Grasslands</w:t>
      </w:r>
    </w:p>
    <w:p w14:paraId="767626BC" w14:textId="4CE20F96" w:rsidR="00F86A5C" w:rsidRDefault="00894560" w:rsidP="00F86A5C">
      <w:pPr>
        <w:pStyle w:val="Heading2"/>
        <w:numPr>
          <w:ilvl w:val="0"/>
          <w:numId w:val="0"/>
        </w:numPr>
        <w:ind w:left="576"/>
      </w:pPr>
      <w:r w:rsidRPr="00894560">
        <w:rPr>
          <w:b w:val="0"/>
        </w:rPr>
        <w:t>Grasslands were widely distributed, particularly in open lowland areas. Moderate vegetation density and partial canopy cover led to some misclassification with shrubland. However, overall mapping reliability remained satisfactory.</w:t>
      </w:r>
    </w:p>
    <w:p w14:paraId="3F5C80DE" w14:textId="147D1A64" w:rsidR="00F86A5C" w:rsidRDefault="00F86A5C" w:rsidP="00F86A5C">
      <w:pPr>
        <w:pStyle w:val="Heading3"/>
      </w:pPr>
      <w:r>
        <w:t>Shrublands</w:t>
      </w:r>
    </w:p>
    <w:p w14:paraId="6C30D8F2" w14:textId="5D087B16" w:rsidR="00894560" w:rsidRPr="00894560" w:rsidRDefault="00894560" w:rsidP="00894560">
      <w:pPr>
        <w:pStyle w:val="Heading2"/>
        <w:numPr>
          <w:ilvl w:val="0"/>
          <w:numId w:val="0"/>
        </w:numPr>
        <w:ind w:left="576"/>
        <w:rPr>
          <w:b w:val="0"/>
        </w:rPr>
      </w:pPr>
      <w:r w:rsidRPr="00894560">
        <w:rPr>
          <w:b w:val="0"/>
        </w:rPr>
        <w:t>Shrublands occurred mainly in transitional zones and were spectrally mixed with grasslands and cultivated fields. Despite this, an 80% user’s accuracy suggests effective discrimination using manual refinement and SANLC comparison.</w:t>
      </w:r>
    </w:p>
    <w:p w14:paraId="6C4BA337" w14:textId="6C975EDE" w:rsidR="00F86A5C" w:rsidRDefault="00F86A5C" w:rsidP="00F86A5C">
      <w:pPr>
        <w:pStyle w:val="Heading3"/>
      </w:pPr>
      <w:r>
        <w:t>Forests</w:t>
      </w:r>
    </w:p>
    <w:p w14:paraId="793E8F4C" w14:textId="48939740" w:rsidR="00894560" w:rsidRPr="00894560" w:rsidRDefault="00894560" w:rsidP="00894560">
      <w:pPr>
        <w:pStyle w:val="Heading2"/>
        <w:numPr>
          <w:ilvl w:val="0"/>
          <w:numId w:val="0"/>
        </w:numPr>
        <w:ind w:left="576"/>
        <w:rPr>
          <w:b w:val="0"/>
        </w:rPr>
      </w:pPr>
      <w:r w:rsidRPr="00894560">
        <w:rPr>
          <w:b w:val="0"/>
        </w:rPr>
        <w:t>Shrublands occurred mainly in transitional zones and were spectrally mixed with grasslands and cultivated fields. Despite this, an 80% user’s accuracy suggests effective discrimination using manual refinement and SANLC comparison.</w:t>
      </w:r>
    </w:p>
    <w:p w14:paraId="7B286369" w14:textId="11FB7928" w:rsidR="00F86A5C" w:rsidRDefault="00F86A5C" w:rsidP="00F86A5C">
      <w:pPr>
        <w:pStyle w:val="Heading3"/>
      </w:pPr>
      <w:r>
        <w:lastRenderedPageBreak/>
        <w:t>Cultivated Land</w:t>
      </w:r>
    </w:p>
    <w:p w14:paraId="17828B63" w14:textId="00936901" w:rsidR="00894560" w:rsidRPr="00894560" w:rsidRDefault="00894560" w:rsidP="00894560">
      <w:pPr>
        <w:pStyle w:val="Heading2"/>
        <w:numPr>
          <w:ilvl w:val="0"/>
          <w:numId w:val="0"/>
        </w:numPr>
        <w:ind w:left="576"/>
        <w:rPr>
          <w:b w:val="0"/>
        </w:rPr>
      </w:pPr>
      <w:r w:rsidRPr="00894560">
        <w:rPr>
          <w:b w:val="0"/>
        </w:rPr>
        <w:t>Cultivated lands were clearly delineated due to geometric regularity and field boundaries visible in high-resolution imagery. Occasional confusion occurred with fallow or dry grasslands during off-season imagery.</w:t>
      </w:r>
    </w:p>
    <w:p w14:paraId="2127E150" w14:textId="4E6BD639" w:rsidR="00F86A5C" w:rsidRDefault="00F86A5C" w:rsidP="00F86A5C">
      <w:pPr>
        <w:pStyle w:val="Heading3"/>
      </w:pPr>
      <w:r>
        <w:t>Built-up Area</w:t>
      </w:r>
    </w:p>
    <w:p w14:paraId="1FB9F176" w14:textId="4EA79C45" w:rsidR="00894560" w:rsidRPr="00894560" w:rsidRDefault="00894560" w:rsidP="00894560">
      <w:pPr>
        <w:pStyle w:val="Heading2"/>
        <w:numPr>
          <w:ilvl w:val="0"/>
          <w:numId w:val="0"/>
        </w:numPr>
        <w:ind w:left="576"/>
        <w:rPr>
          <w:b w:val="0"/>
        </w:rPr>
      </w:pPr>
      <w:r w:rsidRPr="00894560">
        <w:rPr>
          <w:b w:val="0"/>
        </w:rPr>
        <w:t>Built-up areas achieved high producer accuracy (92.9%) but moderate user accuracy (65%), primarily due to overestimation where barren soil and rocky surfaces shared similar reflectance.</w:t>
      </w:r>
    </w:p>
    <w:p w14:paraId="78AA438E" w14:textId="79414E0D" w:rsidR="00F86A5C" w:rsidRDefault="00F86A5C" w:rsidP="00F86A5C">
      <w:pPr>
        <w:pStyle w:val="Heading3"/>
      </w:pPr>
      <w:r>
        <w:t>Barren Land</w:t>
      </w:r>
    </w:p>
    <w:p w14:paraId="140CEEBA" w14:textId="2C4B7680" w:rsidR="00894560" w:rsidRPr="00894560" w:rsidRDefault="00894560" w:rsidP="00894560">
      <w:pPr>
        <w:pStyle w:val="Heading2"/>
        <w:numPr>
          <w:ilvl w:val="0"/>
          <w:numId w:val="0"/>
        </w:numPr>
        <w:ind w:left="576"/>
        <w:rPr>
          <w:b w:val="0"/>
        </w:rPr>
      </w:pPr>
      <w:r w:rsidRPr="00894560">
        <w:rPr>
          <w:b w:val="0"/>
        </w:rPr>
        <w:t>This class showed the lowest producer accuracy (42.9%), reflecting difficulty distinguishing exposed soils from lightly vegetated grasslands in semi-arid conditions.</w:t>
      </w:r>
    </w:p>
    <w:p w14:paraId="43134D1B" w14:textId="2D0D6826" w:rsidR="00F86A5C" w:rsidRDefault="00F86A5C" w:rsidP="00F86A5C">
      <w:pPr>
        <w:pStyle w:val="Heading3"/>
      </w:pPr>
      <w:r>
        <w:t>Mines</w:t>
      </w:r>
    </w:p>
    <w:p w14:paraId="2D356727" w14:textId="5A06F09F" w:rsidR="00894560" w:rsidRPr="00894560" w:rsidRDefault="00894560" w:rsidP="00894560">
      <w:pPr>
        <w:pStyle w:val="Heading2"/>
        <w:numPr>
          <w:ilvl w:val="0"/>
          <w:numId w:val="0"/>
        </w:numPr>
        <w:ind w:left="576"/>
        <w:rPr>
          <w:b w:val="0"/>
        </w:rPr>
      </w:pPr>
      <w:r w:rsidRPr="00894560">
        <w:rPr>
          <w:b w:val="0"/>
        </w:rPr>
        <w:t>The mine class exhibited 0% accuracy due to the small number of samples and high spectral similarity to barren areas and built-up surfaces. Refinement with contextual or texture features could improve future detection.</w:t>
      </w:r>
    </w:p>
    <w:p w14:paraId="0A85C426" w14:textId="61625B2F" w:rsidR="00F86A5C" w:rsidRDefault="00F86A5C" w:rsidP="00F86A5C">
      <w:pPr>
        <w:pStyle w:val="Heading3"/>
      </w:pPr>
      <w:r>
        <w:t>Waterbodies</w:t>
      </w:r>
    </w:p>
    <w:p w14:paraId="3B5134D6" w14:textId="1177F8A0" w:rsidR="00894560" w:rsidRPr="00894560" w:rsidRDefault="00894560" w:rsidP="00894560">
      <w:pPr>
        <w:pStyle w:val="Heading2"/>
        <w:numPr>
          <w:ilvl w:val="0"/>
          <w:numId w:val="0"/>
        </w:numPr>
        <w:ind w:left="576"/>
        <w:rPr>
          <w:b w:val="0"/>
        </w:rPr>
      </w:pPr>
      <w:r w:rsidRPr="00894560">
        <w:rPr>
          <w:b w:val="0"/>
        </w:rPr>
        <w:t>Waterbodies achieved strong accuracies (Producer 47.4%, User 90%) with clear spectral separability from surrounding classes. Misclassifications were mainly along edges or shallow water zones.</w:t>
      </w:r>
    </w:p>
    <w:p w14:paraId="00A496BB" w14:textId="01084DD6" w:rsidR="00381C8D" w:rsidRDefault="00F86A5C" w:rsidP="00381C8D">
      <w:pPr>
        <w:pStyle w:val="Heading3"/>
      </w:pPr>
      <w:r>
        <w:t>Wetlands</w:t>
      </w:r>
    </w:p>
    <w:p w14:paraId="7915E164" w14:textId="0166E406" w:rsidR="00894560" w:rsidRPr="00894560" w:rsidRDefault="00894560" w:rsidP="00894560">
      <w:pPr>
        <w:pStyle w:val="Heading2"/>
        <w:numPr>
          <w:ilvl w:val="0"/>
          <w:numId w:val="0"/>
        </w:numPr>
        <w:ind w:left="576"/>
        <w:rPr>
          <w:b w:val="0"/>
        </w:rPr>
      </w:pPr>
      <w:r w:rsidRPr="00894560">
        <w:rPr>
          <w:b w:val="0"/>
        </w:rPr>
        <w:t>Wetlands displayed contrasting accuracies (Producer 100%, User 5%)</w:t>
      </w:r>
      <w:r w:rsidR="0054504C">
        <w:rPr>
          <w:b w:val="0"/>
        </w:rPr>
        <w:t xml:space="preserve">, </w:t>
      </w:r>
      <w:r w:rsidRPr="00894560">
        <w:rPr>
          <w:b w:val="0"/>
        </w:rPr>
        <w:t xml:space="preserve"> indicating that while reference wetland samples were well captured, commission errors were high due to spectral confusion with moist soils and waterlogged vegetation</w:t>
      </w:r>
    </w:p>
    <w:p w14:paraId="152FEADC" w14:textId="3B8B7E0A" w:rsidR="00381C8D" w:rsidRDefault="00381C8D" w:rsidP="00381C8D">
      <w:pPr>
        <w:pStyle w:val="Heading1"/>
      </w:pPr>
      <w:r>
        <w:t>DISCUSSION</w:t>
      </w:r>
    </w:p>
    <w:p w14:paraId="73CEA1B9" w14:textId="77777777" w:rsidR="009B1934" w:rsidRDefault="009B1934" w:rsidP="006E0712">
      <w:pPr>
        <w:pStyle w:val="Heading2"/>
      </w:pPr>
      <w:r>
        <w:t>Interpretation of Accuracy and Performance</w:t>
      </w:r>
    </w:p>
    <w:p w14:paraId="70D1E590" w14:textId="77777777" w:rsidR="009B1934" w:rsidRPr="009B1934" w:rsidRDefault="009B1934" w:rsidP="009B1934">
      <w:pPr>
        <w:pStyle w:val="Heading2"/>
        <w:numPr>
          <w:ilvl w:val="0"/>
          <w:numId w:val="0"/>
        </w:numPr>
        <w:ind w:left="576"/>
        <w:rPr>
          <w:b w:val="0"/>
        </w:rPr>
      </w:pPr>
      <w:r w:rsidRPr="009B1934">
        <w:rPr>
          <w:b w:val="0"/>
        </w:rPr>
        <w:t xml:space="preserve">The classification achieved an overall accuracy of 57.8% and a Kappa coefficient of 0.538, indicating a moderate level of agreement between the classified output and reference data. </w:t>
      </w:r>
      <w:r w:rsidRPr="009B1934">
        <w:rPr>
          <w:b w:val="0"/>
        </w:rPr>
        <w:lastRenderedPageBreak/>
        <w:t>This</w:t>
      </w:r>
      <w:r w:rsidRPr="009B1934">
        <w:rPr>
          <w:lang w:val="en-ZA" w:eastAsia="en-ZA"/>
        </w:rPr>
        <w:t xml:space="preserve"> </w:t>
      </w:r>
      <w:r w:rsidRPr="009B1934">
        <w:rPr>
          <w:b w:val="0"/>
        </w:rPr>
        <w:t>outcome demonstrates that while the rule-based GEOBIA approach effectively identified general land-cover patterns, it struggled with finer class distinctions.</w:t>
      </w:r>
    </w:p>
    <w:p w14:paraId="1D2C6F42" w14:textId="0E06DD2D" w:rsidR="009B1934" w:rsidRPr="009B1934" w:rsidRDefault="009B1934" w:rsidP="009B1934">
      <w:pPr>
        <w:pStyle w:val="Heading2"/>
        <w:numPr>
          <w:ilvl w:val="0"/>
          <w:numId w:val="0"/>
        </w:numPr>
        <w:ind w:left="576"/>
        <w:rPr>
          <w:b w:val="0"/>
        </w:rPr>
      </w:pPr>
      <w:r w:rsidRPr="009B1934">
        <w:rPr>
          <w:b w:val="0"/>
        </w:rPr>
        <w:t>The reduced accuracy is largely the result of spectral confusion among vegetation classes</w:t>
      </w:r>
      <w:r>
        <w:rPr>
          <w:b w:val="0"/>
        </w:rPr>
        <w:t xml:space="preserve">, </w:t>
      </w:r>
      <w:r w:rsidRPr="009B1934">
        <w:rPr>
          <w:b w:val="0"/>
        </w:rPr>
        <w:t>particularly grasslands, shrublands, and cultivated land. These classes share overlapping spectral characteristics, especially during dry or transitional seasons when vegetation reflectance converges. Consequently, some image objects were incorrectly assigned due to insufficient spectral separation within the chosen index thresholds.</w:t>
      </w:r>
    </w:p>
    <w:p w14:paraId="2DDEE53A" w14:textId="591F3476" w:rsidR="009B1934" w:rsidRDefault="009B1934" w:rsidP="006E0712">
      <w:pPr>
        <w:pStyle w:val="Heading2"/>
      </w:pPr>
      <w:r>
        <w:t>Influence of creating my own ruleset</w:t>
      </w:r>
    </w:p>
    <w:p w14:paraId="35FC6027" w14:textId="5542EAA6" w:rsidR="009B1934" w:rsidRPr="009B1934" w:rsidRDefault="009B1934" w:rsidP="009B1934">
      <w:pPr>
        <w:pStyle w:val="Heading2"/>
        <w:numPr>
          <w:ilvl w:val="0"/>
          <w:numId w:val="0"/>
        </w:numPr>
        <w:ind w:left="576"/>
        <w:rPr>
          <w:b w:val="0"/>
        </w:rPr>
      </w:pPr>
      <w:r w:rsidRPr="009B1934">
        <w:rPr>
          <w:b w:val="0"/>
        </w:rPr>
        <w:t>The manual rule-set design introduced both strengths and weaknesses.</w:t>
      </w:r>
      <w:r w:rsidRPr="009B1934">
        <w:rPr>
          <w:b w:val="0"/>
        </w:rPr>
        <w:br/>
        <w:t>By allowing the interpreter to apply expert knowledge and visual judgment, the method provided thematic control and alignment with the South African National Land-Cover (SANLC) classification system. However, it also introduced subjectivity</w:t>
      </w:r>
      <w:r>
        <w:rPr>
          <w:b w:val="0"/>
        </w:rPr>
        <w:t xml:space="preserve">, </w:t>
      </w:r>
      <w:r w:rsidRPr="009B1934">
        <w:rPr>
          <w:b w:val="0"/>
        </w:rPr>
        <w:t>thresholds for indices such as NDVI, NDWI, and BSI were chosen through visual inspection rather than data-driven optimization. As a result, certain thresholds may not have been universally representative of their respective classes, causing inconsistent classification performance across the study area.</w:t>
      </w:r>
    </w:p>
    <w:p w14:paraId="3282A8CE" w14:textId="3FDE558C" w:rsidR="009B1934" w:rsidRPr="002758FE" w:rsidRDefault="009B1934" w:rsidP="002758FE">
      <w:pPr>
        <w:pStyle w:val="Heading2"/>
        <w:numPr>
          <w:ilvl w:val="0"/>
          <w:numId w:val="0"/>
        </w:numPr>
        <w:ind w:left="576"/>
        <w:rPr>
          <w:b w:val="0"/>
        </w:rPr>
      </w:pPr>
      <w:r w:rsidRPr="009B1934">
        <w:rPr>
          <w:b w:val="0"/>
        </w:rPr>
        <w:t>Moreover, the binary logic of the rule-set (using fixed numerical boundaries) limited flexibility. Many objects fell near threshold edges, leading to ambiguous classification</w:t>
      </w:r>
      <w:r>
        <w:rPr>
          <w:b w:val="0"/>
        </w:rPr>
        <w:t xml:space="preserve">, </w:t>
      </w:r>
      <w:r w:rsidRPr="009B1934">
        <w:rPr>
          <w:b w:val="0"/>
        </w:rPr>
        <w:t>particularly in ecotones where two land-cover types coexist. This rigidity partly explains the low producer accuracies for Barren Land (42.86%) and the misclassification of Mines (0%), where spectral variability is high.</w:t>
      </w:r>
    </w:p>
    <w:p w14:paraId="0C3F774B" w14:textId="35BE5BB3" w:rsidR="009B1934" w:rsidRDefault="009B1934" w:rsidP="009B1934">
      <w:pPr>
        <w:pStyle w:val="Heading2"/>
      </w:pPr>
      <w:r>
        <w:t>Possible Improvements</w:t>
      </w:r>
    </w:p>
    <w:p w14:paraId="2098042D" w14:textId="77777777" w:rsidR="002758FE" w:rsidRPr="002758FE" w:rsidRDefault="002758FE" w:rsidP="002758FE">
      <w:pPr>
        <w:pStyle w:val="Heading2"/>
        <w:numPr>
          <w:ilvl w:val="0"/>
          <w:numId w:val="0"/>
        </w:numPr>
        <w:ind w:left="576"/>
        <w:rPr>
          <w:b w:val="0"/>
        </w:rPr>
      </w:pPr>
      <w:r w:rsidRPr="002758FE">
        <w:rPr>
          <w:b w:val="0"/>
        </w:rPr>
        <w:t>To enhance classification accuracy and reduce subjectivity, several methodological improvements are recommended:</w:t>
      </w:r>
    </w:p>
    <w:p w14:paraId="02E4E53A" w14:textId="77777777" w:rsidR="002758FE" w:rsidRPr="002758FE" w:rsidRDefault="002758FE" w:rsidP="002758FE">
      <w:pPr>
        <w:pStyle w:val="Heading2"/>
        <w:numPr>
          <w:ilvl w:val="0"/>
          <w:numId w:val="64"/>
        </w:numPr>
        <w:rPr>
          <w:b w:val="0"/>
        </w:rPr>
      </w:pPr>
      <w:r w:rsidRPr="002758FE">
        <w:rPr>
          <w:b w:val="0"/>
        </w:rPr>
        <w:t>Automated Rule Optimization:</w:t>
      </w:r>
      <w:r w:rsidRPr="002758FE">
        <w:rPr>
          <w:b w:val="0"/>
        </w:rPr>
        <w:br/>
        <w:t>Implementing decision-tree or machine-learning classifiers such as Random Forest or Support Vector Machines could automatically derive optimal thresholds, minimizing user bias.</w:t>
      </w:r>
    </w:p>
    <w:p w14:paraId="3E73776B" w14:textId="77777777" w:rsidR="002758FE" w:rsidRPr="002758FE" w:rsidRDefault="002758FE" w:rsidP="002758FE">
      <w:pPr>
        <w:pStyle w:val="Heading2"/>
        <w:numPr>
          <w:ilvl w:val="0"/>
          <w:numId w:val="64"/>
        </w:numPr>
        <w:rPr>
          <w:b w:val="0"/>
        </w:rPr>
      </w:pPr>
      <w:r w:rsidRPr="002758FE">
        <w:rPr>
          <w:b w:val="0"/>
        </w:rPr>
        <w:lastRenderedPageBreak/>
        <w:t>Multi-temporal and Seasonal Analysis:</w:t>
      </w:r>
      <w:r w:rsidRPr="002758FE">
        <w:rPr>
          <w:b w:val="0"/>
        </w:rPr>
        <w:br/>
        <w:t>Using imagery from different seasons would help capture phenological variation, improving class separability between agricultural and natural vegetation.</w:t>
      </w:r>
    </w:p>
    <w:p w14:paraId="06F6FA57" w14:textId="2F56E9B5" w:rsidR="002758FE" w:rsidRPr="002758FE" w:rsidRDefault="002758FE" w:rsidP="002758FE">
      <w:pPr>
        <w:pStyle w:val="Heading2"/>
        <w:numPr>
          <w:ilvl w:val="0"/>
          <w:numId w:val="64"/>
        </w:numPr>
        <w:rPr>
          <w:lang w:val="en-ZA"/>
        </w:rPr>
      </w:pPr>
      <w:r w:rsidRPr="002758FE">
        <w:rPr>
          <w:b w:val="0"/>
        </w:rPr>
        <w:t>Expanded and Balanced Validation Dataset:</w:t>
      </w:r>
      <w:r w:rsidRPr="002758FE">
        <w:rPr>
          <w:b w:val="0"/>
        </w:rPr>
        <w:br/>
        <w:t>Increasing the number of ground-truth samples</w:t>
      </w:r>
      <w:r>
        <w:rPr>
          <w:b w:val="0"/>
        </w:rPr>
        <w:t xml:space="preserve">, </w:t>
      </w:r>
      <w:r w:rsidRPr="002758FE">
        <w:rPr>
          <w:b w:val="0"/>
        </w:rPr>
        <w:t>particularly for minority classes like Mines</w:t>
      </w:r>
      <w:r>
        <w:rPr>
          <w:b w:val="0"/>
        </w:rPr>
        <w:t xml:space="preserve">, </w:t>
      </w:r>
      <w:r w:rsidRPr="002758FE">
        <w:rPr>
          <w:b w:val="0"/>
        </w:rPr>
        <w:t>would improve both the representativeness and reliability of accuracy metrics.</w:t>
      </w:r>
    </w:p>
    <w:p w14:paraId="7116772C" w14:textId="77777777" w:rsidR="00381C8D" w:rsidRDefault="00381C8D" w:rsidP="00381C8D"/>
    <w:p w14:paraId="5DCCBF73" w14:textId="5F1B325C" w:rsidR="00381C8D" w:rsidRDefault="00381C8D" w:rsidP="00381C8D">
      <w:pPr>
        <w:pStyle w:val="Heading1"/>
      </w:pPr>
      <w:r>
        <w:t>CONCLUSION</w:t>
      </w:r>
    </w:p>
    <w:p w14:paraId="6ABDBA4F" w14:textId="77777777" w:rsidR="002758FE" w:rsidRPr="002758FE" w:rsidRDefault="002758FE" w:rsidP="002758FE">
      <w:pPr>
        <w:pStyle w:val="Heading2"/>
        <w:numPr>
          <w:ilvl w:val="0"/>
          <w:numId w:val="0"/>
        </w:numPr>
        <w:ind w:left="576"/>
        <w:rPr>
          <w:b w:val="0"/>
        </w:rPr>
      </w:pPr>
      <w:r w:rsidRPr="002758FE">
        <w:rPr>
          <w:b w:val="0"/>
        </w:rPr>
        <w:t>This study applied a manual, rule-based GEOBIA classification of Sentinel-2 imagery to produce a detailed land-cover map consistent with the South African National Land-Cover (SANLC) framework. The workflow combined multiresolution segmentation, spectral index derivation (NDVI, NDWI, BSI, NDBI, SAVI, BAEI, ENV), and knowledge-based classification rules for nine major land-cover classes.</w:t>
      </w:r>
    </w:p>
    <w:p w14:paraId="0BA149A9" w14:textId="77777777" w:rsidR="002758FE" w:rsidRPr="002758FE" w:rsidRDefault="002758FE" w:rsidP="002758FE">
      <w:pPr>
        <w:pStyle w:val="Heading2"/>
        <w:numPr>
          <w:ilvl w:val="0"/>
          <w:numId w:val="0"/>
        </w:numPr>
        <w:ind w:left="576"/>
        <w:rPr>
          <w:b w:val="0"/>
        </w:rPr>
      </w:pPr>
      <w:r w:rsidRPr="002758FE">
        <w:rPr>
          <w:b w:val="0"/>
        </w:rPr>
        <w:t>The classification achieved an overall accuracy of 57.8% and a Kappa coefficient of 0.538, reflecting moderate agreement with reference data. These results demonstrate that the method effectively captured general land-cover patterns but also revealed limitations in distinguishing spectrally similar</w:t>
      </w:r>
      <w:r w:rsidRPr="002758FE">
        <w:rPr>
          <w:lang w:val="en-ZA" w:eastAsia="en-ZA"/>
        </w:rPr>
        <w:t xml:space="preserve"> </w:t>
      </w:r>
      <w:r w:rsidRPr="002758FE">
        <w:rPr>
          <w:b w:val="0"/>
        </w:rPr>
        <w:t>classes such as grasslands, shrublands, and cultivated land. The moderate accuracy primarily resulted from fixed threshold rules, subjective manual interpretation, and spectral overlap in vegetation-dominated regions.</w:t>
      </w:r>
    </w:p>
    <w:p w14:paraId="45938D85" w14:textId="77777777" w:rsidR="002758FE" w:rsidRPr="002758FE" w:rsidRDefault="002758FE" w:rsidP="002758FE">
      <w:pPr>
        <w:pStyle w:val="Heading2"/>
        <w:numPr>
          <w:ilvl w:val="0"/>
          <w:numId w:val="0"/>
        </w:numPr>
        <w:ind w:left="576"/>
        <w:rPr>
          <w:b w:val="0"/>
        </w:rPr>
      </w:pPr>
      <w:r w:rsidRPr="002758FE">
        <w:rPr>
          <w:b w:val="0"/>
        </w:rPr>
        <w:t>Despite these challenges, the approach successfully demonstrated the interpretability and spatial coherence of object-based image analysis (GEOBIA) when supported by expert knowledge and national reference datasets. The study highlights the practical value of combining manual classification with segmentation-based object delineation for regional land-cover mapping.</w:t>
      </w:r>
    </w:p>
    <w:p w14:paraId="48A8F8D7" w14:textId="77777777" w:rsidR="002758FE" w:rsidRPr="002758FE" w:rsidRDefault="002758FE" w:rsidP="002758FE">
      <w:pPr>
        <w:pStyle w:val="Heading2"/>
        <w:numPr>
          <w:ilvl w:val="0"/>
          <w:numId w:val="0"/>
        </w:numPr>
        <w:ind w:left="576"/>
        <w:rPr>
          <w:b w:val="0"/>
        </w:rPr>
      </w:pPr>
      <w:r w:rsidRPr="002758FE">
        <w:rPr>
          <w:b w:val="0"/>
        </w:rPr>
        <w:t>Future improvements should focus on automating threshold selection using machine-learning classifiers, integrating multi-temporal imagery to account for seasonal variability, and enhancing feature selection with texture and contextual metrics. Increasing the number of validation samples—especially for underrepresented classes such as Mines—would also strengthen accuracy assessments.</w:t>
      </w:r>
    </w:p>
    <w:p w14:paraId="1E68DFEA" w14:textId="0D1F109F" w:rsidR="00381C8D" w:rsidRPr="002758FE" w:rsidRDefault="002758FE" w:rsidP="002758FE">
      <w:pPr>
        <w:pStyle w:val="Heading2"/>
        <w:numPr>
          <w:ilvl w:val="0"/>
          <w:numId w:val="0"/>
        </w:numPr>
        <w:ind w:left="576"/>
        <w:rPr>
          <w:b w:val="0"/>
        </w:rPr>
      </w:pPr>
      <w:r w:rsidRPr="002758FE">
        <w:rPr>
          <w:b w:val="0"/>
        </w:rPr>
        <w:lastRenderedPageBreak/>
        <w:t>Overall, this project illustrates both the potential and the current limitations of rule-based GEOBIA for land-cover mapping in heterogeneous landscapes, providing a solid foundation for more automated and scalable approaches in future remote-sensing analyses.</w:t>
      </w:r>
    </w:p>
    <w:p w14:paraId="6F1BB8B0" w14:textId="77777777" w:rsidR="00C144F8" w:rsidRPr="0002729A" w:rsidRDefault="00C144F8" w:rsidP="00002964">
      <w:pPr>
        <w:pStyle w:val="1TableText"/>
        <w:spacing w:after="96" w:line="360" w:lineRule="auto"/>
        <w:ind w:left="280" w:hanging="280"/>
        <w:rPr>
          <w:rFonts w:ascii="Courier" w:hAnsi="Courier"/>
        </w:rPr>
      </w:pPr>
    </w:p>
    <w:sdt>
      <w:sdtPr>
        <w:rPr>
          <w:b w:val="0"/>
          <w:caps w:val="0"/>
          <w:sz w:val="24"/>
          <w:szCs w:val="24"/>
        </w:rPr>
        <w:id w:val="384217373"/>
        <w:docPartObj>
          <w:docPartGallery w:val="Bibliographies"/>
          <w:docPartUnique/>
        </w:docPartObj>
      </w:sdtPr>
      <w:sdtContent>
        <w:p w14:paraId="2F98F649" w14:textId="786D12B1" w:rsidR="00CB3A68" w:rsidRDefault="00CB3A68">
          <w:pPr>
            <w:pStyle w:val="Heading1"/>
          </w:pPr>
          <w:r>
            <w:t>References</w:t>
          </w:r>
        </w:p>
        <w:sdt>
          <w:sdtPr>
            <w:id w:val="-573587230"/>
            <w:bibliography/>
          </w:sdtPr>
          <w:sdtContent>
            <w:p w14:paraId="44E2ECEF" w14:textId="77777777" w:rsidR="002758FE" w:rsidRDefault="00CB3A68" w:rsidP="002758FE">
              <w:pPr>
                <w:pStyle w:val="Bibliography"/>
                <w:rPr>
                  <w:noProof/>
                </w:rPr>
              </w:pPr>
              <w:r>
                <w:fldChar w:fldCharType="begin"/>
              </w:r>
              <w:r w:rsidRPr="00CB3A68">
                <w:rPr>
                  <w:lang w:val="fr-FR"/>
                </w:rPr>
                <w:instrText xml:space="preserve"> BIBLIOGRAPHY </w:instrText>
              </w:r>
              <w:r>
                <w:fldChar w:fldCharType="separate"/>
              </w:r>
              <w:r w:rsidR="002758FE" w:rsidRPr="002758FE">
                <w:rPr>
                  <w:noProof/>
                  <w:lang w:val="fr-FR"/>
                </w:rPr>
                <w:t xml:space="preserve">(CSIR), C. f. S. a. I. R., 2010. </w:t>
              </w:r>
              <w:r w:rsidR="002758FE">
                <w:rPr>
                  <w:i/>
                  <w:iCs/>
                  <w:noProof/>
                </w:rPr>
                <w:t xml:space="preserve">South African National Land Cover Field Guide, </w:t>
              </w:r>
              <w:r w:rsidR="002758FE">
                <w:rPr>
                  <w:noProof/>
                </w:rPr>
                <w:t>Pretoria: s.n.</w:t>
              </w:r>
            </w:p>
            <w:p w14:paraId="50A8707A" w14:textId="77777777" w:rsidR="002758FE" w:rsidRDefault="002758FE" w:rsidP="002758FE">
              <w:pPr>
                <w:pStyle w:val="Bibliography"/>
                <w:rPr>
                  <w:noProof/>
                </w:rPr>
              </w:pPr>
              <w:r>
                <w:rPr>
                  <w:noProof/>
                </w:rPr>
                <w:t xml:space="preserve">(DRDLR), D. o. R. D. a. L. R., 2018. </w:t>
              </w:r>
              <w:r>
                <w:rPr>
                  <w:i/>
                  <w:iCs/>
                  <w:noProof/>
                </w:rPr>
                <w:t xml:space="preserve">South African National Land Cover 2017/2018 Final Report., </w:t>
              </w:r>
              <w:r>
                <w:rPr>
                  <w:noProof/>
                </w:rPr>
                <w:t>Pietermaritzburg: s.n.</w:t>
              </w:r>
            </w:p>
            <w:p w14:paraId="68EFE87C" w14:textId="77777777" w:rsidR="002758FE" w:rsidRDefault="002758FE" w:rsidP="002758FE">
              <w:pPr>
                <w:pStyle w:val="Bibliography"/>
                <w:rPr>
                  <w:noProof/>
                </w:rPr>
              </w:pPr>
              <w:r w:rsidRPr="002758FE">
                <w:rPr>
                  <w:noProof/>
                  <w:lang w:val="de-DE"/>
                </w:rPr>
                <w:t xml:space="preserve">Benz, U. H. P. W. G. L. I. a. H. M., 2004. </w:t>
              </w:r>
              <w:r>
                <w:rPr>
                  <w:noProof/>
                </w:rPr>
                <w:t xml:space="preserve">Multi-resolution, object-oriented fuzzy analysis of remote sensing data for GIS-ready information. In: </w:t>
              </w:r>
              <w:r>
                <w:rPr>
                  <w:i/>
                  <w:iCs/>
                  <w:noProof/>
                </w:rPr>
                <w:t xml:space="preserve">ISPRS Journal of Photogrammetry and Remote Sensing. </w:t>
              </w:r>
              <w:r>
                <w:rPr>
                  <w:noProof/>
                </w:rPr>
                <w:t>s.l.:s.n., p. 239–258.</w:t>
              </w:r>
            </w:p>
            <w:p w14:paraId="56B6DA07" w14:textId="77777777" w:rsidR="002758FE" w:rsidRDefault="002758FE" w:rsidP="002758FE">
              <w:pPr>
                <w:pStyle w:val="Bibliography"/>
                <w:rPr>
                  <w:noProof/>
                </w:rPr>
              </w:pPr>
              <w:r>
                <w:rPr>
                  <w:noProof/>
                </w:rPr>
                <w:t xml:space="preserve">Blaschke, T. B. C. a. P. A., 2004. Image segmentation methods for object-based analysis and classification. In: </w:t>
              </w:r>
              <w:r>
                <w:rPr>
                  <w:i/>
                  <w:iCs/>
                  <w:noProof/>
                </w:rPr>
                <w:t xml:space="preserve">Remote Sensing Image Analysis: Including the Spatial Domain. </w:t>
              </w:r>
              <w:r>
                <w:rPr>
                  <w:noProof/>
                </w:rPr>
                <w:t>s.l.:Dordrecht: Kluwer Academic Publishers, p. 211–236.</w:t>
              </w:r>
            </w:p>
            <w:p w14:paraId="3FD7177C" w14:textId="77777777" w:rsidR="002758FE" w:rsidRDefault="002758FE" w:rsidP="002758FE">
              <w:pPr>
                <w:pStyle w:val="Bibliography"/>
                <w:rPr>
                  <w:noProof/>
                </w:rPr>
              </w:pPr>
              <w:r>
                <w:rPr>
                  <w:noProof/>
                </w:rPr>
                <w:t xml:space="preserve">Blaschke, T. H. G. K. M. L. S. H. P. A. E. Q. F. R. v. d. M. F. v. d. W. H. v. C. F. a. T. D., 2014. Geographic Object-Based Image Analysis – Towards a new paradigm. In: </w:t>
              </w:r>
              <w:r>
                <w:rPr>
                  <w:i/>
                  <w:iCs/>
                  <w:noProof/>
                </w:rPr>
                <w:t xml:space="preserve">ISPRS Journal of Photogrammetry and Remote Sensing. </w:t>
              </w:r>
              <w:r>
                <w:rPr>
                  <w:noProof/>
                </w:rPr>
                <w:t>s.l.:s.n., p. 180–191.</w:t>
              </w:r>
            </w:p>
            <w:p w14:paraId="39ACBAD3" w14:textId="77777777" w:rsidR="002758FE" w:rsidRDefault="002758FE" w:rsidP="002758FE">
              <w:pPr>
                <w:pStyle w:val="Bibliography"/>
                <w:rPr>
                  <w:noProof/>
                </w:rPr>
              </w:pPr>
              <w:r>
                <w:rPr>
                  <w:noProof/>
                </w:rPr>
                <w:t xml:space="preserve">Bock, M. X. P. M. J. R. G. a. W. M., 2005. Object-oriented methods for habitat mapping at multiple scales – Case studies from Northern Germany and Wye Downs, UK. In: </w:t>
              </w:r>
              <w:r>
                <w:rPr>
                  <w:i/>
                  <w:iCs/>
                  <w:noProof/>
                </w:rPr>
                <w:t xml:space="preserve">Journal for Nature Conservation. </w:t>
              </w:r>
              <w:r>
                <w:rPr>
                  <w:noProof/>
                </w:rPr>
                <w:t>s.l.:s.n., p. 75–89.</w:t>
              </w:r>
            </w:p>
            <w:p w14:paraId="32881522" w14:textId="77777777" w:rsidR="002758FE" w:rsidRDefault="002758FE" w:rsidP="002758FE">
              <w:pPr>
                <w:pStyle w:val="Bibliography"/>
                <w:rPr>
                  <w:noProof/>
                </w:rPr>
              </w:pPr>
              <w:r>
                <w:rPr>
                  <w:noProof/>
                </w:rPr>
                <w:t xml:space="preserve">Department of Environmental Knowledge and Information, S. S. A. (. S., 2024. </w:t>
              </w:r>
              <w:r>
                <w:rPr>
                  <w:i/>
                  <w:iCs/>
                  <w:noProof/>
                </w:rPr>
                <w:t xml:space="preserve">The 2022 South African National Land Cover Data and its Operational Use, </w:t>
              </w:r>
              <w:r>
                <w:rPr>
                  <w:noProof/>
                </w:rPr>
                <w:t>Pretoria: s.n.</w:t>
              </w:r>
            </w:p>
            <w:p w14:paraId="299F8315" w14:textId="77777777" w:rsidR="002758FE" w:rsidRDefault="002758FE" w:rsidP="002758FE">
              <w:pPr>
                <w:pStyle w:val="Bibliography"/>
                <w:rPr>
                  <w:noProof/>
                </w:rPr>
              </w:pPr>
              <w:r>
                <w:rPr>
                  <w:noProof/>
                </w:rPr>
                <w:t xml:space="preserve">Hay, G. C. G. W. M. a. R. J., 2005. An automated object-based approach for the multiscale image segmentation of forest scenes. In: </w:t>
              </w:r>
              <w:r>
                <w:rPr>
                  <w:i/>
                  <w:iCs/>
                  <w:noProof/>
                </w:rPr>
                <w:t xml:space="preserve">International Journal of Applied Earth Observation and Geoinformation. </w:t>
              </w:r>
              <w:r>
                <w:rPr>
                  <w:noProof/>
                </w:rPr>
                <w:t>s.l.:s.n., p. 339–359.</w:t>
              </w:r>
            </w:p>
            <w:p w14:paraId="67748C47" w14:textId="77777777" w:rsidR="002758FE" w:rsidRDefault="002758FE" w:rsidP="002758FE">
              <w:pPr>
                <w:pStyle w:val="Bibliography"/>
                <w:rPr>
                  <w:noProof/>
                </w:rPr>
              </w:pPr>
              <w:r w:rsidRPr="002758FE">
                <w:rPr>
                  <w:noProof/>
                  <w:lang w:val="fr-FR"/>
                </w:rPr>
                <w:t xml:space="preserve">Pax-Lenney, M. W. C. M. S. G. S. S. C. a. C. W., 2001. </w:t>
              </w:r>
              <w:r>
                <w:rPr>
                  <w:noProof/>
                </w:rPr>
                <w:t xml:space="preserve">Forest mapping with a generalized classifier and Landsat TM data. In: </w:t>
              </w:r>
              <w:r>
                <w:rPr>
                  <w:i/>
                  <w:iCs/>
                  <w:noProof/>
                </w:rPr>
                <w:t xml:space="preserve">Remote Sensing of Environment. </w:t>
              </w:r>
              <w:r>
                <w:rPr>
                  <w:noProof/>
                </w:rPr>
                <w:t>s.l.:s.n., p. 241–250.</w:t>
              </w:r>
            </w:p>
            <w:p w14:paraId="1A2D1448" w14:textId="0946B3D1" w:rsidR="00CB3A68" w:rsidRDefault="00CB3A68" w:rsidP="002758FE">
              <w:r>
                <w:rPr>
                  <w:b/>
                  <w:bCs/>
                  <w:noProof/>
                </w:rPr>
                <w:fldChar w:fldCharType="end"/>
              </w:r>
            </w:p>
          </w:sdtContent>
        </w:sdt>
      </w:sdtContent>
    </w:sdt>
    <w:p w14:paraId="79159976" w14:textId="77771CCE" w:rsidR="00FA25AB" w:rsidRPr="00381C8D" w:rsidRDefault="00FA25AB" w:rsidP="00381C8D">
      <w:pPr>
        <w:pStyle w:val="1BodyText"/>
      </w:pPr>
    </w:p>
    <w:sectPr w:rsidR="00FA25AB" w:rsidRPr="00381C8D" w:rsidSect="00571802">
      <w:footnotePr>
        <w:numRestart w:val="eachPage"/>
      </w:footnotePr>
      <w:pgSz w:w="11909" w:h="16834" w:code="9"/>
      <w:pgMar w:top="1134" w:right="1134"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2E191" w14:textId="77777777" w:rsidR="0090373D" w:rsidRDefault="0090373D">
      <w:r>
        <w:separator/>
      </w:r>
    </w:p>
  </w:endnote>
  <w:endnote w:type="continuationSeparator" w:id="0">
    <w:p w14:paraId="23C68716" w14:textId="77777777" w:rsidR="0090373D" w:rsidRDefault="00903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ourier">
    <w:altName w:val="Courier New"/>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AED06" w14:textId="77777777" w:rsidR="0090373D" w:rsidRDefault="0090373D">
      <w:r>
        <w:separator/>
      </w:r>
    </w:p>
  </w:footnote>
  <w:footnote w:type="continuationSeparator" w:id="0">
    <w:p w14:paraId="292E2753" w14:textId="77777777" w:rsidR="0090373D" w:rsidRDefault="009037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F93FF" w14:textId="6B1EBCD3" w:rsidR="005606EE" w:rsidRDefault="005606EE" w:rsidP="00DA104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F3555">
      <w:rPr>
        <w:rStyle w:val="PageNumber"/>
        <w:noProof/>
      </w:rPr>
      <w:t>1</w:t>
    </w:r>
    <w:r>
      <w:rPr>
        <w:rStyle w:val="PageNumber"/>
      </w:rPr>
      <w:fldChar w:fldCharType="end"/>
    </w:r>
  </w:p>
  <w:p w14:paraId="058D8305" w14:textId="77777777" w:rsidR="005606EE" w:rsidRDefault="005606EE" w:rsidP="002E6BF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E20D2" w14:textId="5988A502" w:rsidR="005606EE" w:rsidRDefault="005606EE" w:rsidP="00DA104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E417C">
      <w:rPr>
        <w:rStyle w:val="PageNumber"/>
        <w:noProof/>
      </w:rPr>
      <w:t>8</w:t>
    </w:r>
    <w:r>
      <w:rPr>
        <w:rStyle w:val="PageNumber"/>
      </w:rPr>
      <w:fldChar w:fldCharType="end"/>
    </w:r>
  </w:p>
  <w:p w14:paraId="24BE2036" w14:textId="77777777" w:rsidR="005606EE" w:rsidRDefault="005606EE" w:rsidP="002E6BF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80CCFD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10C2D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CC87C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370C44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D7416C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90AC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BCC619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0CCCC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230B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B6229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32868"/>
    <w:multiLevelType w:val="multilevel"/>
    <w:tmpl w:val="D690F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595262"/>
    <w:multiLevelType w:val="multilevel"/>
    <w:tmpl w:val="70E8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0A4C54"/>
    <w:multiLevelType w:val="hybridMultilevel"/>
    <w:tmpl w:val="53C047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031A20D3"/>
    <w:multiLevelType w:val="hybridMultilevel"/>
    <w:tmpl w:val="D458C9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04C65B5B"/>
    <w:multiLevelType w:val="multilevel"/>
    <w:tmpl w:val="EA2E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FB5302"/>
    <w:multiLevelType w:val="hybridMultilevel"/>
    <w:tmpl w:val="CF4C0DF4"/>
    <w:lvl w:ilvl="0" w:tplc="B096F38A">
      <w:start w:val="1"/>
      <w:numFmt w:val="lowerLetter"/>
      <w:pStyle w:val="1Numberedlist"/>
      <w:lvlText w:val="%1)"/>
      <w:lvlJc w:val="left"/>
      <w:pPr>
        <w:tabs>
          <w:tab w:val="num" w:pos="644"/>
        </w:tabs>
        <w:ind w:left="644" w:hanging="360"/>
      </w:pPr>
      <w:rPr>
        <w:rFonts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10C34693"/>
    <w:multiLevelType w:val="multilevel"/>
    <w:tmpl w:val="855A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55759C"/>
    <w:multiLevelType w:val="hybridMultilevel"/>
    <w:tmpl w:val="8A2069A0"/>
    <w:lvl w:ilvl="0" w:tplc="07D4B866">
      <w:start w:val="1"/>
      <w:numFmt w:val="bullet"/>
      <w:lvlText w:val=""/>
      <w:lvlJc w:val="left"/>
      <w:pPr>
        <w:tabs>
          <w:tab w:val="num" w:pos="170"/>
        </w:tabs>
        <w:ind w:left="0" w:firstLine="0"/>
      </w:pPr>
      <w:rPr>
        <w:rFonts w:ascii="Symbol" w:hAnsi="Symbol" w:hint="default"/>
        <w:b w:val="0"/>
        <w:i w:val="0"/>
        <w:sz w:val="16"/>
        <w:szCs w:val="16"/>
      </w:rPr>
    </w:lvl>
    <w:lvl w:ilvl="1" w:tplc="A65A58D8">
      <w:start w:val="1"/>
      <w:numFmt w:val="bullet"/>
      <w:lvlText w:val=""/>
      <w:lvlJc w:val="left"/>
      <w:pPr>
        <w:tabs>
          <w:tab w:val="num" w:pos="1250"/>
        </w:tabs>
        <w:ind w:left="1080" w:firstLine="0"/>
      </w:pPr>
      <w:rPr>
        <w:rFonts w:ascii="Symbol" w:hAnsi="Symbol" w:hint="default"/>
        <w:b w:val="0"/>
        <w:i w:val="0"/>
        <w:sz w:val="16"/>
        <w:szCs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85C3548"/>
    <w:multiLevelType w:val="multilevel"/>
    <w:tmpl w:val="9EC0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521816"/>
    <w:multiLevelType w:val="hybridMultilevel"/>
    <w:tmpl w:val="98C4025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15:restartNumberingAfterBreak="0">
    <w:nsid w:val="1BBF2EE7"/>
    <w:multiLevelType w:val="multilevel"/>
    <w:tmpl w:val="EA02079E"/>
    <w:lvl w:ilvl="0">
      <w:start w:val="1"/>
      <w:numFmt w:val="decimal"/>
      <w:lvlText w:val="CHAPTER %1: "/>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021"/>
        </w:tabs>
        <w:ind w:left="864" w:hanging="864"/>
      </w:pPr>
      <w:rPr>
        <w:rFonts w:hint="default"/>
      </w:rPr>
    </w:lvl>
    <w:lvl w:ilvl="4">
      <w:start w:val="1"/>
      <w:numFmt w:val="decimal"/>
      <w:lvlRestart w:val="1"/>
      <w:lvlText w:val="Figure %1.%5"/>
      <w:lvlJc w:val="left"/>
      <w:pPr>
        <w:tabs>
          <w:tab w:val="num" w:pos="1008"/>
        </w:tabs>
        <w:ind w:left="1008" w:hanging="1008"/>
      </w:pPr>
      <w:rPr>
        <w:rFonts w:hint="default"/>
      </w:rPr>
    </w:lvl>
    <w:lvl w:ilvl="5">
      <w:start w:val="1"/>
      <w:numFmt w:val="decimal"/>
      <w:lvlRestart w:val="1"/>
      <w:lvlText w:val="Table %1.%6"/>
      <w:lvlJc w:val="left"/>
      <w:pPr>
        <w:tabs>
          <w:tab w:val="num" w:pos="1009"/>
        </w:tabs>
        <w:ind w:left="1009" w:hanging="1009"/>
      </w:pPr>
      <w:rPr>
        <w:rFonts w:hint="default"/>
      </w:rPr>
    </w:lvl>
    <w:lvl w:ilvl="6">
      <w:start w:val="1"/>
      <w:numFmt w:val="decimal"/>
      <w:lvlRestart w:val="0"/>
      <w:lvlText w:val="%1.%2.%3.%4.%5.%6.%7"/>
      <w:lvlJc w:val="left"/>
      <w:pPr>
        <w:tabs>
          <w:tab w:val="num" w:pos="1296"/>
        </w:tabs>
        <w:ind w:left="1296" w:hanging="1296"/>
      </w:pPr>
      <w:rPr>
        <w:rFonts w:hint="default"/>
      </w:rPr>
    </w:lvl>
    <w:lvl w:ilvl="7">
      <w:start w:val="1"/>
      <w:numFmt w:val="decimal"/>
      <w:lvlRestart w:val="0"/>
      <w:lvlText w:val="%1.%2.%3.%4.%5.%6.%7.%8"/>
      <w:lvlJc w:val="left"/>
      <w:pPr>
        <w:tabs>
          <w:tab w:val="num" w:pos="1440"/>
        </w:tabs>
        <w:ind w:left="1440" w:hanging="1440"/>
      </w:pPr>
      <w:rPr>
        <w:rFonts w:hint="default"/>
      </w:rPr>
    </w:lvl>
    <w:lvl w:ilvl="8">
      <w:start w:val="1"/>
      <w:numFmt w:val="decimal"/>
      <w:lvlRestart w:val="0"/>
      <w:lvlText w:val="%1.%2.%3.%4.%5.%6.%7.%8.%9"/>
      <w:lvlJc w:val="left"/>
      <w:pPr>
        <w:tabs>
          <w:tab w:val="num" w:pos="1584"/>
        </w:tabs>
        <w:ind w:left="1584" w:hanging="1584"/>
      </w:pPr>
      <w:rPr>
        <w:rFonts w:hint="default"/>
      </w:rPr>
    </w:lvl>
  </w:abstractNum>
  <w:abstractNum w:abstractNumId="21" w15:restartNumberingAfterBreak="0">
    <w:nsid w:val="231A5651"/>
    <w:multiLevelType w:val="hybridMultilevel"/>
    <w:tmpl w:val="E348F2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245A5172"/>
    <w:multiLevelType w:val="hybridMultilevel"/>
    <w:tmpl w:val="226A7DAC"/>
    <w:lvl w:ilvl="0" w:tplc="C8CA7E72">
      <w:start w:val="1"/>
      <w:numFmt w:val="bullet"/>
      <w:pStyle w:val="1First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46F6DC3"/>
    <w:multiLevelType w:val="hybridMultilevel"/>
    <w:tmpl w:val="1428BB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2C1561ED"/>
    <w:multiLevelType w:val="hybridMultilevel"/>
    <w:tmpl w:val="0C50B42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31721278"/>
    <w:multiLevelType w:val="hybridMultilevel"/>
    <w:tmpl w:val="A12217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338C42C4"/>
    <w:multiLevelType w:val="multilevel"/>
    <w:tmpl w:val="5352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A541B8"/>
    <w:multiLevelType w:val="hybridMultilevel"/>
    <w:tmpl w:val="8B361C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40997F90"/>
    <w:multiLevelType w:val="multilevel"/>
    <w:tmpl w:val="FF96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352C6E"/>
    <w:multiLevelType w:val="hybridMultilevel"/>
    <w:tmpl w:val="8200B8BC"/>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0" w15:restartNumberingAfterBreak="0">
    <w:nsid w:val="4BFD7E23"/>
    <w:multiLevelType w:val="multilevel"/>
    <w:tmpl w:val="924A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5C0B31"/>
    <w:multiLevelType w:val="hybridMultilevel"/>
    <w:tmpl w:val="1370140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2" w15:restartNumberingAfterBreak="0">
    <w:nsid w:val="51B541CC"/>
    <w:multiLevelType w:val="hybridMultilevel"/>
    <w:tmpl w:val="ECA873B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528A452D"/>
    <w:multiLevelType w:val="hybridMultilevel"/>
    <w:tmpl w:val="20304AF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4" w15:restartNumberingAfterBreak="0">
    <w:nsid w:val="5ACC182D"/>
    <w:multiLevelType w:val="multilevel"/>
    <w:tmpl w:val="56624D1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Restart w:val="0"/>
      <w:lvlText w:val="%1.%2.%3.%4"/>
      <w:lvlJc w:val="left"/>
      <w:pPr>
        <w:tabs>
          <w:tab w:val="num" w:pos="1021"/>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5" w15:restartNumberingAfterBreak="0">
    <w:nsid w:val="60921272"/>
    <w:multiLevelType w:val="multilevel"/>
    <w:tmpl w:val="9EA4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DF368D"/>
    <w:multiLevelType w:val="multilevel"/>
    <w:tmpl w:val="1346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3A3B43"/>
    <w:multiLevelType w:val="multilevel"/>
    <w:tmpl w:val="7D3279BC"/>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8" w15:restartNumberingAfterBreak="0">
    <w:nsid w:val="67F32B9F"/>
    <w:multiLevelType w:val="multilevel"/>
    <w:tmpl w:val="198C736A"/>
    <w:lvl w:ilvl="0">
      <w:start w:val="1"/>
      <w:numFmt w:val="decimal"/>
      <w:pStyle w:val="Heading1"/>
      <w:lvlText w:val="%1 "/>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1021"/>
        </w:tabs>
        <w:ind w:left="864" w:hanging="864"/>
      </w:pPr>
      <w:rPr>
        <w:rFonts w:hint="default"/>
      </w:rPr>
    </w:lvl>
    <w:lvl w:ilvl="4">
      <w:start w:val="1"/>
      <w:numFmt w:val="decimal"/>
      <w:lvlRestart w:val="1"/>
      <w:lvlText w:val="Figure %1.%5"/>
      <w:lvlJc w:val="left"/>
      <w:pPr>
        <w:tabs>
          <w:tab w:val="num" w:pos="1008"/>
        </w:tabs>
        <w:ind w:left="1008" w:hanging="1008"/>
      </w:pPr>
      <w:rPr>
        <w:rFonts w:hint="default"/>
      </w:rPr>
    </w:lvl>
    <w:lvl w:ilvl="5">
      <w:start w:val="1"/>
      <w:numFmt w:val="decimal"/>
      <w:lvlRestart w:val="1"/>
      <w:lvlText w:val="Table %1.%6"/>
      <w:lvlJc w:val="left"/>
      <w:pPr>
        <w:tabs>
          <w:tab w:val="num" w:pos="1009"/>
        </w:tabs>
        <w:ind w:left="1009" w:hanging="1009"/>
      </w:pPr>
      <w:rPr>
        <w:rFonts w:hint="default"/>
      </w:rPr>
    </w:lvl>
    <w:lvl w:ilvl="6">
      <w:start w:val="1"/>
      <w:numFmt w:val="decimal"/>
      <w:lvlRestart w:val="0"/>
      <w:lvlText w:val="%1.%2.%3.%4.%5.%6.%7"/>
      <w:lvlJc w:val="left"/>
      <w:pPr>
        <w:tabs>
          <w:tab w:val="num" w:pos="1296"/>
        </w:tabs>
        <w:ind w:left="1296" w:hanging="1296"/>
      </w:pPr>
      <w:rPr>
        <w:rFonts w:hint="default"/>
      </w:rPr>
    </w:lvl>
    <w:lvl w:ilvl="7">
      <w:start w:val="1"/>
      <w:numFmt w:val="decimal"/>
      <w:lvlRestart w:val="0"/>
      <w:lvlText w:val="%1.%2.%3.%4.%5.%6.%7.%8"/>
      <w:lvlJc w:val="left"/>
      <w:pPr>
        <w:tabs>
          <w:tab w:val="num" w:pos="1440"/>
        </w:tabs>
        <w:ind w:left="1440" w:hanging="1440"/>
      </w:pPr>
      <w:rPr>
        <w:rFonts w:hint="default"/>
      </w:rPr>
    </w:lvl>
    <w:lvl w:ilvl="8">
      <w:start w:val="1"/>
      <w:numFmt w:val="decimal"/>
      <w:lvlRestart w:val="0"/>
      <w:lvlText w:val="%1.%2.%3.%4.%5.%6.%7.%8.%9"/>
      <w:lvlJc w:val="left"/>
      <w:pPr>
        <w:tabs>
          <w:tab w:val="num" w:pos="1584"/>
        </w:tabs>
        <w:ind w:left="1584" w:hanging="1584"/>
      </w:pPr>
      <w:rPr>
        <w:rFonts w:hint="default"/>
      </w:rPr>
    </w:lvl>
  </w:abstractNum>
  <w:abstractNum w:abstractNumId="39" w15:restartNumberingAfterBreak="0">
    <w:nsid w:val="693A149B"/>
    <w:multiLevelType w:val="multilevel"/>
    <w:tmpl w:val="080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40" w15:restartNumberingAfterBreak="0">
    <w:nsid w:val="6A6207A4"/>
    <w:multiLevelType w:val="hybridMultilevel"/>
    <w:tmpl w:val="974A784E"/>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1" w15:restartNumberingAfterBreak="0">
    <w:nsid w:val="71B62364"/>
    <w:multiLevelType w:val="hybridMultilevel"/>
    <w:tmpl w:val="E5489E40"/>
    <w:lvl w:ilvl="0" w:tplc="08090005">
      <w:start w:val="1"/>
      <w:numFmt w:val="bullet"/>
      <w:lvlText w:val=""/>
      <w:lvlJc w:val="left"/>
      <w:pPr>
        <w:tabs>
          <w:tab w:val="num" w:pos="360"/>
        </w:tabs>
        <w:ind w:left="360" w:hanging="360"/>
      </w:pPr>
      <w:rPr>
        <w:rFonts w:ascii="Wingdings" w:hAnsi="Wingdings"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75965D0B"/>
    <w:multiLevelType w:val="hybridMultilevel"/>
    <w:tmpl w:val="3084BB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7AE3396A"/>
    <w:multiLevelType w:val="hybridMultilevel"/>
    <w:tmpl w:val="9C4CBEAA"/>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4" w15:restartNumberingAfterBreak="0">
    <w:nsid w:val="7BD1529A"/>
    <w:multiLevelType w:val="hybridMultilevel"/>
    <w:tmpl w:val="53BA8724"/>
    <w:lvl w:ilvl="0" w:tplc="1C090001">
      <w:start w:val="1"/>
      <w:numFmt w:val="bullet"/>
      <w:lvlText w:val=""/>
      <w:lvlJc w:val="left"/>
      <w:pPr>
        <w:ind w:left="1296" w:hanging="360"/>
      </w:pPr>
      <w:rPr>
        <w:rFonts w:ascii="Symbol" w:hAnsi="Symbol" w:hint="default"/>
      </w:rPr>
    </w:lvl>
    <w:lvl w:ilvl="1" w:tplc="1C090003" w:tentative="1">
      <w:start w:val="1"/>
      <w:numFmt w:val="bullet"/>
      <w:lvlText w:val="o"/>
      <w:lvlJc w:val="left"/>
      <w:pPr>
        <w:ind w:left="2016" w:hanging="360"/>
      </w:pPr>
      <w:rPr>
        <w:rFonts w:ascii="Courier New" w:hAnsi="Courier New" w:cs="Courier New" w:hint="default"/>
      </w:rPr>
    </w:lvl>
    <w:lvl w:ilvl="2" w:tplc="1C090005" w:tentative="1">
      <w:start w:val="1"/>
      <w:numFmt w:val="bullet"/>
      <w:lvlText w:val=""/>
      <w:lvlJc w:val="left"/>
      <w:pPr>
        <w:ind w:left="2736" w:hanging="360"/>
      </w:pPr>
      <w:rPr>
        <w:rFonts w:ascii="Wingdings" w:hAnsi="Wingdings" w:hint="default"/>
      </w:rPr>
    </w:lvl>
    <w:lvl w:ilvl="3" w:tplc="1C090001" w:tentative="1">
      <w:start w:val="1"/>
      <w:numFmt w:val="bullet"/>
      <w:lvlText w:val=""/>
      <w:lvlJc w:val="left"/>
      <w:pPr>
        <w:ind w:left="3456" w:hanging="360"/>
      </w:pPr>
      <w:rPr>
        <w:rFonts w:ascii="Symbol" w:hAnsi="Symbol" w:hint="default"/>
      </w:rPr>
    </w:lvl>
    <w:lvl w:ilvl="4" w:tplc="1C090003" w:tentative="1">
      <w:start w:val="1"/>
      <w:numFmt w:val="bullet"/>
      <w:lvlText w:val="o"/>
      <w:lvlJc w:val="left"/>
      <w:pPr>
        <w:ind w:left="4176" w:hanging="360"/>
      </w:pPr>
      <w:rPr>
        <w:rFonts w:ascii="Courier New" w:hAnsi="Courier New" w:cs="Courier New" w:hint="default"/>
      </w:rPr>
    </w:lvl>
    <w:lvl w:ilvl="5" w:tplc="1C090005" w:tentative="1">
      <w:start w:val="1"/>
      <w:numFmt w:val="bullet"/>
      <w:lvlText w:val=""/>
      <w:lvlJc w:val="left"/>
      <w:pPr>
        <w:ind w:left="4896" w:hanging="360"/>
      </w:pPr>
      <w:rPr>
        <w:rFonts w:ascii="Wingdings" w:hAnsi="Wingdings" w:hint="default"/>
      </w:rPr>
    </w:lvl>
    <w:lvl w:ilvl="6" w:tplc="1C090001" w:tentative="1">
      <w:start w:val="1"/>
      <w:numFmt w:val="bullet"/>
      <w:lvlText w:val=""/>
      <w:lvlJc w:val="left"/>
      <w:pPr>
        <w:ind w:left="5616" w:hanging="360"/>
      </w:pPr>
      <w:rPr>
        <w:rFonts w:ascii="Symbol" w:hAnsi="Symbol" w:hint="default"/>
      </w:rPr>
    </w:lvl>
    <w:lvl w:ilvl="7" w:tplc="1C090003" w:tentative="1">
      <w:start w:val="1"/>
      <w:numFmt w:val="bullet"/>
      <w:lvlText w:val="o"/>
      <w:lvlJc w:val="left"/>
      <w:pPr>
        <w:ind w:left="6336" w:hanging="360"/>
      </w:pPr>
      <w:rPr>
        <w:rFonts w:ascii="Courier New" w:hAnsi="Courier New" w:cs="Courier New" w:hint="default"/>
      </w:rPr>
    </w:lvl>
    <w:lvl w:ilvl="8" w:tplc="1C090005" w:tentative="1">
      <w:start w:val="1"/>
      <w:numFmt w:val="bullet"/>
      <w:lvlText w:val=""/>
      <w:lvlJc w:val="left"/>
      <w:pPr>
        <w:ind w:left="7056" w:hanging="360"/>
      </w:pPr>
      <w:rPr>
        <w:rFonts w:ascii="Wingdings" w:hAnsi="Wingdings" w:hint="default"/>
      </w:rPr>
    </w:lvl>
  </w:abstractNum>
  <w:num w:numId="1" w16cid:durableId="223612592">
    <w:abstractNumId w:val="34"/>
  </w:num>
  <w:num w:numId="2" w16cid:durableId="1295481613">
    <w:abstractNumId w:val="38"/>
  </w:num>
  <w:num w:numId="3" w16cid:durableId="367536291">
    <w:abstractNumId w:val="41"/>
  </w:num>
  <w:num w:numId="4" w16cid:durableId="691999154">
    <w:abstractNumId w:val="15"/>
  </w:num>
  <w:num w:numId="5" w16cid:durableId="225338353">
    <w:abstractNumId w:val="40"/>
  </w:num>
  <w:num w:numId="6" w16cid:durableId="155003583">
    <w:abstractNumId w:val="39"/>
  </w:num>
  <w:num w:numId="7" w16cid:durableId="247347518">
    <w:abstractNumId w:val="19"/>
  </w:num>
  <w:num w:numId="8" w16cid:durableId="1161773211">
    <w:abstractNumId w:val="43"/>
  </w:num>
  <w:num w:numId="9" w16cid:durableId="1090272133">
    <w:abstractNumId w:val="33"/>
  </w:num>
  <w:num w:numId="10" w16cid:durableId="29261005">
    <w:abstractNumId w:val="29"/>
  </w:num>
  <w:num w:numId="11" w16cid:durableId="633678640">
    <w:abstractNumId w:val="22"/>
  </w:num>
  <w:num w:numId="12" w16cid:durableId="909850026">
    <w:abstractNumId w:val="9"/>
  </w:num>
  <w:num w:numId="13" w16cid:durableId="2048024047">
    <w:abstractNumId w:val="7"/>
  </w:num>
  <w:num w:numId="14" w16cid:durableId="135531502">
    <w:abstractNumId w:val="6"/>
  </w:num>
  <w:num w:numId="15" w16cid:durableId="709380123">
    <w:abstractNumId w:val="5"/>
  </w:num>
  <w:num w:numId="16" w16cid:durableId="1848593243">
    <w:abstractNumId w:val="4"/>
  </w:num>
  <w:num w:numId="17" w16cid:durableId="1132552340">
    <w:abstractNumId w:val="8"/>
  </w:num>
  <w:num w:numId="18" w16cid:durableId="2032024296">
    <w:abstractNumId w:val="3"/>
  </w:num>
  <w:num w:numId="19" w16cid:durableId="2099055280">
    <w:abstractNumId w:val="2"/>
  </w:num>
  <w:num w:numId="20" w16cid:durableId="1637494046">
    <w:abstractNumId w:val="1"/>
  </w:num>
  <w:num w:numId="21" w16cid:durableId="2127505059">
    <w:abstractNumId w:val="0"/>
  </w:num>
  <w:num w:numId="22" w16cid:durableId="1060515943">
    <w:abstractNumId w:val="17"/>
  </w:num>
  <w:num w:numId="23" w16cid:durableId="1997341408">
    <w:abstractNumId w:val="38"/>
  </w:num>
  <w:num w:numId="24" w16cid:durableId="1940022640">
    <w:abstractNumId w:val="38"/>
  </w:num>
  <w:num w:numId="25" w16cid:durableId="336200991">
    <w:abstractNumId w:val="20"/>
  </w:num>
  <w:num w:numId="26" w16cid:durableId="1668941797">
    <w:abstractNumId w:val="38"/>
  </w:num>
  <w:num w:numId="27" w16cid:durableId="2034190371">
    <w:abstractNumId w:val="22"/>
  </w:num>
  <w:num w:numId="28" w16cid:durableId="1687976796">
    <w:abstractNumId w:val="15"/>
  </w:num>
  <w:num w:numId="29" w16cid:durableId="1404261309">
    <w:abstractNumId w:val="32"/>
  </w:num>
  <w:num w:numId="30" w16cid:durableId="1314413674">
    <w:abstractNumId w:val="37"/>
  </w:num>
  <w:num w:numId="31" w16cid:durableId="1756170838">
    <w:abstractNumId w:val="8"/>
    <w:lvlOverride w:ilvl="0">
      <w:startOverride w:val="1"/>
    </w:lvlOverride>
  </w:num>
  <w:num w:numId="32" w16cid:durableId="1997151831">
    <w:abstractNumId w:val="24"/>
  </w:num>
  <w:num w:numId="33" w16cid:durableId="1174031073">
    <w:abstractNumId w:val="14"/>
  </w:num>
  <w:num w:numId="34" w16cid:durableId="1061908327">
    <w:abstractNumId w:val="13"/>
  </w:num>
  <w:num w:numId="35" w16cid:durableId="519971592">
    <w:abstractNumId w:val="16"/>
  </w:num>
  <w:num w:numId="36" w16cid:durableId="416557238">
    <w:abstractNumId w:val="42"/>
  </w:num>
  <w:num w:numId="37" w16cid:durableId="228421394">
    <w:abstractNumId w:val="18"/>
  </w:num>
  <w:num w:numId="38" w16cid:durableId="1616860823">
    <w:abstractNumId w:val="21"/>
  </w:num>
  <w:num w:numId="39" w16cid:durableId="215364157">
    <w:abstractNumId w:val="35"/>
  </w:num>
  <w:num w:numId="40" w16cid:durableId="1508714996">
    <w:abstractNumId w:val="23"/>
  </w:num>
  <w:num w:numId="41" w16cid:durableId="203372390">
    <w:abstractNumId w:val="11"/>
  </w:num>
  <w:num w:numId="42" w16cid:durableId="266812233">
    <w:abstractNumId w:val="36"/>
  </w:num>
  <w:num w:numId="43" w16cid:durableId="63063950">
    <w:abstractNumId w:val="26"/>
  </w:num>
  <w:num w:numId="44" w16cid:durableId="1351759319">
    <w:abstractNumId w:val="27"/>
  </w:num>
  <w:num w:numId="45" w16cid:durableId="1815758987">
    <w:abstractNumId w:val="28"/>
  </w:num>
  <w:num w:numId="46" w16cid:durableId="1624461148">
    <w:abstractNumId w:val="25"/>
  </w:num>
  <w:num w:numId="47" w16cid:durableId="937786646">
    <w:abstractNumId w:val="30"/>
  </w:num>
  <w:num w:numId="48" w16cid:durableId="637033604">
    <w:abstractNumId w:val="12"/>
  </w:num>
  <w:num w:numId="49" w16cid:durableId="78867360">
    <w:abstractNumId w:val="38"/>
  </w:num>
  <w:num w:numId="50" w16cid:durableId="627468339">
    <w:abstractNumId w:val="38"/>
  </w:num>
  <w:num w:numId="51" w16cid:durableId="833109515">
    <w:abstractNumId w:val="38"/>
  </w:num>
  <w:num w:numId="52" w16cid:durableId="872811105">
    <w:abstractNumId w:val="38"/>
  </w:num>
  <w:num w:numId="53" w16cid:durableId="1996451038">
    <w:abstractNumId w:val="38"/>
  </w:num>
  <w:num w:numId="54" w16cid:durableId="1479104695">
    <w:abstractNumId w:val="38"/>
  </w:num>
  <w:num w:numId="55" w16cid:durableId="617641415">
    <w:abstractNumId w:val="38"/>
  </w:num>
  <w:num w:numId="56" w16cid:durableId="1398895929">
    <w:abstractNumId w:val="38"/>
  </w:num>
  <w:num w:numId="57" w16cid:durableId="2083091678">
    <w:abstractNumId w:val="38"/>
  </w:num>
  <w:num w:numId="58" w16cid:durableId="1925871409">
    <w:abstractNumId w:val="38"/>
  </w:num>
  <w:num w:numId="59" w16cid:durableId="1646620962">
    <w:abstractNumId w:val="38"/>
  </w:num>
  <w:num w:numId="60" w16cid:durableId="1807821447">
    <w:abstractNumId w:val="38"/>
  </w:num>
  <w:num w:numId="61" w16cid:durableId="1289167711">
    <w:abstractNumId w:val="10"/>
  </w:num>
  <w:num w:numId="62" w16cid:durableId="1157107907">
    <w:abstractNumId w:val="38"/>
  </w:num>
  <w:num w:numId="63" w16cid:durableId="2030712187">
    <w:abstractNumId w:val="44"/>
  </w:num>
  <w:num w:numId="64" w16cid:durableId="1484464822">
    <w:abstractNumId w:val="31"/>
  </w:num>
  <w:num w:numId="65" w16cid:durableId="565383130">
    <w:abstractNumId w:val="38"/>
  </w:num>
  <w:num w:numId="66" w16cid:durableId="77386531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hideSpellingErrors/>
  <w:hideGrammaticalErrors/>
  <w:activeWritingStyle w:appName="MSWord" w:lang="en-GB" w:vendorID="64" w:dllVersion="6" w:nlCheck="1" w:checkStyle="1"/>
  <w:activeWritingStyle w:appName="MSWord" w:lang="en-US" w:vendorID="64" w:dllVersion="6" w:nlCheck="1" w:checkStyle="1"/>
  <w:activeWritingStyle w:appName="MSWord" w:lang="en-ZA" w:vendorID="64" w:dllVersion="6" w:nlCheck="1" w:checkStyle="1"/>
  <w:activeWritingStyle w:appName="MSWord" w:lang="fr-FR" w:vendorID="64" w:dllVersion="6" w:nlCheck="1" w:checkStyle="1"/>
  <w:activeWritingStyle w:appName="MSWord" w:lang="en-GB"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57"/>
  <w:displayHorizontalDrawingGridEvery w:val="2"/>
  <w:displayVerticalDrawingGridEvery w:val="2"/>
  <w:doNotUseMarginsForDrawingGridOrigin/>
  <w:drawingGridHorizontalOrigin w:val="0"/>
  <w:drawingGridVerticalOrigin w:val="0"/>
  <w:noPunctuationKerning/>
  <w:characterSpacingControl w:val="doNotCompress"/>
  <w:hdrShapeDefaults>
    <o:shapedefaults v:ext="edit" spidmax="2050" fillcolor="white">
      <v:fill color="white"/>
      <v:textbox inset="1mm,1mm,1mm,1mm"/>
      <o:colormru v:ext="edit" colors="#eaeaea,#ddd,silver,#b2b2b2,#c8c8c8,#ccecff,#ffc"/>
    </o:shapedefaults>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 w:name="EN.Layout" w:val="&lt;ENLayout&gt;&lt;Style&gt;Harvard&lt;/Style&gt;&lt;LeftDelim&gt;{&lt;/LeftDelim&gt;&lt;RightDelim&gt;}&lt;/RightDelim&gt;&lt;FontName&gt;Times New Roman&lt;/FontName&gt;&lt;FontSize&gt;12&lt;/FontSize&gt;&lt;ReflistTitle&gt;&lt;/ReflistTitle&gt;&lt;StartingRefnum&gt;1&lt;/StartingRefnum&gt;&lt;FirstLineIndent&gt;0&lt;/FirstLineIndent&gt;&lt;HangingIndent&gt;281&lt;/HangingIndent&gt;&lt;LineSpacing&gt;1&lt;/LineSpacing&gt;&lt;SpaceAfter&gt;0&lt;/SpaceAfter&gt;&lt;/ENLayout&gt;"/>
    <w:docVar w:name="EN.Libraries" w:val="&lt;ENLibraries&gt;&lt;Libraries&gt;&lt;item&gt;phd_bronne_02.enl&lt;/item&gt;&lt;/Libraries&gt;&lt;/ENLibraries&gt;"/>
  </w:docVars>
  <w:rsids>
    <w:rsidRoot w:val="00EE5200"/>
    <w:rsid w:val="00000501"/>
    <w:rsid w:val="00000515"/>
    <w:rsid w:val="000005B8"/>
    <w:rsid w:val="00000863"/>
    <w:rsid w:val="00001568"/>
    <w:rsid w:val="00001D2A"/>
    <w:rsid w:val="00001F15"/>
    <w:rsid w:val="00002176"/>
    <w:rsid w:val="00002632"/>
    <w:rsid w:val="00002964"/>
    <w:rsid w:val="000030CA"/>
    <w:rsid w:val="00003580"/>
    <w:rsid w:val="000039DD"/>
    <w:rsid w:val="000039FE"/>
    <w:rsid w:val="00003C28"/>
    <w:rsid w:val="0000401B"/>
    <w:rsid w:val="00004333"/>
    <w:rsid w:val="0000519E"/>
    <w:rsid w:val="00005347"/>
    <w:rsid w:val="00006001"/>
    <w:rsid w:val="00006951"/>
    <w:rsid w:val="00006DDC"/>
    <w:rsid w:val="00010E4C"/>
    <w:rsid w:val="00010E63"/>
    <w:rsid w:val="00011299"/>
    <w:rsid w:val="00011F83"/>
    <w:rsid w:val="00012504"/>
    <w:rsid w:val="00012812"/>
    <w:rsid w:val="000128F4"/>
    <w:rsid w:val="00012A0F"/>
    <w:rsid w:val="00013B8D"/>
    <w:rsid w:val="00013DCB"/>
    <w:rsid w:val="00013DCD"/>
    <w:rsid w:val="00013EF5"/>
    <w:rsid w:val="000140F0"/>
    <w:rsid w:val="00014333"/>
    <w:rsid w:val="00014D0E"/>
    <w:rsid w:val="000152A9"/>
    <w:rsid w:val="000166BB"/>
    <w:rsid w:val="0001785D"/>
    <w:rsid w:val="000178DC"/>
    <w:rsid w:val="000200BE"/>
    <w:rsid w:val="00020EA2"/>
    <w:rsid w:val="000212F6"/>
    <w:rsid w:val="00021813"/>
    <w:rsid w:val="00021E8A"/>
    <w:rsid w:val="000221B4"/>
    <w:rsid w:val="0002286C"/>
    <w:rsid w:val="00023D1D"/>
    <w:rsid w:val="000241A7"/>
    <w:rsid w:val="000245AD"/>
    <w:rsid w:val="00025C25"/>
    <w:rsid w:val="000264EC"/>
    <w:rsid w:val="00026F83"/>
    <w:rsid w:val="0002729A"/>
    <w:rsid w:val="0002737C"/>
    <w:rsid w:val="000275B4"/>
    <w:rsid w:val="000277CE"/>
    <w:rsid w:val="00030902"/>
    <w:rsid w:val="00030F1C"/>
    <w:rsid w:val="00032203"/>
    <w:rsid w:val="0003238C"/>
    <w:rsid w:val="0003291E"/>
    <w:rsid w:val="0003291F"/>
    <w:rsid w:val="000329C5"/>
    <w:rsid w:val="000333FA"/>
    <w:rsid w:val="000335CF"/>
    <w:rsid w:val="00033DE2"/>
    <w:rsid w:val="00033FA9"/>
    <w:rsid w:val="00034018"/>
    <w:rsid w:val="0003487B"/>
    <w:rsid w:val="00034966"/>
    <w:rsid w:val="00034BEA"/>
    <w:rsid w:val="0003575B"/>
    <w:rsid w:val="000374FD"/>
    <w:rsid w:val="00040411"/>
    <w:rsid w:val="0004072B"/>
    <w:rsid w:val="000432B7"/>
    <w:rsid w:val="00043633"/>
    <w:rsid w:val="0004373F"/>
    <w:rsid w:val="00043827"/>
    <w:rsid w:val="00043906"/>
    <w:rsid w:val="0004398E"/>
    <w:rsid w:val="00043A04"/>
    <w:rsid w:val="00043A08"/>
    <w:rsid w:val="00043FE7"/>
    <w:rsid w:val="0004438E"/>
    <w:rsid w:val="0004458C"/>
    <w:rsid w:val="00044592"/>
    <w:rsid w:val="00045340"/>
    <w:rsid w:val="00045A82"/>
    <w:rsid w:val="00045B4C"/>
    <w:rsid w:val="00045E45"/>
    <w:rsid w:val="000469A5"/>
    <w:rsid w:val="00046DC6"/>
    <w:rsid w:val="00046EA3"/>
    <w:rsid w:val="0004706F"/>
    <w:rsid w:val="000477FC"/>
    <w:rsid w:val="000478A5"/>
    <w:rsid w:val="00047967"/>
    <w:rsid w:val="000505B1"/>
    <w:rsid w:val="000508FD"/>
    <w:rsid w:val="000510EF"/>
    <w:rsid w:val="00051182"/>
    <w:rsid w:val="0005244D"/>
    <w:rsid w:val="00052809"/>
    <w:rsid w:val="00052BC5"/>
    <w:rsid w:val="00052BCA"/>
    <w:rsid w:val="00052EE7"/>
    <w:rsid w:val="0005348A"/>
    <w:rsid w:val="00053A2E"/>
    <w:rsid w:val="0005401A"/>
    <w:rsid w:val="00054345"/>
    <w:rsid w:val="00054FDF"/>
    <w:rsid w:val="00055511"/>
    <w:rsid w:val="00055C27"/>
    <w:rsid w:val="00055D86"/>
    <w:rsid w:val="00056D5A"/>
    <w:rsid w:val="00056D69"/>
    <w:rsid w:val="000578F9"/>
    <w:rsid w:val="00057BD9"/>
    <w:rsid w:val="0006020C"/>
    <w:rsid w:val="000604A2"/>
    <w:rsid w:val="00060964"/>
    <w:rsid w:val="00061416"/>
    <w:rsid w:val="0006159A"/>
    <w:rsid w:val="00062685"/>
    <w:rsid w:val="000639C7"/>
    <w:rsid w:val="00064939"/>
    <w:rsid w:val="00064AC8"/>
    <w:rsid w:val="00064FC1"/>
    <w:rsid w:val="000650C0"/>
    <w:rsid w:val="00065848"/>
    <w:rsid w:val="00065C46"/>
    <w:rsid w:val="000665D5"/>
    <w:rsid w:val="00066D39"/>
    <w:rsid w:val="000674E1"/>
    <w:rsid w:val="00067BF6"/>
    <w:rsid w:val="00070479"/>
    <w:rsid w:val="0007065A"/>
    <w:rsid w:val="00071C64"/>
    <w:rsid w:val="00071FD0"/>
    <w:rsid w:val="00072B5E"/>
    <w:rsid w:val="00072B8C"/>
    <w:rsid w:val="0007315D"/>
    <w:rsid w:val="00073171"/>
    <w:rsid w:val="00073221"/>
    <w:rsid w:val="000738A5"/>
    <w:rsid w:val="000739EF"/>
    <w:rsid w:val="00073C2F"/>
    <w:rsid w:val="000740D9"/>
    <w:rsid w:val="000743D6"/>
    <w:rsid w:val="00074621"/>
    <w:rsid w:val="000754E2"/>
    <w:rsid w:val="000758C2"/>
    <w:rsid w:val="00076048"/>
    <w:rsid w:val="00076415"/>
    <w:rsid w:val="00076793"/>
    <w:rsid w:val="0007682E"/>
    <w:rsid w:val="00076F6A"/>
    <w:rsid w:val="00077215"/>
    <w:rsid w:val="0007734D"/>
    <w:rsid w:val="00077B1A"/>
    <w:rsid w:val="00077BF4"/>
    <w:rsid w:val="00080A12"/>
    <w:rsid w:val="00080C8F"/>
    <w:rsid w:val="0008114B"/>
    <w:rsid w:val="000816BD"/>
    <w:rsid w:val="000817B4"/>
    <w:rsid w:val="000817DB"/>
    <w:rsid w:val="00082197"/>
    <w:rsid w:val="000824A9"/>
    <w:rsid w:val="00082743"/>
    <w:rsid w:val="00082D0D"/>
    <w:rsid w:val="00082F86"/>
    <w:rsid w:val="00083980"/>
    <w:rsid w:val="00083CE0"/>
    <w:rsid w:val="00083E2E"/>
    <w:rsid w:val="00084155"/>
    <w:rsid w:val="0008444A"/>
    <w:rsid w:val="000846A9"/>
    <w:rsid w:val="0008550E"/>
    <w:rsid w:val="00085784"/>
    <w:rsid w:val="000857E7"/>
    <w:rsid w:val="000864D5"/>
    <w:rsid w:val="000869EE"/>
    <w:rsid w:val="000872A6"/>
    <w:rsid w:val="0008773F"/>
    <w:rsid w:val="00087C98"/>
    <w:rsid w:val="00087F0A"/>
    <w:rsid w:val="000903DD"/>
    <w:rsid w:val="00090FF5"/>
    <w:rsid w:val="0009153C"/>
    <w:rsid w:val="00091BC2"/>
    <w:rsid w:val="00091BF3"/>
    <w:rsid w:val="00091E3E"/>
    <w:rsid w:val="00091F81"/>
    <w:rsid w:val="00092C6F"/>
    <w:rsid w:val="00093B0B"/>
    <w:rsid w:val="00093D5E"/>
    <w:rsid w:val="00093EA5"/>
    <w:rsid w:val="0009419A"/>
    <w:rsid w:val="0009591C"/>
    <w:rsid w:val="00095EFC"/>
    <w:rsid w:val="00096148"/>
    <w:rsid w:val="00096500"/>
    <w:rsid w:val="00096A99"/>
    <w:rsid w:val="00097436"/>
    <w:rsid w:val="00097E3F"/>
    <w:rsid w:val="000A1C20"/>
    <w:rsid w:val="000A2F7C"/>
    <w:rsid w:val="000A3921"/>
    <w:rsid w:val="000A3C56"/>
    <w:rsid w:val="000A4118"/>
    <w:rsid w:val="000A4879"/>
    <w:rsid w:val="000A584A"/>
    <w:rsid w:val="000A6D47"/>
    <w:rsid w:val="000A6EEA"/>
    <w:rsid w:val="000A74D0"/>
    <w:rsid w:val="000A78BB"/>
    <w:rsid w:val="000A7D84"/>
    <w:rsid w:val="000A7E1B"/>
    <w:rsid w:val="000B04AE"/>
    <w:rsid w:val="000B0544"/>
    <w:rsid w:val="000B0F6C"/>
    <w:rsid w:val="000B1C6A"/>
    <w:rsid w:val="000B1CAB"/>
    <w:rsid w:val="000B30D2"/>
    <w:rsid w:val="000B357F"/>
    <w:rsid w:val="000B4171"/>
    <w:rsid w:val="000B4E5B"/>
    <w:rsid w:val="000B54BA"/>
    <w:rsid w:val="000B67D9"/>
    <w:rsid w:val="000C000D"/>
    <w:rsid w:val="000C01CA"/>
    <w:rsid w:val="000C061B"/>
    <w:rsid w:val="000C0A65"/>
    <w:rsid w:val="000C0FCE"/>
    <w:rsid w:val="000C131F"/>
    <w:rsid w:val="000C1436"/>
    <w:rsid w:val="000C1773"/>
    <w:rsid w:val="000C1D6D"/>
    <w:rsid w:val="000C1F2E"/>
    <w:rsid w:val="000C3301"/>
    <w:rsid w:val="000C335A"/>
    <w:rsid w:val="000C4296"/>
    <w:rsid w:val="000C46AE"/>
    <w:rsid w:val="000C4CB7"/>
    <w:rsid w:val="000C572B"/>
    <w:rsid w:val="000C58B0"/>
    <w:rsid w:val="000C5D73"/>
    <w:rsid w:val="000C60E0"/>
    <w:rsid w:val="000C6EB8"/>
    <w:rsid w:val="000C7B32"/>
    <w:rsid w:val="000D069B"/>
    <w:rsid w:val="000D3166"/>
    <w:rsid w:val="000D38D6"/>
    <w:rsid w:val="000D4502"/>
    <w:rsid w:val="000D4CD7"/>
    <w:rsid w:val="000D4E6D"/>
    <w:rsid w:val="000D56F4"/>
    <w:rsid w:val="000D64BF"/>
    <w:rsid w:val="000D74AF"/>
    <w:rsid w:val="000D752C"/>
    <w:rsid w:val="000D78F6"/>
    <w:rsid w:val="000D7926"/>
    <w:rsid w:val="000D7A17"/>
    <w:rsid w:val="000E014D"/>
    <w:rsid w:val="000E02D5"/>
    <w:rsid w:val="000E068A"/>
    <w:rsid w:val="000E0A81"/>
    <w:rsid w:val="000E0C09"/>
    <w:rsid w:val="000E0DDA"/>
    <w:rsid w:val="000E10EB"/>
    <w:rsid w:val="000E16BF"/>
    <w:rsid w:val="000E1E2B"/>
    <w:rsid w:val="000E2136"/>
    <w:rsid w:val="000E2506"/>
    <w:rsid w:val="000E2ACB"/>
    <w:rsid w:val="000E2CA0"/>
    <w:rsid w:val="000E34A0"/>
    <w:rsid w:val="000E3B88"/>
    <w:rsid w:val="000E3BF4"/>
    <w:rsid w:val="000E3D04"/>
    <w:rsid w:val="000E3EA6"/>
    <w:rsid w:val="000E44DC"/>
    <w:rsid w:val="000E4C1F"/>
    <w:rsid w:val="000E52EB"/>
    <w:rsid w:val="000E65B2"/>
    <w:rsid w:val="000E6870"/>
    <w:rsid w:val="000E6F94"/>
    <w:rsid w:val="000E72FC"/>
    <w:rsid w:val="000E7424"/>
    <w:rsid w:val="000E74E4"/>
    <w:rsid w:val="000E77BF"/>
    <w:rsid w:val="000E7B64"/>
    <w:rsid w:val="000E7D3B"/>
    <w:rsid w:val="000F0BAC"/>
    <w:rsid w:val="000F1967"/>
    <w:rsid w:val="000F1D8B"/>
    <w:rsid w:val="000F2F87"/>
    <w:rsid w:val="000F39B0"/>
    <w:rsid w:val="000F4F91"/>
    <w:rsid w:val="000F5208"/>
    <w:rsid w:val="000F52EB"/>
    <w:rsid w:val="000F5633"/>
    <w:rsid w:val="000F57DB"/>
    <w:rsid w:val="000F5A92"/>
    <w:rsid w:val="000F5C4B"/>
    <w:rsid w:val="000F6241"/>
    <w:rsid w:val="000F780A"/>
    <w:rsid w:val="000F782E"/>
    <w:rsid w:val="0010017D"/>
    <w:rsid w:val="001004C3"/>
    <w:rsid w:val="001005ED"/>
    <w:rsid w:val="00100800"/>
    <w:rsid w:val="00102450"/>
    <w:rsid w:val="00102A07"/>
    <w:rsid w:val="00102B7B"/>
    <w:rsid w:val="001030EF"/>
    <w:rsid w:val="00103CEF"/>
    <w:rsid w:val="00104625"/>
    <w:rsid w:val="00104930"/>
    <w:rsid w:val="00105CA0"/>
    <w:rsid w:val="00105D7C"/>
    <w:rsid w:val="00106651"/>
    <w:rsid w:val="00106BED"/>
    <w:rsid w:val="00106BF2"/>
    <w:rsid w:val="00107025"/>
    <w:rsid w:val="00107176"/>
    <w:rsid w:val="001076A1"/>
    <w:rsid w:val="00107B3B"/>
    <w:rsid w:val="00110124"/>
    <w:rsid w:val="001106E5"/>
    <w:rsid w:val="001107EB"/>
    <w:rsid w:val="00110C23"/>
    <w:rsid w:val="001111EA"/>
    <w:rsid w:val="00111DE6"/>
    <w:rsid w:val="00111ECE"/>
    <w:rsid w:val="00111F32"/>
    <w:rsid w:val="0011273A"/>
    <w:rsid w:val="001130B3"/>
    <w:rsid w:val="0011367C"/>
    <w:rsid w:val="00113B1C"/>
    <w:rsid w:val="00113CAA"/>
    <w:rsid w:val="001142EA"/>
    <w:rsid w:val="00114720"/>
    <w:rsid w:val="00115A89"/>
    <w:rsid w:val="001162AE"/>
    <w:rsid w:val="001168E0"/>
    <w:rsid w:val="00116CB0"/>
    <w:rsid w:val="00117234"/>
    <w:rsid w:val="00117369"/>
    <w:rsid w:val="0011761E"/>
    <w:rsid w:val="00120723"/>
    <w:rsid w:val="00120749"/>
    <w:rsid w:val="00120B8A"/>
    <w:rsid w:val="00121044"/>
    <w:rsid w:val="00121B05"/>
    <w:rsid w:val="00121B92"/>
    <w:rsid w:val="00121C4A"/>
    <w:rsid w:val="001220F9"/>
    <w:rsid w:val="00122308"/>
    <w:rsid w:val="0012256D"/>
    <w:rsid w:val="00122B2E"/>
    <w:rsid w:val="00122DC2"/>
    <w:rsid w:val="00123CB0"/>
    <w:rsid w:val="0012525B"/>
    <w:rsid w:val="00125331"/>
    <w:rsid w:val="001256A0"/>
    <w:rsid w:val="001258D9"/>
    <w:rsid w:val="00125C91"/>
    <w:rsid w:val="001264F2"/>
    <w:rsid w:val="0012698D"/>
    <w:rsid w:val="00126B00"/>
    <w:rsid w:val="00126BF0"/>
    <w:rsid w:val="0012703C"/>
    <w:rsid w:val="00127091"/>
    <w:rsid w:val="0012780A"/>
    <w:rsid w:val="00127ECB"/>
    <w:rsid w:val="001300B9"/>
    <w:rsid w:val="00130557"/>
    <w:rsid w:val="00130620"/>
    <w:rsid w:val="001307E6"/>
    <w:rsid w:val="00130834"/>
    <w:rsid w:val="00130AA2"/>
    <w:rsid w:val="00130B15"/>
    <w:rsid w:val="00131EB2"/>
    <w:rsid w:val="001321EF"/>
    <w:rsid w:val="0013224C"/>
    <w:rsid w:val="0013254A"/>
    <w:rsid w:val="0013298B"/>
    <w:rsid w:val="00132C2C"/>
    <w:rsid w:val="00132CBB"/>
    <w:rsid w:val="00132CCC"/>
    <w:rsid w:val="00132F93"/>
    <w:rsid w:val="00133AB2"/>
    <w:rsid w:val="00134236"/>
    <w:rsid w:val="001344B9"/>
    <w:rsid w:val="001345C6"/>
    <w:rsid w:val="00134CC8"/>
    <w:rsid w:val="00134F09"/>
    <w:rsid w:val="00135DDB"/>
    <w:rsid w:val="00135E07"/>
    <w:rsid w:val="001360D9"/>
    <w:rsid w:val="0013629E"/>
    <w:rsid w:val="00136C81"/>
    <w:rsid w:val="00137423"/>
    <w:rsid w:val="00137575"/>
    <w:rsid w:val="0014009D"/>
    <w:rsid w:val="001404F8"/>
    <w:rsid w:val="00141173"/>
    <w:rsid w:val="00141F56"/>
    <w:rsid w:val="00142448"/>
    <w:rsid w:val="00142507"/>
    <w:rsid w:val="00142802"/>
    <w:rsid w:val="00142C35"/>
    <w:rsid w:val="001433FB"/>
    <w:rsid w:val="00143A05"/>
    <w:rsid w:val="00143B7C"/>
    <w:rsid w:val="0014423E"/>
    <w:rsid w:val="0014445F"/>
    <w:rsid w:val="001444FA"/>
    <w:rsid w:val="001452FF"/>
    <w:rsid w:val="001454A8"/>
    <w:rsid w:val="0014567F"/>
    <w:rsid w:val="001456D6"/>
    <w:rsid w:val="00145E3D"/>
    <w:rsid w:val="00145E53"/>
    <w:rsid w:val="00145ED9"/>
    <w:rsid w:val="001467CB"/>
    <w:rsid w:val="0014714F"/>
    <w:rsid w:val="001471C0"/>
    <w:rsid w:val="00147566"/>
    <w:rsid w:val="00147A17"/>
    <w:rsid w:val="00147D3D"/>
    <w:rsid w:val="00147FEF"/>
    <w:rsid w:val="00150826"/>
    <w:rsid w:val="0015091F"/>
    <w:rsid w:val="00150A51"/>
    <w:rsid w:val="00150AD3"/>
    <w:rsid w:val="001511F3"/>
    <w:rsid w:val="00152274"/>
    <w:rsid w:val="00152401"/>
    <w:rsid w:val="00152881"/>
    <w:rsid w:val="00153337"/>
    <w:rsid w:val="00153475"/>
    <w:rsid w:val="001535B7"/>
    <w:rsid w:val="0015437D"/>
    <w:rsid w:val="00154525"/>
    <w:rsid w:val="00154538"/>
    <w:rsid w:val="00154A3B"/>
    <w:rsid w:val="00154FAA"/>
    <w:rsid w:val="00155190"/>
    <w:rsid w:val="00155955"/>
    <w:rsid w:val="00156062"/>
    <w:rsid w:val="00156159"/>
    <w:rsid w:val="00156A3A"/>
    <w:rsid w:val="001577F7"/>
    <w:rsid w:val="00157EFE"/>
    <w:rsid w:val="00160183"/>
    <w:rsid w:val="001602B1"/>
    <w:rsid w:val="001603B8"/>
    <w:rsid w:val="00160541"/>
    <w:rsid w:val="00160921"/>
    <w:rsid w:val="00160B1F"/>
    <w:rsid w:val="00160DCA"/>
    <w:rsid w:val="00160ECA"/>
    <w:rsid w:val="00161D78"/>
    <w:rsid w:val="00162871"/>
    <w:rsid w:val="00162FBB"/>
    <w:rsid w:val="00163057"/>
    <w:rsid w:val="0016312B"/>
    <w:rsid w:val="0016321A"/>
    <w:rsid w:val="001633BA"/>
    <w:rsid w:val="00163EEA"/>
    <w:rsid w:val="00163F0B"/>
    <w:rsid w:val="00163FE9"/>
    <w:rsid w:val="0016411D"/>
    <w:rsid w:val="00164859"/>
    <w:rsid w:val="00164CB6"/>
    <w:rsid w:val="00164D7D"/>
    <w:rsid w:val="00165308"/>
    <w:rsid w:val="00165366"/>
    <w:rsid w:val="00165785"/>
    <w:rsid w:val="001657F1"/>
    <w:rsid w:val="0016675B"/>
    <w:rsid w:val="00167217"/>
    <w:rsid w:val="001674CA"/>
    <w:rsid w:val="00167BFF"/>
    <w:rsid w:val="00171545"/>
    <w:rsid w:val="00171B27"/>
    <w:rsid w:val="00171B93"/>
    <w:rsid w:val="001720C7"/>
    <w:rsid w:val="00172C58"/>
    <w:rsid w:val="00173347"/>
    <w:rsid w:val="00173BE8"/>
    <w:rsid w:val="00173FBB"/>
    <w:rsid w:val="00174760"/>
    <w:rsid w:val="00174E57"/>
    <w:rsid w:val="00174EF6"/>
    <w:rsid w:val="001763E1"/>
    <w:rsid w:val="00176D33"/>
    <w:rsid w:val="00176EBE"/>
    <w:rsid w:val="0017722A"/>
    <w:rsid w:val="00177E67"/>
    <w:rsid w:val="00180876"/>
    <w:rsid w:val="00180F8A"/>
    <w:rsid w:val="00181A55"/>
    <w:rsid w:val="00181C5F"/>
    <w:rsid w:val="001822BC"/>
    <w:rsid w:val="00183C9F"/>
    <w:rsid w:val="00184405"/>
    <w:rsid w:val="00185371"/>
    <w:rsid w:val="00187284"/>
    <w:rsid w:val="0018772B"/>
    <w:rsid w:val="00190DA7"/>
    <w:rsid w:val="0019173F"/>
    <w:rsid w:val="00191839"/>
    <w:rsid w:val="0019184D"/>
    <w:rsid w:val="00191B38"/>
    <w:rsid w:val="00191F11"/>
    <w:rsid w:val="00191F12"/>
    <w:rsid w:val="00192D69"/>
    <w:rsid w:val="0019321C"/>
    <w:rsid w:val="001939CB"/>
    <w:rsid w:val="00193D1A"/>
    <w:rsid w:val="00194A28"/>
    <w:rsid w:val="00194B00"/>
    <w:rsid w:val="001955A9"/>
    <w:rsid w:val="00195970"/>
    <w:rsid w:val="00195A01"/>
    <w:rsid w:val="001966C9"/>
    <w:rsid w:val="00197BA6"/>
    <w:rsid w:val="001A081A"/>
    <w:rsid w:val="001A0890"/>
    <w:rsid w:val="001A11A9"/>
    <w:rsid w:val="001A226A"/>
    <w:rsid w:val="001A22D6"/>
    <w:rsid w:val="001A22D7"/>
    <w:rsid w:val="001A311E"/>
    <w:rsid w:val="001A33D0"/>
    <w:rsid w:val="001A3CD8"/>
    <w:rsid w:val="001A5159"/>
    <w:rsid w:val="001A58EA"/>
    <w:rsid w:val="001A64AD"/>
    <w:rsid w:val="001A671B"/>
    <w:rsid w:val="001A6893"/>
    <w:rsid w:val="001A6A81"/>
    <w:rsid w:val="001A72A6"/>
    <w:rsid w:val="001A7711"/>
    <w:rsid w:val="001A7FE4"/>
    <w:rsid w:val="001B0BB1"/>
    <w:rsid w:val="001B0C4E"/>
    <w:rsid w:val="001B1523"/>
    <w:rsid w:val="001B1655"/>
    <w:rsid w:val="001B1A61"/>
    <w:rsid w:val="001B2580"/>
    <w:rsid w:val="001B2A9A"/>
    <w:rsid w:val="001B2BC3"/>
    <w:rsid w:val="001B3241"/>
    <w:rsid w:val="001B344A"/>
    <w:rsid w:val="001B3BD8"/>
    <w:rsid w:val="001B3BFC"/>
    <w:rsid w:val="001B420F"/>
    <w:rsid w:val="001B479F"/>
    <w:rsid w:val="001B489D"/>
    <w:rsid w:val="001B51C8"/>
    <w:rsid w:val="001B5203"/>
    <w:rsid w:val="001B54D9"/>
    <w:rsid w:val="001B5780"/>
    <w:rsid w:val="001B5DAE"/>
    <w:rsid w:val="001B5E5E"/>
    <w:rsid w:val="001B6888"/>
    <w:rsid w:val="001B7A7F"/>
    <w:rsid w:val="001C0DDA"/>
    <w:rsid w:val="001C0F39"/>
    <w:rsid w:val="001C12F1"/>
    <w:rsid w:val="001C1550"/>
    <w:rsid w:val="001C177C"/>
    <w:rsid w:val="001C1C07"/>
    <w:rsid w:val="001C2D57"/>
    <w:rsid w:val="001C2F31"/>
    <w:rsid w:val="001C33CB"/>
    <w:rsid w:val="001C36B6"/>
    <w:rsid w:val="001C3951"/>
    <w:rsid w:val="001C3C3C"/>
    <w:rsid w:val="001C3F6C"/>
    <w:rsid w:val="001C4824"/>
    <w:rsid w:val="001C4FEE"/>
    <w:rsid w:val="001C515A"/>
    <w:rsid w:val="001C52F1"/>
    <w:rsid w:val="001C56D8"/>
    <w:rsid w:val="001C5C30"/>
    <w:rsid w:val="001C66AB"/>
    <w:rsid w:val="001C67F0"/>
    <w:rsid w:val="001C6BED"/>
    <w:rsid w:val="001C7254"/>
    <w:rsid w:val="001C7346"/>
    <w:rsid w:val="001C7B87"/>
    <w:rsid w:val="001D0977"/>
    <w:rsid w:val="001D0BBD"/>
    <w:rsid w:val="001D0CA8"/>
    <w:rsid w:val="001D11E0"/>
    <w:rsid w:val="001D16F8"/>
    <w:rsid w:val="001D210E"/>
    <w:rsid w:val="001D250F"/>
    <w:rsid w:val="001D2FF4"/>
    <w:rsid w:val="001D3160"/>
    <w:rsid w:val="001D3638"/>
    <w:rsid w:val="001D3F3B"/>
    <w:rsid w:val="001D474E"/>
    <w:rsid w:val="001D4D43"/>
    <w:rsid w:val="001D5867"/>
    <w:rsid w:val="001D5CCD"/>
    <w:rsid w:val="001D5DF4"/>
    <w:rsid w:val="001D68BC"/>
    <w:rsid w:val="001D6CB1"/>
    <w:rsid w:val="001D72AD"/>
    <w:rsid w:val="001D76B7"/>
    <w:rsid w:val="001D7D8C"/>
    <w:rsid w:val="001E0155"/>
    <w:rsid w:val="001E0521"/>
    <w:rsid w:val="001E07C7"/>
    <w:rsid w:val="001E0BBE"/>
    <w:rsid w:val="001E13CE"/>
    <w:rsid w:val="001E17DC"/>
    <w:rsid w:val="001E1D73"/>
    <w:rsid w:val="001E2527"/>
    <w:rsid w:val="001E2804"/>
    <w:rsid w:val="001E29A8"/>
    <w:rsid w:val="001E2C77"/>
    <w:rsid w:val="001E2E42"/>
    <w:rsid w:val="001E3588"/>
    <w:rsid w:val="001E3C9C"/>
    <w:rsid w:val="001E3F1F"/>
    <w:rsid w:val="001E4242"/>
    <w:rsid w:val="001E4999"/>
    <w:rsid w:val="001E4C27"/>
    <w:rsid w:val="001E5EB2"/>
    <w:rsid w:val="001E6409"/>
    <w:rsid w:val="001E6B9D"/>
    <w:rsid w:val="001E6FA0"/>
    <w:rsid w:val="001E702F"/>
    <w:rsid w:val="001E76BE"/>
    <w:rsid w:val="001E7738"/>
    <w:rsid w:val="001E7812"/>
    <w:rsid w:val="001E7994"/>
    <w:rsid w:val="001F0533"/>
    <w:rsid w:val="001F0D25"/>
    <w:rsid w:val="001F0D51"/>
    <w:rsid w:val="001F0EAA"/>
    <w:rsid w:val="001F1B67"/>
    <w:rsid w:val="001F1BC9"/>
    <w:rsid w:val="001F1DC0"/>
    <w:rsid w:val="001F1FB0"/>
    <w:rsid w:val="001F29A8"/>
    <w:rsid w:val="001F365B"/>
    <w:rsid w:val="001F3D30"/>
    <w:rsid w:val="001F4B5F"/>
    <w:rsid w:val="001F4B6C"/>
    <w:rsid w:val="001F4F5C"/>
    <w:rsid w:val="001F536F"/>
    <w:rsid w:val="001F56A6"/>
    <w:rsid w:val="001F5E1E"/>
    <w:rsid w:val="001F617E"/>
    <w:rsid w:val="001F65E4"/>
    <w:rsid w:val="001F6D4F"/>
    <w:rsid w:val="001F7F0C"/>
    <w:rsid w:val="002002A5"/>
    <w:rsid w:val="00200519"/>
    <w:rsid w:val="00200D3F"/>
    <w:rsid w:val="002019F9"/>
    <w:rsid w:val="002021A4"/>
    <w:rsid w:val="0020222E"/>
    <w:rsid w:val="00202256"/>
    <w:rsid w:val="0020247B"/>
    <w:rsid w:val="00202D81"/>
    <w:rsid w:val="00202F7F"/>
    <w:rsid w:val="00203650"/>
    <w:rsid w:val="00203DC8"/>
    <w:rsid w:val="00204655"/>
    <w:rsid w:val="002047A5"/>
    <w:rsid w:val="00204C1B"/>
    <w:rsid w:val="00204EE9"/>
    <w:rsid w:val="00204FA1"/>
    <w:rsid w:val="00205822"/>
    <w:rsid w:val="00205898"/>
    <w:rsid w:val="00205B9E"/>
    <w:rsid w:val="00205F71"/>
    <w:rsid w:val="00206640"/>
    <w:rsid w:val="00207040"/>
    <w:rsid w:val="00207106"/>
    <w:rsid w:val="00210013"/>
    <w:rsid w:val="00210A6C"/>
    <w:rsid w:val="00210D52"/>
    <w:rsid w:val="00210E98"/>
    <w:rsid w:val="002112A6"/>
    <w:rsid w:val="00211CCC"/>
    <w:rsid w:val="00212204"/>
    <w:rsid w:val="002122A7"/>
    <w:rsid w:val="00212464"/>
    <w:rsid w:val="00212E2D"/>
    <w:rsid w:val="00213103"/>
    <w:rsid w:val="00213177"/>
    <w:rsid w:val="00213C78"/>
    <w:rsid w:val="00213D58"/>
    <w:rsid w:val="002140CC"/>
    <w:rsid w:val="0021478F"/>
    <w:rsid w:val="00215300"/>
    <w:rsid w:val="002156D3"/>
    <w:rsid w:val="0021573F"/>
    <w:rsid w:val="00215800"/>
    <w:rsid w:val="0021609F"/>
    <w:rsid w:val="0021612F"/>
    <w:rsid w:val="00216782"/>
    <w:rsid w:val="00216C70"/>
    <w:rsid w:val="00216F6B"/>
    <w:rsid w:val="0021763F"/>
    <w:rsid w:val="00217E9C"/>
    <w:rsid w:val="00220FFA"/>
    <w:rsid w:val="00221079"/>
    <w:rsid w:val="0022126D"/>
    <w:rsid w:val="00221932"/>
    <w:rsid w:val="00221C05"/>
    <w:rsid w:val="00222000"/>
    <w:rsid w:val="002220A6"/>
    <w:rsid w:val="00222635"/>
    <w:rsid w:val="00222854"/>
    <w:rsid w:val="00223C7C"/>
    <w:rsid w:val="00224249"/>
    <w:rsid w:val="00224D07"/>
    <w:rsid w:val="00224D59"/>
    <w:rsid w:val="00225126"/>
    <w:rsid w:val="00225BC7"/>
    <w:rsid w:val="00225FC7"/>
    <w:rsid w:val="00226337"/>
    <w:rsid w:val="00226424"/>
    <w:rsid w:val="00226631"/>
    <w:rsid w:val="00226850"/>
    <w:rsid w:val="0022688D"/>
    <w:rsid w:val="00226CF3"/>
    <w:rsid w:val="002273C2"/>
    <w:rsid w:val="0023069B"/>
    <w:rsid w:val="00230C1A"/>
    <w:rsid w:val="00231114"/>
    <w:rsid w:val="00231659"/>
    <w:rsid w:val="00231E1B"/>
    <w:rsid w:val="0023307D"/>
    <w:rsid w:val="00233811"/>
    <w:rsid w:val="00234CA1"/>
    <w:rsid w:val="00234DCF"/>
    <w:rsid w:val="00234F9C"/>
    <w:rsid w:val="00234FC6"/>
    <w:rsid w:val="00235263"/>
    <w:rsid w:val="00235B56"/>
    <w:rsid w:val="00235C64"/>
    <w:rsid w:val="002369DF"/>
    <w:rsid w:val="00236A3E"/>
    <w:rsid w:val="00237181"/>
    <w:rsid w:val="00237433"/>
    <w:rsid w:val="0023787A"/>
    <w:rsid w:val="002403A9"/>
    <w:rsid w:val="002405DF"/>
    <w:rsid w:val="00240C5A"/>
    <w:rsid w:val="00240E46"/>
    <w:rsid w:val="0024107D"/>
    <w:rsid w:val="00241C26"/>
    <w:rsid w:val="00241F3F"/>
    <w:rsid w:val="002434B7"/>
    <w:rsid w:val="0024402E"/>
    <w:rsid w:val="00244139"/>
    <w:rsid w:val="002445E4"/>
    <w:rsid w:val="00244832"/>
    <w:rsid w:val="002449DF"/>
    <w:rsid w:val="002456C2"/>
    <w:rsid w:val="00246387"/>
    <w:rsid w:val="002472A8"/>
    <w:rsid w:val="00247F44"/>
    <w:rsid w:val="00247F95"/>
    <w:rsid w:val="00247FA2"/>
    <w:rsid w:val="002509ED"/>
    <w:rsid w:val="0025103A"/>
    <w:rsid w:val="0025138E"/>
    <w:rsid w:val="002513FE"/>
    <w:rsid w:val="00252160"/>
    <w:rsid w:val="002521D2"/>
    <w:rsid w:val="002538CC"/>
    <w:rsid w:val="00253A7A"/>
    <w:rsid w:val="002547A4"/>
    <w:rsid w:val="00255052"/>
    <w:rsid w:val="00256102"/>
    <w:rsid w:val="00256437"/>
    <w:rsid w:val="0025704C"/>
    <w:rsid w:val="00257081"/>
    <w:rsid w:val="0025794F"/>
    <w:rsid w:val="0026120F"/>
    <w:rsid w:val="002613F4"/>
    <w:rsid w:val="00261505"/>
    <w:rsid w:val="0026274A"/>
    <w:rsid w:val="00262CEF"/>
    <w:rsid w:val="00263073"/>
    <w:rsid w:val="00263FC7"/>
    <w:rsid w:val="00264115"/>
    <w:rsid w:val="002641DF"/>
    <w:rsid w:val="00264AEE"/>
    <w:rsid w:val="00264B23"/>
    <w:rsid w:val="00264BD5"/>
    <w:rsid w:val="00265D05"/>
    <w:rsid w:val="00265E26"/>
    <w:rsid w:val="002663BB"/>
    <w:rsid w:val="002664C6"/>
    <w:rsid w:val="00266C92"/>
    <w:rsid w:val="00267504"/>
    <w:rsid w:val="0026758A"/>
    <w:rsid w:val="00270054"/>
    <w:rsid w:val="00271139"/>
    <w:rsid w:val="002711BB"/>
    <w:rsid w:val="0027151F"/>
    <w:rsid w:val="002715FA"/>
    <w:rsid w:val="00271A7B"/>
    <w:rsid w:val="00271BFD"/>
    <w:rsid w:val="00272657"/>
    <w:rsid w:val="002741C3"/>
    <w:rsid w:val="0027452F"/>
    <w:rsid w:val="002750A0"/>
    <w:rsid w:val="002758FE"/>
    <w:rsid w:val="00276563"/>
    <w:rsid w:val="00276B7B"/>
    <w:rsid w:val="00276C47"/>
    <w:rsid w:val="00277183"/>
    <w:rsid w:val="00277471"/>
    <w:rsid w:val="00277A9A"/>
    <w:rsid w:val="00277F98"/>
    <w:rsid w:val="002802A2"/>
    <w:rsid w:val="00280B9B"/>
    <w:rsid w:val="00280BE7"/>
    <w:rsid w:val="00280C79"/>
    <w:rsid w:val="00280F57"/>
    <w:rsid w:val="002815C4"/>
    <w:rsid w:val="00281F38"/>
    <w:rsid w:val="00282075"/>
    <w:rsid w:val="00282629"/>
    <w:rsid w:val="002831ED"/>
    <w:rsid w:val="00283227"/>
    <w:rsid w:val="002846D5"/>
    <w:rsid w:val="00284F9D"/>
    <w:rsid w:val="002850AB"/>
    <w:rsid w:val="00285E90"/>
    <w:rsid w:val="002860E6"/>
    <w:rsid w:val="00286806"/>
    <w:rsid w:val="00287608"/>
    <w:rsid w:val="00287701"/>
    <w:rsid w:val="00287878"/>
    <w:rsid w:val="00287D9A"/>
    <w:rsid w:val="00287DC5"/>
    <w:rsid w:val="002906F2"/>
    <w:rsid w:val="00290A7F"/>
    <w:rsid w:val="002916E0"/>
    <w:rsid w:val="002924BB"/>
    <w:rsid w:val="0029323D"/>
    <w:rsid w:val="0029361B"/>
    <w:rsid w:val="00293AFB"/>
    <w:rsid w:val="00293EBD"/>
    <w:rsid w:val="00293F10"/>
    <w:rsid w:val="0029417F"/>
    <w:rsid w:val="0029469D"/>
    <w:rsid w:val="00294AC2"/>
    <w:rsid w:val="00295125"/>
    <w:rsid w:val="002955CB"/>
    <w:rsid w:val="00295C7F"/>
    <w:rsid w:val="00295CAF"/>
    <w:rsid w:val="00296422"/>
    <w:rsid w:val="0029678B"/>
    <w:rsid w:val="00296793"/>
    <w:rsid w:val="00296B39"/>
    <w:rsid w:val="0029717B"/>
    <w:rsid w:val="00297754"/>
    <w:rsid w:val="002977E3"/>
    <w:rsid w:val="002A0404"/>
    <w:rsid w:val="002A07EB"/>
    <w:rsid w:val="002A0AAA"/>
    <w:rsid w:val="002A0B61"/>
    <w:rsid w:val="002A11D2"/>
    <w:rsid w:val="002A11F3"/>
    <w:rsid w:val="002A220C"/>
    <w:rsid w:val="002A2FC3"/>
    <w:rsid w:val="002A3172"/>
    <w:rsid w:val="002A3F8E"/>
    <w:rsid w:val="002A4078"/>
    <w:rsid w:val="002A441A"/>
    <w:rsid w:val="002A4524"/>
    <w:rsid w:val="002A4C20"/>
    <w:rsid w:val="002A55FA"/>
    <w:rsid w:val="002A609F"/>
    <w:rsid w:val="002A68C0"/>
    <w:rsid w:val="002A6C2E"/>
    <w:rsid w:val="002A6D11"/>
    <w:rsid w:val="002A7195"/>
    <w:rsid w:val="002A7D21"/>
    <w:rsid w:val="002A7EE6"/>
    <w:rsid w:val="002A7F82"/>
    <w:rsid w:val="002B0143"/>
    <w:rsid w:val="002B02DA"/>
    <w:rsid w:val="002B0D98"/>
    <w:rsid w:val="002B1BA5"/>
    <w:rsid w:val="002B1CBB"/>
    <w:rsid w:val="002B27B8"/>
    <w:rsid w:val="002B2D1C"/>
    <w:rsid w:val="002B2D59"/>
    <w:rsid w:val="002B2DA7"/>
    <w:rsid w:val="002B2E76"/>
    <w:rsid w:val="002B32EE"/>
    <w:rsid w:val="002B3477"/>
    <w:rsid w:val="002B3B1C"/>
    <w:rsid w:val="002B42CF"/>
    <w:rsid w:val="002B4E95"/>
    <w:rsid w:val="002B5085"/>
    <w:rsid w:val="002B5825"/>
    <w:rsid w:val="002B5B29"/>
    <w:rsid w:val="002B6B02"/>
    <w:rsid w:val="002B7420"/>
    <w:rsid w:val="002C00F0"/>
    <w:rsid w:val="002C0666"/>
    <w:rsid w:val="002C0B27"/>
    <w:rsid w:val="002C0FFC"/>
    <w:rsid w:val="002C1E3A"/>
    <w:rsid w:val="002C39C7"/>
    <w:rsid w:val="002C41AF"/>
    <w:rsid w:val="002C41E9"/>
    <w:rsid w:val="002C4AEC"/>
    <w:rsid w:val="002C4D9C"/>
    <w:rsid w:val="002C552B"/>
    <w:rsid w:val="002C5D92"/>
    <w:rsid w:val="002C6B69"/>
    <w:rsid w:val="002C7431"/>
    <w:rsid w:val="002C79F2"/>
    <w:rsid w:val="002D0A2B"/>
    <w:rsid w:val="002D14BD"/>
    <w:rsid w:val="002D1557"/>
    <w:rsid w:val="002D16C4"/>
    <w:rsid w:val="002D1FD5"/>
    <w:rsid w:val="002D2355"/>
    <w:rsid w:val="002D327F"/>
    <w:rsid w:val="002D4481"/>
    <w:rsid w:val="002D4775"/>
    <w:rsid w:val="002D6A86"/>
    <w:rsid w:val="002D7030"/>
    <w:rsid w:val="002D71D1"/>
    <w:rsid w:val="002D72B6"/>
    <w:rsid w:val="002D7D9F"/>
    <w:rsid w:val="002E0568"/>
    <w:rsid w:val="002E0A27"/>
    <w:rsid w:val="002E119A"/>
    <w:rsid w:val="002E1714"/>
    <w:rsid w:val="002E2129"/>
    <w:rsid w:val="002E23DF"/>
    <w:rsid w:val="002E2F2F"/>
    <w:rsid w:val="002E2F47"/>
    <w:rsid w:val="002E34F8"/>
    <w:rsid w:val="002E4011"/>
    <w:rsid w:val="002E417C"/>
    <w:rsid w:val="002E48D3"/>
    <w:rsid w:val="002E5A1B"/>
    <w:rsid w:val="002E6529"/>
    <w:rsid w:val="002E6651"/>
    <w:rsid w:val="002E6823"/>
    <w:rsid w:val="002E6A3A"/>
    <w:rsid w:val="002E6AD4"/>
    <w:rsid w:val="002E6BFB"/>
    <w:rsid w:val="002E7048"/>
    <w:rsid w:val="002E71C6"/>
    <w:rsid w:val="002E740B"/>
    <w:rsid w:val="002E7695"/>
    <w:rsid w:val="002E7948"/>
    <w:rsid w:val="002F0435"/>
    <w:rsid w:val="002F06F2"/>
    <w:rsid w:val="002F0816"/>
    <w:rsid w:val="002F1021"/>
    <w:rsid w:val="002F123F"/>
    <w:rsid w:val="002F1ADF"/>
    <w:rsid w:val="002F1E85"/>
    <w:rsid w:val="002F1EA8"/>
    <w:rsid w:val="002F24F7"/>
    <w:rsid w:val="002F27AE"/>
    <w:rsid w:val="002F28BC"/>
    <w:rsid w:val="002F292E"/>
    <w:rsid w:val="002F2B7C"/>
    <w:rsid w:val="002F2BB8"/>
    <w:rsid w:val="002F2DED"/>
    <w:rsid w:val="002F3727"/>
    <w:rsid w:val="002F3D1D"/>
    <w:rsid w:val="002F4069"/>
    <w:rsid w:val="002F524D"/>
    <w:rsid w:val="002F5E97"/>
    <w:rsid w:val="002F6177"/>
    <w:rsid w:val="002F6ACA"/>
    <w:rsid w:val="002F6DDD"/>
    <w:rsid w:val="002F77FE"/>
    <w:rsid w:val="002F7CAE"/>
    <w:rsid w:val="002F7DFC"/>
    <w:rsid w:val="0030054B"/>
    <w:rsid w:val="003008AD"/>
    <w:rsid w:val="00300C02"/>
    <w:rsid w:val="00300D3E"/>
    <w:rsid w:val="003015DC"/>
    <w:rsid w:val="00301A51"/>
    <w:rsid w:val="00301B6B"/>
    <w:rsid w:val="00301FE4"/>
    <w:rsid w:val="00302CE0"/>
    <w:rsid w:val="00302F87"/>
    <w:rsid w:val="00302FEF"/>
    <w:rsid w:val="003042F5"/>
    <w:rsid w:val="00304816"/>
    <w:rsid w:val="0030485D"/>
    <w:rsid w:val="00306163"/>
    <w:rsid w:val="00306644"/>
    <w:rsid w:val="00306766"/>
    <w:rsid w:val="00306F89"/>
    <w:rsid w:val="00307B73"/>
    <w:rsid w:val="003108D1"/>
    <w:rsid w:val="00310C8D"/>
    <w:rsid w:val="0031130B"/>
    <w:rsid w:val="0031138D"/>
    <w:rsid w:val="0031145B"/>
    <w:rsid w:val="0031193E"/>
    <w:rsid w:val="00311C2F"/>
    <w:rsid w:val="00312133"/>
    <w:rsid w:val="00312EC5"/>
    <w:rsid w:val="00313349"/>
    <w:rsid w:val="00313495"/>
    <w:rsid w:val="00313A1E"/>
    <w:rsid w:val="00313B8F"/>
    <w:rsid w:val="00313CE3"/>
    <w:rsid w:val="003144CD"/>
    <w:rsid w:val="00314C02"/>
    <w:rsid w:val="00314C83"/>
    <w:rsid w:val="003151FD"/>
    <w:rsid w:val="00315E82"/>
    <w:rsid w:val="00315F96"/>
    <w:rsid w:val="00315FD3"/>
    <w:rsid w:val="00316848"/>
    <w:rsid w:val="00316BC4"/>
    <w:rsid w:val="00317677"/>
    <w:rsid w:val="0031775F"/>
    <w:rsid w:val="00317F1F"/>
    <w:rsid w:val="00320B07"/>
    <w:rsid w:val="00320E05"/>
    <w:rsid w:val="00320EA4"/>
    <w:rsid w:val="0032115E"/>
    <w:rsid w:val="003211B6"/>
    <w:rsid w:val="003216EF"/>
    <w:rsid w:val="00321903"/>
    <w:rsid w:val="00321BEF"/>
    <w:rsid w:val="0032210B"/>
    <w:rsid w:val="003222CE"/>
    <w:rsid w:val="0032331B"/>
    <w:rsid w:val="00323B9B"/>
    <w:rsid w:val="00324297"/>
    <w:rsid w:val="00324B40"/>
    <w:rsid w:val="003257C1"/>
    <w:rsid w:val="003259B3"/>
    <w:rsid w:val="00325A88"/>
    <w:rsid w:val="00325CF8"/>
    <w:rsid w:val="00326015"/>
    <w:rsid w:val="00326B5C"/>
    <w:rsid w:val="00326E8C"/>
    <w:rsid w:val="003279C7"/>
    <w:rsid w:val="00327AD3"/>
    <w:rsid w:val="00327C93"/>
    <w:rsid w:val="00327F43"/>
    <w:rsid w:val="00330EED"/>
    <w:rsid w:val="00331104"/>
    <w:rsid w:val="003313F3"/>
    <w:rsid w:val="00331570"/>
    <w:rsid w:val="00331769"/>
    <w:rsid w:val="00331A7E"/>
    <w:rsid w:val="00331FC4"/>
    <w:rsid w:val="00332ED9"/>
    <w:rsid w:val="003330EC"/>
    <w:rsid w:val="0033325D"/>
    <w:rsid w:val="003336F9"/>
    <w:rsid w:val="00333EE0"/>
    <w:rsid w:val="00334133"/>
    <w:rsid w:val="003344F6"/>
    <w:rsid w:val="00334BA3"/>
    <w:rsid w:val="00334F0A"/>
    <w:rsid w:val="00335507"/>
    <w:rsid w:val="003355BC"/>
    <w:rsid w:val="003363C6"/>
    <w:rsid w:val="00336609"/>
    <w:rsid w:val="003373F7"/>
    <w:rsid w:val="00340170"/>
    <w:rsid w:val="003402DD"/>
    <w:rsid w:val="003413FB"/>
    <w:rsid w:val="00341523"/>
    <w:rsid w:val="003417BB"/>
    <w:rsid w:val="00341D51"/>
    <w:rsid w:val="00342F12"/>
    <w:rsid w:val="00343A93"/>
    <w:rsid w:val="00343D91"/>
    <w:rsid w:val="00344102"/>
    <w:rsid w:val="0034441A"/>
    <w:rsid w:val="00344853"/>
    <w:rsid w:val="0034511E"/>
    <w:rsid w:val="0034516E"/>
    <w:rsid w:val="00345C16"/>
    <w:rsid w:val="003461BC"/>
    <w:rsid w:val="00346244"/>
    <w:rsid w:val="00346689"/>
    <w:rsid w:val="003466B0"/>
    <w:rsid w:val="00346D58"/>
    <w:rsid w:val="00346D89"/>
    <w:rsid w:val="003470F9"/>
    <w:rsid w:val="003473A8"/>
    <w:rsid w:val="003476D9"/>
    <w:rsid w:val="00347E3F"/>
    <w:rsid w:val="0035016C"/>
    <w:rsid w:val="003504EB"/>
    <w:rsid w:val="00350697"/>
    <w:rsid w:val="003510C8"/>
    <w:rsid w:val="003514B4"/>
    <w:rsid w:val="0035191A"/>
    <w:rsid w:val="00351927"/>
    <w:rsid w:val="00351E53"/>
    <w:rsid w:val="0035276A"/>
    <w:rsid w:val="0035374E"/>
    <w:rsid w:val="00353D63"/>
    <w:rsid w:val="00353F38"/>
    <w:rsid w:val="003541BF"/>
    <w:rsid w:val="003545AF"/>
    <w:rsid w:val="00354714"/>
    <w:rsid w:val="00354921"/>
    <w:rsid w:val="003565F8"/>
    <w:rsid w:val="00356FFD"/>
    <w:rsid w:val="003572DF"/>
    <w:rsid w:val="00357D57"/>
    <w:rsid w:val="003602AB"/>
    <w:rsid w:val="003606CD"/>
    <w:rsid w:val="00360A28"/>
    <w:rsid w:val="00360CF7"/>
    <w:rsid w:val="0036115E"/>
    <w:rsid w:val="00361693"/>
    <w:rsid w:val="003619DB"/>
    <w:rsid w:val="00362185"/>
    <w:rsid w:val="00362632"/>
    <w:rsid w:val="0036278F"/>
    <w:rsid w:val="0036308B"/>
    <w:rsid w:val="00363E79"/>
    <w:rsid w:val="003647C1"/>
    <w:rsid w:val="00364942"/>
    <w:rsid w:val="00364B79"/>
    <w:rsid w:val="00364CF7"/>
    <w:rsid w:val="003660FF"/>
    <w:rsid w:val="0036650F"/>
    <w:rsid w:val="00366E3D"/>
    <w:rsid w:val="00367738"/>
    <w:rsid w:val="003677F8"/>
    <w:rsid w:val="00367961"/>
    <w:rsid w:val="00371358"/>
    <w:rsid w:val="003717E8"/>
    <w:rsid w:val="003720ED"/>
    <w:rsid w:val="0037246F"/>
    <w:rsid w:val="003729A9"/>
    <w:rsid w:val="00372C18"/>
    <w:rsid w:val="00372EE0"/>
    <w:rsid w:val="00373EEC"/>
    <w:rsid w:val="00374351"/>
    <w:rsid w:val="00374425"/>
    <w:rsid w:val="003746B5"/>
    <w:rsid w:val="0037507E"/>
    <w:rsid w:val="00375566"/>
    <w:rsid w:val="003761D3"/>
    <w:rsid w:val="00376715"/>
    <w:rsid w:val="00376CC9"/>
    <w:rsid w:val="00377354"/>
    <w:rsid w:val="00377AA5"/>
    <w:rsid w:val="00377CD3"/>
    <w:rsid w:val="00377F66"/>
    <w:rsid w:val="00380134"/>
    <w:rsid w:val="00381883"/>
    <w:rsid w:val="00381C8D"/>
    <w:rsid w:val="003828D7"/>
    <w:rsid w:val="00382E93"/>
    <w:rsid w:val="003830C2"/>
    <w:rsid w:val="003832DA"/>
    <w:rsid w:val="00383779"/>
    <w:rsid w:val="0038580F"/>
    <w:rsid w:val="00386C95"/>
    <w:rsid w:val="003875D7"/>
    <w:rsid w:val="00387962"/>
    <w:rsid w:val="00387DC2"/>
    <w:rsid w:val="00391FB5"/>
    <w:rsid w:val="00392283"/>
    <w:rsid w:val="0039257F"/>
    <w:rsid w:val="003937D3"/>
    <w:rsid w:val="003938D0"/>
    <w:rsid w:val="00393A43"/>
    <w:rsid w:val="00393B28"/>
    <w:rsid w:val="00393DB6"/>
    <w:rsid w:val="003941EA"/>
    <w:rsid w:val="0039441C"/>
    <w:rsid w:val="003947EC"/>
    <w:rsid w:val="00395BFC"/>
    <w:rsid w:val="00395E05"/>
    <w:rsid w:val="00396D6F"/>
    <w:rsid w:val="00397088"/>
    <w:rsid w:val="00397190"/>
    <w:rsid w:val="00397AEF"/>
    <w:rsid w:val="00397CB5"/>
    <w:rsid w:val="00397D8E"/>
    <w:rsid w:val="00397DB7"/>
    <w:rsid w:val="003A0026"/>
    <w:rsid w:val="003A01E0"/>
    <w:rsid w:val="003A039E"/>
    <w:rsid w:val="003A06E4"/>
    <w:rsid w:val="003A0BFB"/>
    <w:rsid w:val="003A18A0"/>
    <w:rsid w:val="003A1A77"/>
    <w:rsid w:val="003A1E63"/>
    <w:rsid w:val="003A2660"/>
    <w:rsid w:val="003A3661"/>
    <w:rsid w:val="003A3C6A"/>
    <w:rsid w:val="003A5002"/>
    <w:rsid w:val="003A551D"/>
    <w:rsid w:val="003A55B7"/>
    <w:rsid w:val="003A5B27"/>
    <w:rsid w:val="003A5EAF"/>
    <w:rsid w:val="003A6130"/>
    <w:rsid w:val="003A6353"/>
    <w:rsid w:val="003A64A2"/>
    <w:rsid w:val="003A6A27"/>
    <w:rsid w:val="003A6A51"/>
    <w:rsid w:val="003A6E1A"/>
    <w:rsid w:val="003A7544"/>
    <w:rsid w:val="003A7D3E"/>
    <w:rsid w:val="003A7D93"/>
    <w:rsid w:val="003B092D"/>
    <w:rsid w:val="003B0D41"/>
    <w:rsid w:val="003B0EFE"/>
    <w:rsid w:val="003B11E9"/>
    <w:rsid w:val="003B1799"/>
    <w:rsid w:val="003B1810"/>
    <w:rsid w:val="003B183D"/>
    <w:rsid w:val="003B1BD8"/>
    <w:rsid w:val="003B1C8B"/>
    <w:rsid w:val="003B225E"/>
    <w:rsid w:val="003B33A9"/>
    <w:rsid w:val="003B3CB1"/>
    <w:rsid w:val="003B3FB3"/>
    <w:rsid w:val="003B4263"/>
    <w:rsid w:val="003B4C45"/>
    <w:rsid w:val="003B4C69"/>
    <w:rsid w:val="003B4CE6"/>
    <w:rsid w:val="003B4E31"/>
    <w:rsid w:val="003B5988"/>
    <w:rsid w:val="003B5B52"/>
    <w:rsid w:val="003B6041"/>
    <w:rsid w:val="003B64D4"/>
    <w:rsid w:val="003B6709"/>
    <w:rsid w:val="003B7BC8"/>
    <w:rsid w:val="003B7CD9"/>
    <w:rsid w:val="003B7DFB"/>
    <w:rsid w:val="003C042C"/>
    <w:rsid w:val="003C0746"/>
    <w:rsid w:val="003C0BAB"/>
    <w:rsid w:val="003C15AC"/>
    <w:rsid w:val="003C1607"/>
    <w:rsid w:val="003C1F4B"/>
    <w:rsid w:val="003C253C"/>
    <w:rsid w:val="003C2720"/>
    <w:rsid w:val="003C3393"/>
    <w:rsid w:val="003C35ED"/>
    <w:rsid w:val="003C5746"/>
    <w:rsid w:val="003C58B3"/>
    <w:rsid w:val="003C58D7"/>
    <w:rsid w:val="003C59C1"/>
    <w:rsid w:val="003C5B08"/>
    <w:rsid w:val="003C5C3A"/>
    <w:rsid w:val="003C5FB0"/>
    <w:rsid w:val="003C61F5"/>
    <w:rsid w:val="003C6661"/>
    <w:rsid w:val="003C6CAD"/>
    <w:rsid w:val="003C72D6"/>
    <w:rsid w:val="003C7BFA"/>
    <w:rsid w:val="003D017C"/>
    <w:rsid w:val="003D0AFF"/>
    <w:rsid w:val="003D1596"/>
    <w:rsid w:val="003D1A9E"/>
    <w:rsid w:val="003D1B14"/>
    <w:rsid w:val="003D1C41"/>
    <w:rsid w:val="003D1F2A"/>
    <w:rsid w:val="003D1F9E"/>
    <w:rsid w:val="003D205B"/>
    <w:rsid w:val="003D2207"/>
    <w:rsid w:val="003D2DE2"/>
    <w:rsid w:val="003D3972"/>
    <w:rsid w:val="003D3ED8"/>
    <w:rsid w:val="003D4423"/>
    <w:rsid w:val="003D4539"/>
    <w:rsid w:val="003D52A8"/>
    <w:rsid w:val="003D54BD"/>
    <w:rsid w:val="003D5545"/>
    <w:rsid w:val="003D5616"/>
    <w:rsid w:val="003D596C"/>
    <w:rsid w:val="003D5C52"/>
    <w:rsid w:val="003D649F"/>
    <w:rsid w:val="003D6616"/>
    <w:rsid w:val="003D6763"/>
    <w:rsid w:val="003D69CA"/>
    <w:rsid w:val="003D6A06"/>
    <w:rsid w:val="003D6FA3"/>
    <w:rsid w:val="003D74BD"/>
    <w:rsid w:val="003D7727"/>
    <w:rsid w:val="003D797D"/>
    <w:rsid w:val="003E03A8"/>
    <w:rsid w:val="003E17CB"/>
    <w:rsid w:val="003E1EA5"/>
    <w:rsid w:val="003E2619"/>
    <w:rsid w:val="003E26AC"/>
    <w:rsid w:val="003E3162"/>
    <w:rsid w:val="003E3216"/>
    <w:rsid w:val="003E3277"/>
    <w:rsid w:val="003E3D00"/>
    <w:rsid w:val="003E3ED9"/>
    <w:rsid w:val="003E4390"/>
    <w:rsid w:val="003E454C"/>
    <w:rsid w:val="003E492E"/>
    <w:rsid w:val="003E4D35"/>
    <w:rsid w:val="003E516E"/>
    <w:rsid w:val="003E5495"/>
    <w:rsid w:val="003E65EC"/>
    <w:rsid w:val="003E6690"/>
    <w:rsid w:val="003E6890"/>
    <w:rsid w:val="003E6CDD"/>
    <w:rsid w:val="003E70A8"/>
    <w:rsid w:val="003E736A"/>
    <w:rsid w:val="003E775F"/>
    <w:rsid w:val="003F0121"/>
    <w:rsid w:val="003F1057"/>
    <w:rsid w:val="003F1524"/>
    <w:rsid w:val="003F1816"/>
    <w:rsid w:val="003F2FE1"/>
    <w:rsid w:val="003F3205"/>
    <w:rsid w:val="003F3412"/>
    <w:rsid w:val="003F380D"/>
    <w:rsid w:val="003F3C4E"/>
    <w:rsid w:val="003F3D80"/>
    <w:rsid w:val="003F46AD"/>
    <w:rsid w:val="003F4C5C"/>
    <w:rsid w:val="003F4C9C"/>
    <w:rsid w:val="003F6E9F"/>
    <w:rsid w:val="003F7ECE"/>
    <w:rsid w:val="00400F13"/>
    <w:rsid w:val="004017B8"/>
    <w:rsid w:val="004018D2"/>
    <w:rsid w:val="00401E49"/>
    <w:rsid w:val="004025BF"/>
    <w:rsid w:val="00402738"/>
    <w:rsid w:val="004029EA"/>
    <w:rsid w:val="00402A00"/>
    <w:rsid w:val="00402B6D"/>
    <w:rsid w:val="00402CFB"/>
    <w:rsid w:val="00403228"/>
    <w:rsid w:val="00403B54"/>
    <w:rsid w:val="00404068"/>
    <w:rsid w:val="00404933"/>
    <w:rsid w:val="00404EF5"/>
    <w:rsid w:val="0040506A"/>
    <w:rsid w:val="004057DD"/>
    <w:rsid w:val="004057F2"/>
    <w:rsid w:val="004060AE"/>
    <w:rsid w:val="00406680"/>
    <w:rsid w:val="004066F7"/>
    <w:rsid w:val="00406861"/>
    <w:rsid w:val="00406A4B"/>
    <w:rsid w:val="00407235"/>
    <w:rsid w:val="00407779"/>
    <w:rsid w:val="00407D4B"/>
    <w:rsid w:val="004108AB"/>
    <w:rsid w:val="00410915"/>
    <w:rsid w:val="00410D48"/>
    <w:rsid w:val="00410F88"/>
    <w:rsid w:val="0041174D"/>
    <w:rsid w:val="004120C2"/>
    <w:rsid w:val="00412821"/>
    <w:rsid w:val="00412F1B"/>
    <w:rsid w:val="004133E0"/>
    <w:rsid w:val="004134A1"/>
    <w:rsid w:val="004135E9"/>
    <w:rsid w:val="00413E2F"/>
    <w:rsid w:val="0041446A"/>
    <w:rsid w:val="004148E5"/>
    <w:rsid w:val="00414A28"/>
    <w:rsid w:val="00414A98"/>
    <w:rsid w:val="0041573C"/>
    <w:rsid w:val="0041593F"/>
    <w:rsid w:val="00416063"/>
    <w:rsid w:val="0041648C"/>
    <w:rsid w:val="00416B5C"/>
    <w:rsid w:val="00416D04"/>
    <w:rsid w:val="0041712F"/>
    <w:rsid w:val="00417281"/>
    <w:rsid w:val="0041742C"/>
    <w:rsid w:val="004174D4"/>
    <w:rsid w:val="004208FB"/>
    <w:rsid w:val="00420D56"/>
    <w:rsid w:val="00420E9C"/>
    <w:rsid w:val="0042111D"/>
    <w:rsid w:val="00421218"/>
    <w:rsid w:val="004216F4"/>
    <w:rsid w:val="00421B36"/>
    <w:rsid w:val="00421CE9"/>
    <w:rsid w:val="00422149"/>
    <w:rsid w:val="004223C5"/>
    <w:rsid w:val="00422891"/>
    <w:rsid w:val="00422C9B"/>
    <w:rsid w:val="00424E75"/>
    <w:rsid w:val="00425477"/>
    <w:rsid w:val="00425F7F"/>
    <w:rsid w:val="00426B18"/>
    <w:rsid w:val="00427819"/>
    <w:rsid w:val="00427EDE"/>
    <w:rsid w:val="004305AF"/>
    <w:rsid w:val="00430632"/>
    <w:rsid w:val="00430710"/>
    <w:rsid w:val="0043089C"/>
    <w:rsid w:val="00430DE0"/>
    <w:rsid w:val="004312C4"/>
    <w:rsid w:val="00431762"/>
    <w:rsid w:val="00432036"/>
    <w:rsid w:val="00432B66"/>
    <w:rsid w:val="00433A44"/>
    <w:rsid w:val="00434124"/>
    <w:rsid w:val="00434280"/>
    <w:rsid w:val="004344DA"/>
    <w:rsid w:val="00434851"/>
    <w:rsid w:val="00434873"/>
    <w:rsid w:val="00434BAB"/>
    <w:rsid w:val="00435033"/>
    <w:rsid w:val="004368E8"/>
    <w:rsid w:val="00437710"/>
    <w:rsid w:val="004377D3"/>
    <w:rsid w:val="00437A2E"/>
    <w:rsid w:val="00437E68"/>
    <w:rsid w:val="00441699"/>
    <w:rsid w:val="00441EBE"/>
    <w:rsid w:val="00442676"/>
    <w:rsid w:val="004427A2"/>
    <w:rsid w:val="00442B92"/>
    <w:rsid w:val="00442EA4"/>
    <w:rsid w:val="00443497"/>
    <w:rsid w:val="00443B69"/>
    <w:rsid w:val="00443BF9"/>
    <w:rsid w:val="004443F1"/>
    <w:rsid w:val="00446624"/>
    <w:rsid w:val="00446AAE"/>
    <w:rsid w:val="00446D0A"/>
    <w:rsid w:val="00446FDA"/>
    <w:rsid w:val="00447051"/>
    <w:rsid w:val="00450276"/>
    <w:rsid w:val="00450436"/>
    <w:rsid w:val="00450E57"/>
    <w:rsid w:val="00451463"/>
    <w:rsid w:val="004517D0"/>
    <w:rsid w:val="004523AD"/>
    <w:rsid w:val="004523E8"/>
    <w:rsid w:val="00452450"/>
    <w:rsid w:val="00452FBF"/>
    <w:rsid w:val="00453092"/>
    <w:rsid w:val="004532E4"/>
    <w:rsid w:val="00454031"/>
    <w:rsid w:val="0045455D"/>
    <w:rsid w:val="00454771"/>
    <w:rsid w:val="00454C25"/>
    <w:rsid w:val="004558E2"/>
    <w:rsid w:val="00455A91"/>
    <w:rsid w:val="004560E6"/>
    <w:rsid w:val="004561F0"/>
    <w:rsid w:val="00456789"/>
    <w:rsid w:val="00456AA3"/>
    <w:rsid w:val="00456D6A"/>
    <w:rsid w:val="004575AB"/>
    <w:rsid w:val="004575AD"/>
    <w:rsid w:val="004578C3"/>
    <w:rsid w:val="00457F57"/>
    <w:rsid w:val="004605B3"/>
    <w:rsid w:val="00460688"/>
    <w:rsid w:val="00462483"/>
    <w:rsid w:val="0046288F"/>
    <w:rsid w:val="00462A6F"/>
    <w:rsid w:val="00462A7A"/>
    <w:rsid w:val="00463238"/>
    <w:rsid w:val="00463974"/>
    <w:rsid w:val="00464194"/>
    <w:rsid w:val="00464510"/>
    <w:rsid w:val="0046466D"/>
    <w:rsid w:val="004648D9"/>
    <w:rsid w:val="00464FE2"/>
    <w:rsid w:val="0046539C"/>
    <w:rsid w:val="00465A80"/>
    <w:rsid w:val="00466473"/>
    <w:rsid w:val="00466AFB"/>
    <w:rsid w:val="00466F6C"/>
    <w:rsid w:val="0046768E"/>
    <w:rsid w:val="00467F1D"/>
    <w:rsid w:val="00471637"/>
    <w:rsid w:val="00472033"/>
    <w:rsid w:val="00472458"/>
    <w:rsid w:val="00472A50"/>
    <w:rsid w:val="00472D0F"/>
    <w:rsid w:val="00473D78"/>
    <w:rsid w:val="00474F07"/>
    <w:rsid w:val="00476014"/>
    <w:rsid w:val="004760FA"/>
    <w:rsid w:val="00476A6C"/>
    <w:rsid w:val="00476AA8"/>
    <w:rsid w:val="00476B23"/>
    <w:rsid w:val="0047701A"/>
    <w:rsid w:val="0047713F"/>
    <w:rsid w:val="00477927"/>
    <w:rsid w:val="00480733"/>
    <w:rsid w:val="00480A5A"/>
    <w:rsid w:val="0048106B"/>
    <w:rsid w:val="00481840"/>
    <w:rsid w:val="0048213E"/>
    <w:rsid w:val="00482892"/>
    <w:rsid w:val="00482F74"/>
    <w:rsid w:val="00483132"/>
    <w:rsid w:val="0048328D"/>
    <w:rsid w:val="0048380A"/>
    <w:rsid w:val="0048380B"/>
    <w:rsid w:val="0048392F"/>
    <w:rsid w:val="00483BC2"/>
    <w:rsid w:val="00483D18"/>
    <w:rsid w:val="004841CF"/>
    <w:rsid w:val="004842CA"/>
    <w:rsid w:val="00484614"/>
    <w:rsid w:val="004849C9"/>
    <w:rsid w:val="00484BDA"/>
    <w:rsid w:val="00484D97"/>
    <w:rsid w:val="004857DB"/>
    <w:rsid w:val="00485804"/>
    <w:rsid w:val="00485BEB"/>
    <w:rsid w:val="00485ECB"/>
    <w:rsid w:val="004861F3"/>
    <w:rsid w:val="00486465"/>
    <w:rsid w:val="00486A36"/>
    <w:rsid w:val="004870EC"/>
    <w:rsid w:val="00487190"/>
    <w:rsid w:val="004878C2"/>
    <w:rsid w:val="00487D5B"/>
    <w:rsid w:val="00490AB9"/>
    <w:rsid w:val="00490BD3"/>
    <w:rsid w:val="004913C8"/>
    <w:rsid w:val="0049195F"/>
    <w:rsid w:val="00491D08"/>
    <w:rsid w:val="00492717"/>
    <w:rsid w:val="00492B16"/>
    <w:rsid w:val="00493670"/>
    <w:rsid w:val="00493EE8"/>
    <w:rsid w:val="004942E7"/>
    <w:rsid w:val="004944A4"/>
    <w:rsid w:val="00494C48"/>
    <w:rsid w:val="00494EA8"/>
    <w:rsid w:val="00494F19"/>
    <w:rsid w:val="004954B3"/>
    <w:rsid w:val="004957A4"/>
    <w:rsid w:val="004962E0"/>
    <w:rsid w:val="004967EE"/>
    <w:rsid w:val="00497445"/>
    <w:rsid w:val="004974BE"/>
    <w:rsid w:val="00497565"/>
    <w:rsid w:val="00497BC8"/>
    <w:rsid w:val="004A07D8"/>
    <w:rsid w:val="004A0B36"/>
    <w:rsid w:val="004A1238"/>
    <w:rsid w:val="004A1366"/>
    <w:rsid w:val="004A13CC"/>
    <w:rsid w:val="004A1DE7"/>
    <w:rsid w:val="004A246F"/>
    <w:rsid w:val="004A2861"/>
    <w:rsid w:val="004A3245"/>
    <w:rsid w:val="004A3AB3"/>
    <w:rsid w:val="004A4406"/>
    <w:rsid w:val="004A45B0"/>
    <w:rsid w:val="004A51D4"/>
    <w:rsid w:val="004A5670"/>
    <w:rsid w:val="004A5728"/>
    <w:rsid w:val="004A6258"/>
    <w:rsid w:val="004A6F95"/>
    <w:rsid w:val="004A70D8"/>
    <w:rsid w:val="004A72A6"/>
    <w:rsid w:val="004A730D"/>
    <w:rsid w:val="004A760B"/>
    <w:rsid w:val="004A7CFC"/>
    <w:rsid w:val="004B01B2"/>
    <w:rsid w:val="004B0875"/>
    <w:rsid w:val="004B0B3D"/>
    <w:rsid w:val="004B1883"/>
    <w:rsid w:val="004B1933"/>
    <w:rsid w:val="004B1E6C"/>
    <w:rsid w:val="004B2D04"/>
    <w:rsid w:val="004B313B"/>
    <w:rsid w:val="004B3593"/>
    <w:rsid w:val="004B3C26"/>
    <w:rsid w:val="004B3E3D"/>
    <w:rsid w:val="004B3FF0"/>
    <w:rsid w:val="004B4403"/>
    <w:rsid w:val="004B4910"/>
    <w:rsid w:val="004B4CD0"/>
    <w:rsid w:val="004B504B"/>
    <w:rsid w:val="004B5526"/>
    <w:rsid w:val="004B55E6"/>
    <w:rsid w:val="004B5984"/>
    <w:rsid w:val="004B5A2D"/>
    <w:rsid w:val="004B5C87"/>
    <w:rsid w:val="004B6058"/>
    <w:rsid w:val="004B63D9"/>
    <w:rsid w:val="004B6405"/>
    <w:rsid w:val="004B6B6C"/>
    <w:rsid w:val="004B6E76"/>
    <w:rsid w:val="004B6FF7"/>
    <w:rsid w:val="004B7184"/>
    <w:rsid w:val="004B7472"/>
    <w:rsid w:val="004B74A2"/>
    <w:rsid w:val="004C05B1"/>
    <w:rsid w:val="004C15CF"/>
    <w:rsid w:val="004C1610"/>
    <w:rsid w:val="004C187B"/>
    <w:rsid w:val="004C237F"/>
    <w:rsid w:val="004C30A8"/>
    <w:rsid w:val="004C3D12"/>
    <w:rsid w:val="004C3F0D"/>
    <w:rsid w:val="004C3F83"/>
    <w:rsid w:val="004C4310"/>
    <w:rsid w:val="004C467A"/>
    <w:rsid w:val="004C4D28"/>
    <w:rsid w:val="004C6798"/>
    <w:rsid w:val="004C67DA"/>
    <w:rsid w:val="004C75C6"/>
    <w:rsid w:val="004C77E4"/>
    <w:rsid w:val="004C7DE4"/>
    <w:rsid w:val="004C7F18"/>
    <w:rsid w:val="004D0452"/>
    <w:rsid w:val="004D055A"/>
    <w:rsid w:val="004D0965"/>
    <w:rsid w:val="004D17D8"/>
    <w:rsid w:val="004D1CE5"/>
    <w:rsid w:val="004D2060"/>
    <w:rsid w:val="004D3037"/>
    <w:rsid w:val="004D3659"/>
    <w:rsid w:val="004D3900"/>
    <w:rsid w:val="004D39B8"/>
    <w:rsid w:val="004D5316"/>
    <w:rsid w:val="004D55AE"/>
    <w:rsid w:val="004D56E0"/>
    <w:rsid w:val="004D5898"/>
    <w:rsid w:val="004D5A96"/>
    <w:rsid w:val="004D6302"/>
    <w:rsid w:val="004D6342"/>
    <w:rsid w:val="004D67CA"/>
    <w:rsid w:val="004D6ADA"/>
    <w:rsid w:val="004D6BFB"/>
    <w:rsid w:val="004D749B"/>
    <w:rsid w:val="004D7580"/>
    <w:rsid w:val="004D7BB7"/>
    <w:rsid w:val="004D7C2B"/>
    <w:rsid w:val="004D7C37"/>
    <w:rsid w:val="004D7D6B"/>
    <w:rsid w:val="004D7DCC"/>
    <w:rsid w:val="004D7E03"/>
    <w:rsid w:val="004E0557"/>
    <w:rsid w:val="004E064E"/>
    <w:rsid w:val="004E0AE3"/>
    <w:rsid w:val="004E12C4"/>
    <w:rsid w:val="004E14A2"/>
    <w:rsid w:val="004E183B"/>
    <w:rsid w:val="004E1B7E"/>
    <w:rsid w:val="004E1B8B"/>
    <w:rsid w:val="004E2C96"/>
    <w:rsid w:val="004E3596"/>
    <w:rsid w:val="004E3619"/>
    <w:rsid w:val="004E3A2E"/>
    <w:rsid w:val="004E4AC8"/>
    <w:rsid w:val="004E53EE"/>
    <w:rsid w:val="004E5A23"/>
    <w:rsid w:val="004E5E3F"/>
    <w:rsid w:val="004E64E6"/>
    <w:rsid w:val="004E6938"/>
    <w:rsid w:val="004E6A2B"/>
    <w:rsid w:val="004E6AC5"/>
    <w:rsid w:val="004F0EA4"/>
    <w:rsid w:val="004F1D53"/>
    <w:rsid w:val="004F2092"/>
    <w:rsid w:val="004F22BB"/>
    <w:rsid w:val="004F2A5F"/>
    <w:rsid w:val="004F3915"/>
    <w:rsid w:val="004F3D4D"/>
    <w:rsid w:val="004F52FD"/>
    <w:rsid w:val="004F5FA4"/>
    <w:rsid w:val="004F608F"/>
    <w:rsid w:val="004F6C89"/>
    <w:rsid w:val="004F7222"/>
    <w:rsid w:val="004F7923"/>
    <w:rsid w:val="004F7C95"/>
    <w:rsid w:val="004F7D7C"/>
    <w:rsid w:val="0050001E"/>
    <w:rsid w:val="0050047D"/>
    <w:rsid w:val="0050068E"/>
    <w:rsid w:val="00500BC7"/>
    <w:rsid w:val="00500E76"/>
    <w:rsid w:val="00500EBE"/>
    <w:rsid w:val="00500F27"/>
    <w:rsid w:val="005010D2"/>
    <w:rsid w:val="00501743"/>
    <w:rsid w:val="00501963"/>
    <w:rsid w:val="005042AD"/>
    <w:rsid w:val="005043AA"/>
    <w:rsid w:val="00505443"/>
    <w:rsid w:val="00505559"/>
    <w:rsid w:val="0050574C"/>
    <w:rsid w:val="00506847"/>
    <w:rsid w:val="0050699B"/>
    <w:rsid w:val="00506FE0"/>
    <w:rsid w:val="00507469"/>
    <w:rsid w:val="005100CF"/>
    <w:rsid w:val="00510515"/>
    <w:rsid w:val="00510767"/>
    <w:rsid w:val="005110C8"/>
    <w:rsid w:val="0051154F"/>
    <w:rsid w:val="00511782"/>
    <w:rsid w:val="00513A4D"/>
    <w:rsid w:val="0051440C"/>
    <w:rsid w:val="00515097"/>
    <w:rsid w:val="00515C3C"/>
    <w:rsid w:val="00516453"/>
    <w:rsid w:val="0051653E"/>
    <w:rsid w:val="00516B9C"/>
    <w:rsid w:val="00516D22"/>
    <w:rsid w:val="0051730D"/>
    <w:rsid w:val="00517496"/>
    <w:rsid w:val="00517BC0"/>
    <w:rsid w:val="00517F64"/>
    <w:rsid w:val="005209B4"/>
    <w:rsid w:val="00520E23"/>
    <w:rsid w:val="00521D8E"/>
    <w:rsid w:val="00522174"/>
    <w:rsid w:val="005225CA"/>
    <w:rsid w:val="00522DCA"/>
    <w:rsid w:val="00523D97"/>
    <w:rsid w:val="00523F3D"/>
    <w:rsid w:val="0052433C"/>
    <w:rsid w:val="0052531F"/>
    <w:rsid w:val="005254E1"/>
    <w:rsid w:val="00525623"/>
    <w:rsid w:val="00525A62"/>
    <w:rsid w:val="005265B5"/>
    <w:rsid w:val="005265C0"/>
    <w:rsid w:val="00527CE7"/>
    <w:rsid w:val="00527DB1"/>
    <w:rsid w:val="00527DEA"/>
    <w:rsid w:val="00527E11"/>
    <w:rsid w:val="00530F56"/>
    <w:rsid w:val="0053132A"/>
    <w:rsid w:val="00531461"/>
    <w:rsid w:val="00531C1C"/>
    <w:rsid w:val="005327EB"/>
    <w:rsid w:val="00532A58"/>
    <w:rsid w:val="00533E0E"/>
    <w:rsid w:val="00534E3D"/>
    <w:rsid w:val="00536BDE"/>
    <w:rsid w:val="00536C8F"/>
    <w:rsid w:val="0053765D"/>
    <w:rsid w:val="00540740"/>
    <w:rsid w:val="00540DB3"/>
    <w:rsid w:val="00541B66"/>
    <w:rsid w:val="00541D0F"/>
    <w:rsid w:val="00542356"/>
    <w:rsid w:val="00542739"/>
    <w:rsid w:val="00542C2F"/>
    <w:rsid w:val="00542FDD"/>
    <w:rsid w:val="0054347A"/>
    <w:rsid w:val="005434A9"/>
    <w:rsid w:val="00544396"/>
    <w:rsid w:val="005446C8"/>
    <w:rsid w:val="005448B1"/>
    <w:rsid w:val="0054504C"/>
    <w:rsid w:val="0054506E"/>
    <w:rsid w:val="0054580B"/>
    <w:rsid w:val="00545EB2"/>
    <w:rsid w:val="005460C3"/>
    <w:rsid w:val="00546EBE"/>
    <w:rsid w:val="0054713D"/>
    <w:rsid w:val="00547D91"/>
    <w:rsid w:val="00550265"/>
    <w:rsid w:val="005502D4"/>
    <w:rsid w:val="005503F0"/>
    <w:rsid w:val="005506CE"/>
    <w:rsid w:val="005509C2"/>
    <w:rsid w:val="00550C7D"/>
    <w:rsid w:val="00551657"/>
    <w:rsid w:val="00551DB0"/>
    <w:rsid w:val="00551DDF"/>
    <w:rsid w:val="005527A5"/>
    <w:rsid w:val="00552810"/>
    <w:rsid w:val="0055282E"/>
    <w:rsid w:val="00552BAF"/>
    <w:rsid w:val="00553484"/>
    <w:rsid w:val="00553C43"/>
    <w:rsid w:val="005541EE"/>
    <w:rsid w:val="005547BE"/>
    <w:rsid w:val="00554D42"/>
    <w:rsid w:val="00554FA4"/>
    <w:rsid w:val="005561C7"/>
    <w:rsid w:val="00556458"/>
    <w:rsid w:val="0055657B"/>
    <w:rsid w:val="005577DB"/>
    <w:rsid w:val="0055781D"/>
    <w:rsid w:val="00557C5A"/>
    <w:rsid w:val="00557E88"/>
    <w:rsid w:val="00557EB9"/>
    <w:rsid w:val="0056059F"/>
    <w:rsid w:val="005606EE"/>
    <w:rsid w:val="005609EE"/>
    <w:rsid w:val="00561442"/>
    <w:rsid w:val="0056164A"/>
    <w:rsid w:val="00561872"/>
    <w:rsid w:val="00561E00"/>
    <w:rsid w:val="00561EF9"/>
    <w:rsid w:val="00562017"/>
    <w:rsid w:val="00562E30"/>
    <w:rsid w:val="00562ED8"/>
    <w:rsid w:val="00563339"/>
    <w:rsid w:val="0056339C"/>
    <w:rsid w:val="00564C4F"/>
    <w:rsid w:val="0056573E"/>
    <w:rsid w:val="0056576F"/>
    <w:rsid w:val="00565824"/>
    <w:rsid w:val="00565AA7"/>
    <w:rsid w:val="005660E0"/>
    <w:rsid w:val="00566B47"/>
    <w:rsid w:val="00566C17"/>
    <w:rsid w:val="00567951"/>
    <w:rsid w:val="00567A3A"/>
    <w:rsid w:val="00570359"/>
    <w:rsid w:val="0057040E"/>
    <w:rsid w:val="00570790"/>
    <w:rsid w:val="0057080E"/>
    <w:rsid w:val="0057118C"/>
    <w:rsid w:val="00571802"/>
    <w:rsid w:val="00571A01"/>
    <w:rsid w:val="0057229D"/>
    <w:rsid w:val="005722B7"/>
    <w:rsid w:val="005722C0"/>
    <w:rsid w:val="005723E2"/>
    <w:rsid w:val="005724AA"/>
    <w:rsid w:val="005730FA"/>
    <w:rsid w:val="005738E1"/>
    <w:rsid w:val="00573AF6"/>
    <w:rsid w:val="005740B4"/>
    <w:rsid w:val="00574428"/>
    <w:rsid w:val="005745A4"/>
    <w:rsid w:val="00575102"/>
    <w:rsid w:val="00575ADB"/>
    <w:rsid w:val="00575B5B"/>
    <w:rsid w:val="00575E05"/>
    <w:rsid w:val="0057691C"/>
    <w:rsid w:val="00576B53"/>
    <w:rsid w:val="00577A5D"/>
    <w:rsid w:val="00581E44"/>
    <w:rsid w:val="00582761"/>
    <w:rsid w:val="0058315D"/>
    <w:rsid w:val="00584353"/>
    <w:rsid w:val="005845D9"/>
    <w:rsid w:val="00584790"/>
    <w:rsid w:val="00584A8E"/>
    <w:rsid w:val="00584CE1"/>
    <w:rsid w:val="00584CF0"/>
    <w:rsid w:val="00585204"/>
    <w:rsid w:val="00585362"/>
    <w:rsid w:val="00585C78"/>
    <w:rsid w:val="0058624E"/>
    <w:rsid w:val="0058633E"/>
    <w:rsid w:val="005864DA"/>
    <w:rsid w:val="00586714"/>
    <w:rsid w:val="00586C24"/>
    <w:rsid w:val="00586C2C"/>
    <w:rsid w:val="00587046"/>
    <w:rsid w:val="00587900"/>
    <w:rsid w:val="00587A9F"/>
    <w:rsid w:val="005908BA"/>
    <w:rsid w:val="00590B75"/>
    <w:rsid w:val="0059332F"/>
    <w:rsid w:val="00593BEA"/>
    <w:rsid w:val="00594A3F"/>
    <w:rsid w:val="00596503"/>
    <w:rsid w:val="00596A58"/>
    <w:rsid w:val="00596B8D"/>
    <w:rsid w:val="00596EA4"/>
    <w:rsid w:val="00597562"/>
    <w:rsid w:val="0059786F"/>
    <w:rsid w:val="005A0275"/>
    <w:rsid w:val="005A1CA8"/>
    <w:rsid w:val="005A22FD"/>
    <w:rsid w:val="005A2A26"/>
    <w:rsid w:val="005A2ADB"/>
    <w:rsid w:val="005A2D78"/>
    <w:rsid w:val="005A320B"/>
    <w:rsid w:val="005A352F"/>
    <w:rsid w:val="005A3C77"/>
    <w:rsid w:val="005A43FE"/>
    <w:rsid w:val="005A4454"/>
    <w:rsid w:val="005A44A4"/>
    <w:rsid w:val="005A4D1E"/>
    <w:rsid w:val="005A61E7"/>
    <w:rsid w:val="005A62BA"/>
    <w:rsid w:val="005A6C57"/>
    <w:rsid w:val="005A6C76"/>
    <w:rsid w:val="005A6E86"/>
    <w:rsid w:val="005A717E"/>
    <w:rsid w:val="005B0481"/>
    <w:rsid w:val="005B06F4"/>
    <w:rsid w:val="005B0A6B"/>
    <w:rsid w:val="005B1222"/>
    <w:rsid w:val="005B25FA"/>
    <w:rsid w:val="005B29EC"/>
    <w:rsid w:val="005B2CE9"/>
    <w:rsid w:val="005B3041"/>
    <w:rsid w:val="005B5416"/>
    <w:rsid w:val="005B5BBB"/>
    <w:rsid w:val="005B67C0"/>
    <w:rsid w:val="005B6973"/>
    <w:rsid w:val="005B71FE"/>
    <w:rsid w:val="005B76FD"/>
    <w:rsid w:val="005B789A"/>
    <w:rsid w:val="005B78F0"/>
    <w:rsid w:val="005B7C37"/>
    <w:rsid w:val="005B7EE7"/>
    <w:rsid w:val="005C071E"/>
    <w:rsid w:val="005C073C"/>
    <w:rsid w:val="005C0FB8"/>
    <w:rsid w:val="005C0FEE"/>
    <w:rsid w:val="005C1465"/>
    <w:rsid w:val="005C1ABF"/>
    <w:rsid w:val="005C25B8"/>
    <w:rsid w:val="005C2BDE"/>
    <w:rsid w:val="005C321E"/>
    <w:rsid w:val="005C3941"/>
    <w:rsid w:val="005C3AD5"/>
    <w:rsid w:val="005C4538"/>
    <w:rsid w:val="005C52CB"/>
    <w:rsid w:val="005C6FD6"/>
    <w:rsid w:val="005C7169"/>
    <w:rsid w:val="005D16A8"/>
    <w:rsid w:val="005D1E72"/>
    <w:rsid w:val="005D227B"/>
    <w:rsid w:val="005D2647"/>
    <w:rsid w:val="005D2690"/>
    <w:rsid w:val="005D293A"/>
    <w:rsid w:val="005D31FB"/>
    <w:rsid w:val="005D3376"/>
    <w:rsid w:val="005D36F4"/>
    <w:rsid w:val="005D37DF"/>
    <w:rsid w:val="005D403C"/>
    <w:rsid w:val="005D41B9"/>
    <w:rsid w:val="005D4209"/>
    <w:rsid w:val="005D42B9"/>
    <w:rsid w:val="005D5370"/>
    <w:rsid w:val="005D646A"/>
    <w:rsid w:val="005D7456"/>
    <w:rsid w:val="005D7494"/>
    <w:rsid w:val="005D751A"/>
    <w:rsid w:val="005D7542"/>
    <w:rsid w:val="005D7D34"/>
    <w:rsid w:val="005E055D"/>
    <w:rsid w:val="005E0874"/>
    <w:rsid w:val="005E1297"/>
    <w:rsid w:val="005E16D4"/>
    <w:rsid w:val="005E1D2C"/>
    <w:rsid w:val="005E1F4F"/>
    <w:rsid w:val="005E2377"/>
    <w:rsid w:val="005E2405"/>
    <w:rsid w:val="005E29CE"/>
    <w:rsid w:val="005E3067"/>
    <w:rsid w:val="005E39DC"/>
    <w:rsid w:val="005E3CB0"/>
    <w:rsid w:val="005E3D02"/>
    <w:rsid w:val="005E540F"/>
    <w:rsid w:val="005E57CA"/>
    <w:rsid w:val="005E6D73"/>
    <w:rsid w:val="005E6F0B"/>
    <w:rsid w:val="005E7165"/>
    <w:rsid w:val="005E771B"/>
    <w:rsid w:val="005E7854"/>
    <w:rsid w:val="005F069D"/>
    <w:rsid w:val="005F14B8"/>
    <w:rsid w:val="005F15C2"/>
    <w:rsid w:val="005F15E8"/>
    <w:rsid w:val="005F1DC2"/>
    <w:rsid w:val="005F26E7"/>
    <w:rsid w:val="005F2BAC"/>
    <w:rsid w:val="005F2BE8"/>
    <w:rsid w:val="005F2CD7"/>
    <w:rsid w:val="005F3561"/>
    <w:rsid w:val="005F3C1A"/>
    <w:rsid w:val="005F4039"/>
    <w:rsid w:val="005F440F"/>
    <w:rsid w:val="005F452A"/>
    <w:rsid w:val="005F4CBE"/>
    <w:rsid w:val="005F4FAC"/>
    <w:rsid w:val="005F5183"/>
    <w:rsid w:val="005F58AA"/>
    <w:rsid w:val="005F5BEC"/>
    <w:rsid w:val="005F5C1E"/>
    <w:rsid w:val="005F693C"/>
    <w:rsid w:val="005F711B"/>
    <w:rsid w:val="005F71D1"/>
    <w:rsid w:val="005F723D"/>
    <w:rsid w:val="005F75C1"/>
    <w:rsid w:val="005F76F8"/>
    <w:rsid w:val="005F7AC3"/>
    <w:rsid w:val="005F7EAB"/>
    <w:rsid w:val="005F7EB6"/>
    <w:rsid w:val="0060094F"/>
    <w:rsid w:val="00600A71"/>
    <w:rsid w:val="00601044"/>
    <w:rsid w:val="006014A5"/>
    <w:rsid w:val="00601C9F"/>
    <w:rsid w:val="00602386"/>
    <w:rsid w:val="00602913"/>
    <w:rsid w:val="00602B5C"/>
    <w:rsid w:val="00602C5C"/>
    <w:rsid w:val="006034AE"/>
    <w:rsid w:val="006034E8"/>
    <w:rsid w:val="00603745"/>
    <w:rsid w:val="00603D0C"/>
    <w:rsid w:val="00604143"/>
    <w:rsid w:val="00604408"/>
    <w:rsid w:val="006048EC"/>
    <w:rsid w:val="006050ED"/>
    <w:rsid w:val="00605273"/>
    <w:rsid w:val="00605496"/>
    <w:rsid w:val="00605B13"/>
    <w:rsid w:val="00606BBF"/>
    <w:rsid w:val="0060736B"/>
    <w:rsid w:val="006073B1"/>
    <w:rsid w:val="00607629"/>
    <w:rsid w:val="0060780D"/>
    <w:rsid w:val="00610197"/>
    <w:rsid w:val="00611003"/>
    <w:rsid w:val="00611076"/>
    <w:rsid w:val="00611435"/>
    <w:rsid w:val="006119C3"/>
    <w:rsid w:val="0061277F"/>
    <w:rsid w:val="006128AF"/>
    <w:rsid w:val="006136CA"/>
    <w:rsid w:val="00613E29"/>
    <w:rsid w:val="00614B90"/>
    <w:rsid w:val="00615AA5"/>
    <w:rsid w:val="00615BBC"/>
    <w:rsid w:val="00616795"/>
    <w:rsid w:val="00617346"/>
    <w:rsid w:val="00617412"/>
    <w:rsid w:val="0061798F"/>
    <w:rsid w:val="00617C6B"/>
    <w:rsid w:val="006203AD"/>
    <w:rsid w:val="006207C9"/>
    <w:rsid w:val="00620926"/>
    <w:rsid w:val="0062175E"/>
    <w:rsid w:val="006218F6"/>
    <w:rsid w:val="00622F42"/>
    <w:rsid w:val="0062329E"/>
    <w:rsid w:val="00623808"/>
    <w:rsid w:val="00623B9B"/>
    <w:rsid w:val="006240E2"/>
    <w:rsid w:val="0062430F"/>
    <w:rsid w:val="00624EC9"/>
    <w:rsid w:val="006251D4"/>
    <w:rsid w:val="0062534B"/>
    <w:rsid w:val="006257CF"/>
    <w:rsid w:val="006261F5"/>
    <w:rsid w:val="00626287"/>
    <w:rsid w:val="006274A8"/>
    <w:rsid w:val="006276A5"/>
    <w:rsid w:val="006278A1"/>
    <w:rsid w:val="00627EEE"/>
    <w:rsid w:val="00630C49"/>
    <w:rsid w:val="00630DF0"/>
    <w:rsid w:val="0063134A"/>
    <w:rsid w:val="00632512"/>
    <w:rsid w:val="00632EFC"/>
    <w:rsid w:val="00633428"/>
    <w:rsid w:val="006350E7"/>
    <w:rsid w:val="00635A4B"/>
    <w:rsid w:val="006361F6"/>
    <w:rsid w:val="0063669C"/>
    <w:rsid w:val="006366FF"/>
    <w:rsid w:val="006371EB"/>
    <w:rsid w:val="006374C2"/>
    <w:rsid w:val="00637870"/>
    <w:rsid w:val="00640061"/>
    <w:rsid w:val="0064040B"/>
    <w:rsid w:val="006404B7"/>
    <w:rsid w:val="00640618"/>
    <w:rsid w:val="00640824"/>
    <w:rsid w:val="00640C65"/>
    <w:rsid w:val="00640EEA"/>
    <w:rsid w:val="006410A7"/>
    <w:rsid w:val="006414E5"/>
    <w:rsid w:val="00641BBD"/>
    <w:rsid w:val="006423D2"/>
    <w:rsid w:val="00642672"/>
    <w:rsid w:val="00642A6C"/>
    <w:rsid w:val="00643C07"/>
    <w:rsid w:val="00644422"/>
    <w:rsid w:val="0064478E"/>
    <w:rsid w:val="00644E63"/>
    <w:rsid w:val="00645028"/>
    <w:rsid w:val="00645121"/>
    <w:rsid w:val="0064686D"/>
    <w:rsid w:val="006476F6"/>
    <w:rsid w:val="0064775D"/>
    <w:rsid w:val="00647D7B"/>
    <w:rsid w:val="00647F08"/>
    <w:rsid w:val="00650B8C"/>
    <w:rsid w:val="00650BF3"/>
    <w:rsid w:val="0065133C"/>
    <w:rsid w:val="006513E9"/>
    <w:rsid w:val="00651C6C"/>
    <w:rsid w:val="0065343B"/>
    <w:rsid w:val="0065352B"/>
    <w:rsid w:val="0065372E"/>
    <w:rsid w:val="006542D2"/>
    <w:rsid w:val="006544DB"/>
    <w:rsid w:val="006545C7"/>
    <w:rsid w:val="00654A2E"/>
    <w:rsid w:val="006557BE"/>
    <w:rsid w:val="00656689"/>
    <w:rsid w:val="00656FE9"/>
    <w:rsid w:val="00657B96"/>
    <w:rsid w:val="00657FBE"/>
    <w:rsid w:val="006601CE"/>
    <w:rsid w:val="0066065B"/>
    <w:rsid w:val="00660F51"/>
    <w:rsid w:val="0066108E"/>
    <w:rsid w:val="00661C32"/>
    <w:rsid w:val="00661EFA"/>
    <w:rsid w:val="00662703"/>
    <w:rsid w:val="00662E2D"/>
    <w:rsid w:val="00662ED7"/>
    <w:rsid w:val="00663224"/>
    <w:rsid w:val="0066330A"/>
    <w:rsid w:val="0066336D"/>
    <w:rsid w:val="00663B73"/>
    <w:rsid w:val="00664263"/>
    <w:rsid w:val="00664542"/>
    <w:rsid w:val="00664DE3"/>
    <w:rsid w:val="00665672"/>
    <w:rsid w:val="00665DAE"/>
    <w:rsid w:val="00666136"/>
    <w:rsid w:val="00666229"/>
    <w:rsid w:val="0066634A"/>
    <w:rsid w:val="00666C2F"/>
    <w:rsid w:val="00666CCB"/>
    <w:rsid w:val="006677C7"/>
    <w:rsid w:val="006702D6"/>
    <w:rsid w:val="006710BA"/>
    <w:rsid w:val="00671902"/>
    <w:rsid w:val="00671B8C"/>
    <w:rsid w:val="00671CBA"/>
    <w:rsid w:val="00673521"/>
    <w:rsid w:val="006737CB"/>
    <w:rsid w:val="006738CB"/>
    <w:rsid w:val="00673911"/>
    <w:rsid w:val="00674C91"/>
    <w:rsid w:val="00675CFD"/>
    <w:rsid w:val="00676403"/>
    <w:rsid w:val="00676C47"/>
    <w:rsid w:val="00676EDD"/>
    <w:rsid w:val="00677084"/>
    <w:rsid w:val="0067715B"/>
    <w:rsid w:val="00677AB5"/>
    <w:rsid w:val="00677F6F"/>
    <w:rsid w:val="00680341"/>
    <w:rsid w:val="00680436"/>
    <w:rsid w:val="00680D47"/>
    <w:rsid w:val="00681106"/>
    <w:rsid w:val="0068118E"/>
    <w:rsid w:val="00681E14"/>
    <w:rsid w:val="006821D8"/>
    <w:rsid w:val="0068234B"/>
    <w:rsid w:val="00682CD1"/>
    <w:rsid w:val="00682FE6"/>
    <w:rsid w:val="006832C1"/>
    <w:rsid w:val="00683613"/>
    <w:rsid w:val="0068398F"/>
    <w:rsid w:val="00683F75"/>
    <w:rsid w:val="00683FE8"/>
    <w:rsid w:val="006843E0"/>
    <w:rsid w:val="00684611"/>
    <w:rsid w:val="00684EC2"/>
    <w:rsid w:val="006856A2"/>
    <w:rsid w:val="00686DC1"/>
    <w:rsid w:val="00686F7F"/>
    <w:rsid w:val="00686FD0"/>
    <w:rsid w:val="006873B5"/>
    <w:rsid w:val="00691120"/>
    <w:rsid w:val="00691192"/>
    <w:rsid w:val="006911F7"/>
    <w:rsid w:val="0069249A"/>
    <w:rsid w:val="00692ABB"/>
    <w:rsid w:val="006930B1"/>
    <w:rsid w:val="00693857"/>
    <w:rsid w:val="00693972"/>
    <w:rsid w:val="006945E7"/>
    <w:rsid w:val="0069480F"/>
    <w:rsid w:val="00694E7B"/>
    <w:rsid w:val="006955CF"/>
    <w:rsid w:val="0069567D"/>
    <w:rsid w:val="00695682"/>
    <w:rsid w:val="00695C48"/>
    <w:rsid w:val="00696136"/>
    <w:rsid w:val="00696348"/>
    <w:rsid w:val="00696605"/>
    <w:rsid w:val="0069684C"/>
    <w:rsid w:val="00696DA7"/>
    <w:rsid w:val="006976E4"/>
    <w:rsid w:val="00697917"/>
    <w:rsid w:val="00697E5D"/>
    <w:rsid w:val="006A02F4"/>
    <w:rsid w:val="006A1144"/>
    <w:rsid w:val="006A1CE7"/>
    <w:rsid w:val="006A1D5E"/>
    <w:rsid w:val="006A1FE4"/>
    <w:rsid w:val="006A29C4"/>
    <w:rsid w:val="006A2AA9"/>
    <w:rsid w:val="006A3E08"/>
    <w:rsid w:val="006A42EC"/>
    <w:rsid w:val="006A4D44"/>
    <w:rsid w:val="006A4D8E"/>
    <w:rsid w:val="006A546D"/>
    <w:rsid w:val="006A5CF3"/>
    <w:rsid w:val="006A6135"/>
    <w:rsid w:val="006A79A9"/>
    <w:rsid w:val="006A7BE2"/>
    <w:rsid w:val="006A7FD8"/>
    <w:rsid w:val="006B0044"/>
    <w:rsid w:val="006B016A"/>
    <w:rsid w:val="006B0B5C"/>
    <w:rsid w:val="006B0C32"/>
    <w:rsid w:val="006B10FF"/>
    <w:rsid w:val="006B1483"/>
    <w:rsid w:val="006B1B8A"/>
    <w:rsid w:val="006B1EC8"/>
    <w:rsid w:val="006B2BD5"/>
    <w:rsid w:val="006B2E49"/>
    <w:rsid w:val="006B38AE"/>
    <w:rsid w:val="006B3B3F"/>
    <w:rsid w:val="006B3E9A"/>
    <w:rsid w:val="006B4017"/>
    <w:rsid w:val="006B42A9"/>
    <w:rsid w:val="006B46AA"/>
    <w:rsid w:val="006B4F21"/>
    <w:rsid w:val="006B5689"/>
    <w:rsid w:val="006B5FBF"/>
    <w:rsid w:val="006B6182"/>
    <w:rsid w:val="006B6679"/>
    <w:rsid w:val="006B66D0"/>
    <w:rsid w:val="006B6CD9"/>
    <w:rsid w:val="006B6F51"/>
    <w:rsid w:val="006B7219"/>
    <w:rsid w:val="006B7346"/>
    <w:rsid w:val="006B7654"/>
    <w:rsid w:val="006B7EFB"/>
    <w:rsid w:val="006C03E1"/>
    <w:rsid w:val="006C0FD2"/>
    <w:rsid w:val="006C11C0"/>
    <w:rsid w:val="006C1582"/>
    <w:rsid w:val="006C202D"/>
    <w:rsid w:val="006C208A"/>
    <w:rsid w:val="006C2D5D"/>
    <w:rsid w:val="006C3584"/>
    <w:rsid w:val="006C4F72"/>
    <w:rsid w:val="006C5DF4"/>
    <w:rsid w:val="006C64A4"/>
    <w:rsid w:val="006C6861"/>
    <w:rsid w:val="006C6A57"/>
    <w:rsid w:val="006C78A3"/>
    <w:rsid w:val="006C7C84"/>
    <w:rsid w:val="006C7FD6"/>
    <w:rsid w:val="006D0120"/>
    <w:rsid w:val="006D16CB"/>
    <w:rsid w:val="006D1878"/>
    <w:rsid w:val="006D1B70"/>
    <w:rsid w:val="006D2701"/>
    <w:rsid w:val="006D36EF"/>
    <w:rsid w:val="006D3989"/>
    <w:rsid w:val="006D4425"/>
    <w:rsid w:val="006D480C"/>
    <w:rsid w:val="006D50EC"/>
    <w:rsid w:val="006D572E"/>
    <w:rsid w:val="006D613C"/>
    <w:rsid w:val="006D61B1"/>
    <w:rsid w:val="006D641D"/>
    <w:rsid w:val="006D740D"/>
    <w:rsid w:val="006D7573"/>
    <w:rsid w:val="006D78F4"/>
    <w:rsid w:val="006D7A8A"/>
    <w:rsid w:val="006E0413"/>
    <w:rsid w:val="006E06B8"/>
    <w:rsid w:val="006E0BEF"/>
    <w:rsid w:val="006E0CA4"/>
    <w:rsid w:val="006E1050"/>
    <w:rsid w:val="006E1ACA"/>
    <w:rsid w:val="006E2F0C"/>
    <w:rsid w:val="006E3059"/>
    <w:rsid w:val="006E31F4"/>
    <w:rsid w:val="006E343E"/>
    <w:rsid w:val="006E3C4D"/>
    <w:rsid w:val="006E3F72"/>
    <w:rsid w:val="006E402F"/>
    <w:rsid w:val="006E407C"/>
    <w:rsid w:val="006E4274"/>
    <w:rsid w:val="006E42FC"/>
    <w:rsid w:val="006E442F"/>
    <w:rsid w:val="006E494E"/>
    <w:rsid w:val="006E4A23"/>
    <w:rsid w:val="006E4A51"/>
    <w:rsid w:val="006E50F5"/>
    <w:rsid w:val="006E5162"/>
    <w:rsid w:val="006E53AD"/>
    <w:rsid w:val="006E627D"/>
    <w:rsid w:val="006E6692"/>
    <w:rsid w:val="006E6E88"/>
    <w:rsid w:val="006E7B19"/>
    <w:rsid w:val="006F0711"/>
    <w:rsid w:val="006F08A3"/>
    <w:rsid w:val="006F08C8"/>
    <w:rsid w:val="006F1170"/>
    <w:rsid w:val="006F1649"/>
    <w:rsid w:val="006F16D4"/>
    <w:rsid w:val="006F21EC"/>
    <w:rsid w:val="006F2237"/>
    <w:rsid w:val="006F2669"/>
    <w:rsid w:val="006F2A91"/>
    <w:rsid w:val="006F2EA2"/>
    <w:rsid w:val="006F3D3C"/>
    <w:rsid w:val="006F41CA"/>
    <w:rsid w:val="006F429E"/>
    <w:rsid w:val="006F49CB"/>
    <w:rsid w:val="006F4A7E"/>
    <w:rsid w:val="006F4FDC"/>
    <w:rsid w:val="006F5FEB"/>
    <w:rsid w:val="006F69AD"/>
    <w:rsid w:val="006F744D"/>
    <w:rsid w:val="006F7A21"/>
    <w:rsid w:val="006F7A98"/>
    <w:rsid w:val="00700C7E"/>
    <w:rsid w:val="00701E04"/>
    <w:rsid w:val="00702B6B"/>
    <w:rsid w:val="0070311E"/>
    <w:rsid w:val="007033AA"/>
    <w:rsid w:val="00703D33"/>
    <w:rsid w:val="0070420B"/>
    <w:rsid w:val="007046B4"/>
    <w:rsid w:val="00704D41"/>
    <w:rsid w:val="00704DC7"/>
    <w:rsid w:val="00705782"/>
    <w:rsid w:val="00705939"/>
    <w:rsid w:val="00706766"/>
    <w:rsid w:val="00706D70"/>
    <w:rsid w:val="00707579"/>
    <w:rsid w:val="00707808"/>
    <w:rsid w:val="00710257"/>
    <w:rsid w:val="007107EA"/>
    <w:rsid w:val="00710B6F"/>
    <w:rsid w:val="007115E6"/>
    <w:rsid w:val="00711A78"/>
    <w:rsid w:val="00711AED"/>
    <w:rsid w:val="00711C89"/>
    <w:rsid w:val="0071247F"/>
    <w:rsid w:val="007131E5"/>
    <w:rsid w:val="007135C3"/>
    <w:rsid w:val="00713EA3"/>
    <w:rsid w:val="007144E7"/>
    <w:rsid w:val="00714F77"/>
    <w:rsid w:val="00715D19"/>
    <w:rsid w:val="00716758"/>
    <w:rsid w:val="00716911"/>
    <w:rsid w:val="00717185"/>
    <w:rsid w:val="00717B03"/>
    <w:rsid w:val="00717EFB"/>
    <w:rsid w:val="00720D01"/>
    <w:rsid w:val="0072116B"/>
    <w:rsid w:val="0072225D"/>
    <w:rsid w:val="00722653"/>
    <w:rsid w:val="00722A86"/>
    <w:rsid w:val="00723CEE"/>
    <w:rsid w:val="0072454F"/>
    <w:rsid w:val="00724727"/>
    <w:rsid w:val="0072537F"/>
    <w:rsid w:val="00725524"/>
    <w:rsid w:val="0072553B"/>
    <w:rsid w:val="007258D0"/>
    <w:rsid w:val="00725A08"/>
    <w:rsid w:val="00725D0F"/>
    <w:rsid w:val="00725E44"/>
    <w:rsid w:val="00726637"/>
    <w:rsid w:val="007267D9"/>
    <w:rsid w:val="00726FE9"/>
    <w:rsid w:val="0072795B"/>
    <w:rsid w:val="00727977"/>
    <w:rsid w:val="00727B89"/>
    <w:rsid w:val="007301B1"/>
    <w:rsid w:val="0073041B"/>
    <w:rsid w:val="007310AF"/>
    <w:rsid w:val="007311E2"/>
    <w:rsid w:val="00731312"/>
    <w:rsid w:val="00731A10"/>
    <w:rsid w:val="00731EB9"/>
    <w:rsid w:val="00733499"/>
    <w:rsid w:val="00733D36"/>
    <w:rsid w:val="00733E12"/>
    <w:rsid w:val="007347AE"/>
    <w:rsid w:val="0073562E"/>
    <w:rsid w:val="00735A92"/>
    <w:rsid w:val="00735DB6"/>
    <w:rsid w:val="00735F61"/>
    <w:rsid w:val="00736891"/>
    <w:rsid w:val="007370E3"/>
    <w:rsid w:val="00740C90"/>
    <w:rsid w:val="00742322"/>
    <w:rsid w:val="0074259A"/>
    <w:rsid w:val="00742FAD"/>
    <w:rsid w:val="00743069"/>
    <w:rsid w:val="00743075"/>
    <w:rsid w:val="0074342F"/>
    <w:rsid w:val="007435E3"/>
    <w:rsid w:val="00743B3D"/>
    <w:rsid w:val="00744264"/>
    <w:rsid w:val="007443BB"/>
    <w:rsid w:val="00745692"/>
    <w:rsid w:val="00745AA5"/>
    <w:rsid w:val="007461C8"/>
    <w:rsid w:val="007475B4"/>
    <w:rsid w:val="00747C81"/>
    <w:rsid w:val="00747CE6"/>
    <w:rsid w:val="00751B52"/>
    <w:rsid w:val="00751F1D"/>
    <w:rsid w:val="0075234F"/>
    <w:rsid w:val="00752E3A"/>
    <w:rsid w:val="00753129"/>
    <w:rsid w:val="00753ADE"/>
    <w:rsid w:val="00753C62"/>
    <w:rsid w:val="00754029"/>
    <w:rsid w:val="0075413F"/>
    <w:rsid w:val="00754B45"/>
    <w:rsid w:val="00754B7B"/>
    <w:rsid w:val="00755075"/>
    <w:rsid w:val="0075579A"/>
    <w:rsid w:val="00755C2E"/>
    <w:rsid w:val="00756C1F"/>
    <w:rsid w:val="0075712E"/>
    <w:rsid w:val="00757942"/>
    <w:rsid w:val="007601FD"/>
    <w:rsid w:val="00761278"/>
    <w:rsid w:val="007614E5"/>
    <w:rsid w:val="00761E1E"/>
    <w:rsid w:val="007621D2"/>
    <w:rsid w:val="00762B81"/>
    <w:rsid w:val="00763237"/>
    <w:rsid w:val="007636E9"/>
    <w:rsid w:val="0076405B"/>
    <w:rsid w:val="00764091"/>
    <w:rsid w:val="00766436"/>
    <w:rsid w:val="007664B2"/>
    <w:rsid w:val="00766D62"/>
    <w:rsid w:val="00766D73"/>
    <w:rsid w:val="00766D77"/>
    <w:rsid w:val="00767023"/>
    <w:rsid w:val="00767532"/>
    <w:rsid w:val="00767D56"/>
    <w:rsid w:val="00767DCA"/>
    <w:rsid w:val="007700F1"/>
    <w:rsid w:val="0077055A"/>
    <w:rsid w:val="00770AD2"/>
    <w:rsid w:val="00770CDC"/>
    <w:rsid w:val="00771390"/>
    <w:rsid w:val="00771663"/>
    <w:rsid w:val="00772C9B"/>
    <w:rsid w:val="00774434"/>
    <w:rsid w:val="00775532"/>
    <w:rsid w:val="00775698"/>
    <w:rsid w:val="00775829"/>
    <w:rsid w:val="007762AC"/>
    <w:rsid w:val="0077673A"/>
    <w:rsid w:val="007767D9"/>
    <w:rsid w:val="007768DC"/>
    <w:rsid w:val="0077755B"/>
    <w:rsid w:val="0077756F"/>
    <w:rsid w:val="007775A7"/>
    <w:rsid w:val="00777AA1"/>
    <w:rsid w:val="00777E42"/>
    <w:rsid w:val="00780424"/>
    <w:rsid w:val="00780911"/>
    <w:rsid w:val="0078094F"/>
    <w:rsid w:val="00780D33"/>
    <w:rsid w:val="00781054"/>
    <w:rsid w:val="00781264"/>
    <w:rsid w:val="00781904"/>
    <w:rsid w:val="00781AAF"/>
    <w:rsid w:val="00783ED2"/>
    <w:rsid w:val="00783F19"/>
    <w:rsid w:val="007840DB"/>
    <w:rsid w:val="00784207"/>
    <w:rsid w:val="00784F43"/>
    <w:rsid w:val="007850AE"/>
    <w:rsid w:val="007855CE"/>
    <w:rsid w:val="0078739B"/>
    <w:rsid w:val="007877D7"/>
    <w:rsid w:val="00787ABC"/>
    <w:rsid w:val="00787FC7"/>
    <w:rsid w:val="00790048"/>
    <w:rsid w:val="007903E5"/>
    <w:rsid w:val="00790592"/>
    <w:rsid w:val="007905E1"/>
    <w:rsid w:val="00790A12"/>
    <w:rsid w:val="00790C0F"/>
    <w:rsid w:val="0079140B"/>
    <w:rsid w:val="007919C7"/>
    <w:rsid w:val="00791EE0"/>
    <w:rsid w:val="007935F1"/>
    <w:rsid w:val="00793F89"/>
    <w:rsid w:val="00794366"/>
    <w:rsid w:val="00795351"/>
    <w:rsid w:val="00795AFB"/>
    <w:rsid w:val="0079648B"/>
    <w:rsid w:val="00796AC1"/>
    <w:rsid w:val="00796CB0"/>
    <w:rsid w:val="00797517"/>
    <w:rsid w:val="00797B19"/>
    <w:rsid w:val="007A0A83"/>
    <w:rsid w:val="007A0BEE"/>
    <w:rsid w:val="007A0E82"/>
    <w:rsid w:val="007A15AA"/>
    <w:rsid w:val="007A15BB"/>
    <w:rsid w:val="007A2164"/>
    <w:rsid w:val="007A37C8"/>
    <w:rsid w:val="007A3BDD"/>
    <w:rsid w:val="007A4AE1"/>
    <w:rsid w:val="007A4BAD"/>
    <w:rsid w:val="007A5057"/>
    <w:rsid w:val="007A68CA"/>
    <w:rsid w:val="007A7D3A"/>
    <w:rsid w:val="007A7EAC"/>
    <w:rsid w:val="007B064E"/>
    <w:rsid w:val="007B11A3"/>
    <w:rsid w:val="007B135D"/>
    <w:rsid w:val="007B1635"/>
    <w:rsid w:val="007B1A1E"/>
    <w:rsid w:val="007B1DDF"/>
    <w:rsid w:val="007B22ED"/>
    <w:rsid w:val="007B2656"/>
    <w:rsid w:val="007B26AA"/>
    <w:rsid w:val="007B2B8C"/>
    <w:rsid w:val="007B3589"/>
    <w:rsid w:val="007B3874"/>
    <w:rsid w:val="007B38E0"/>
    <w:rsid w:val="007B3A94"/>
    <w:rsid w:val="007B3B54"/>
    <w:rsid w:val="007B414D"/>
    <w:rsid w:val="007B42D0"/>
    <w:rsid w:val="007B5015"/>
    <w:rsid w:val="007B5242"/>
    <w:rsid w:val="007B52F9"/>
    <w:rsid w:val="007B5423"/>
    <w:rsid w:val="007B578E"/>
    <w:rsid w:val="007B59E4"/>
    <w:rsid w:val="007B5FF7"/>
    <w:rsid w:val="007B696A"/>
    <w:rsid w:val="007B6FED"/>
    <w:rsid w:val="007B77BF"/>
    <w:rsid w:val="007B7D19"/>
    <w:rsid w:val="007C05E4"/>
    <w:rsid w:val="007C0902"/>
    <w:rsid w:val="007C0948"/>
    <w:rsid w:val="007C181E"/>
    <w:rsid w:val="007C1C3A"/>
    <w:rsid w:val="007C1C56"/>
    <w:rsid w:val="007C233D"/>
    <w:rsid w:val="007C24B6"/>
    <w:rsid w:val="007C27C8"/>
    <w:rsid w:val="007C280C"/>
    <w:rsid w:val="007C2BF3"/>
    <w:rsid w:val="007C38C1"/>
    <w:rsid w:val="007C4591"/>
    <w:rsid w:val="007C4B4A"/>
    <w:rsid w:val="007C4C1E"/>
    <w:rsid w:val="007C64CB"/>
    <w:rsid w:val="007C6E0B"/>
    <w:rsid w:val="007C70BD"/>
    <w:rsid w:val="007C76BB"/>
    <w:rsid w:val="007C7AA2"/>
    <w:rsid w:val="007D094A"/>
    <w:rsid w:val="007D0AF3"/>
    <w:rsid w:val="007D23BB"/>
    <w:rsid w:val="007D2624"/>
    <w:rsid w:val="007D2657"/>
    <w:rsid w:val="007D2949"/>
    <w:rsid w:val="007D2D15"/>
    <w:rsid w:val="007D36B7"/>
    <w:rsid w:val="007D3736"/>
    <w:rsid w:val="007D3AA1"/>
    <w:rsid w:val="007D3B19"/>
    <w:rsid w:val="007D4352"/>
    <w:rsid w:val="007D44FE"/>
    <w:rsid w:val="007D4802"/>
    <w:rsid w:val="007D48D2"/>
    <w:rsid w:val="007D4A9E"/>
    <w:rsid w:val="007D4B0D"/>
    <w:rsid w:val="007D4B80"/>
    <w:rsid w:val="007D5985"/>
    <w:rsid w:val="007D74BC"/>
    <w:rsid w:val="007E0477"/>
    <w:rsid w:val="007E0899"/>
    <w:rsid w:val="007E09FD"/>
    <w:rsid w:val="007E0C13"/>
    <w:rsid w:val="007E17C4"/>
    <w:rsid w:val="007E18BC"/>
    <w:rsid w:val="007E18CB"/>
    <w:rsid w:val="007E1D54"/>
    <w:rsid w:val="007E1E00"/>
    <w:rsid w:val="007E24F1"/>
    <w:rsid w:val="007E272A"/>
    <w:rsid w:val="007E2B3B"/>
    <w:rsid w:val="007E30AA"/>
    <w:rsid w:val="007E30B7"/>
    <w:rsid w:val="007E317B"/>
    <w:rsid w:val="007E31D7"/>
    <w:rsid w:val="007E3C21"/>
    <w:rsid w:val="007E3E15"/>
    <w:rsid w:val="007E423E"/>
    <w:rsid w:val="007E47C8"/>
    <w:rsid w:val="007E4AB4"/>
    <w:rsid w:val="007E4F84"/>
    <w:rsid w:val="007E52F8"/>
    <w:rsid w:val="007E5491"/>
    <w:rsid w:val="007E5571"/>
    <w:rsid w:val="007E5B95"/>
    <w:rsid w:val="007E6482"/>
    <w:rsid w:val="007E70C7"/>
    <w:rsid w:val="007E716B"/>
    <w:rsid w:val="007E78AF"/>
    <w:rsid w:val="007E7BA9"/>
    <w:rsid w:val="007F002C"/>
    <w:rsid w:val="007F137C"/>
    <w:rsid w:val="007F1508"/>
    <w:rsid w:val="007F167D"/>
    <w:rsid w:val="007F187E"/>
    <w:rsid w:val="007F1C72"/>
    <w:rsid w:val="007F1DE4"/>
    <w:rsid w:val="007F23DB"/>
    <w:rsid w:val="007F2506"/>
    <w:rsid w:val="007F25FA"/>
    <w:rsid w:val="007F2D35"/>
    <w:rsid w:val="007F3002"/>
    <w:rsid w:val="007F30C6"/>
    <w:rsid w:val="007F3431"/>
    <w:rsid w:val="007F3470"/>
    <w:rsid w:val="007F3C33"/>
    <w:rsid w:val="007F412A"/>
    <w:rsid w:val="007F413C"/>
    <w:rsid w:val="007F469B"/>
    <w:rsid w:val="007F4ED6"/>
    <w:rsid w:val="007F56C4"/>
    <w:rsid w:val="007F57FD"/>
    <w:rsid w:val="007F5AE9"/>
    <w:rsid w:val="007F5C19"/>
    <w:rsid w:val="007F61BC"/>
    <w:rsid w:val="007F6319"/>
    <w:rsid w:val="007F72A8"/>
    <w:rsid w:val="007F766A"/>
    <w:rsid w:val="007F7C9C"/>
    <w:rsid w:val="007F7D19"/>
    <w:rsid w:val="007F7E5E"/>
    <w:rsid w:val="008005DA"/>
    <w:rsid w:val="0080083C"/>
    <w:rsid w:val="00800C58"/>
    <w:rsid w:val="008014A6"/>
    <w:rsid w:val="00801F3B"/>
    <w:rsid w:val="00803324"/>
    <w:rsid w:val="00803687"/>
    <w:rsid w:val="00803792"/>
    <w:rsid w:val="00803AA3"/>
    <w:rsid w:val="008055DC"/>
    <w:rsid w:val="00805992"/>
    <w:rsid w:val="00806532"/>
    <w:rsid w:val="008067DA"/>
    <w:rsid w:val="00806C94"/>
    <w:rsid w:val="008075EE"/>
    <w:rsid w:val="00807844"/>
    <w:rsid w:val="00810987"/>
    <w:rsid w:val="00811021"/>
    <w:rsid w:val="008111D8"/>
    <w:rsid w:val="00811663"/>
    <w:rsid w:val="00811A10"/>
    <w:rsid w:val="00811CFE"/>
    <w:rsid w:val="00812469"/>
    <w:rsid w:val="00812FB6"/>
    <w:rsid w:val="00813172"/>
    <w:rsid w:val="00813782"/>
    <w:rsid w:val="00814027"/>
    <w:rsid w:val="0081459E"/>
    <w:rsid w:val="008154A8"/>
    <w:rsid w:val="00815C13"/>
    <w:rsid w:val="00815DFD"/>
    <w:rsid w:val="008166A5"/>
    <w:rsid w:val="00816CF8"/>
    <w:rsid w:val="008171E5"/>
    <w:rsid w:val="008206AB"/>
    <w:rsid w:val="00820BB2"/>
    <w:rsid w:val="00820E00"/>
    <w:rsid w:val="008211BF"/>
    <w:rsid w:val="008212DA"/>
    <w:rsid w:val="00821534"/>
    <w:rsid w:val="00821905"/>
    <w:rsid w:val="00822749"/>
    <w:rsid w:val="00822E30"/>
    <w:rsid w:val="00822F4A"/>
    <w:rsid w:val="00823093"/>
    <w:rsid w:val="00824066"/>
    <w:rsid w:val="00824205"/>
    <w:rsid w:val="00824329"/>
    <w:rsid w:val="00824566"/>
    <w:rsid w:val="008252F5"/>
    <w:rsid w:val="00825919"/>
    <w:rsid w:val="00826B6A"/>
    <w:rsid w:val="00827105"/>
    <w:rsid w:val="00827A30"/>
    <w:rsid w:val="00827D78"/>
    <w:rsid w:val="008305F1"/>
    <w:rsid w:val="00830BB2"/>
    <w:rsid w:val="00830E76"/>
    <w:rsid w:val="00831DF0"/>
    <w:rsid w:val="0083220F"/>
    <w:rsid w:val="0083241B"/>
    <w:rsid w:val="0083269B"/>
    <w:rsid w:val="00833206"/>
    <w:rsid w:val="0083340F"/>
    <w:rsid w:val="00834068"/>
    <w:rsid w:val="00834E8C"/>
    <w:rsid w:val="00834FA7"/>
    <w:rsid w:val="00835390"/>
    <w:rsid w:val="00835C0E"/>
    <w:rsid w:val="00835C7A"/>
    <w:rsid w:val="00835D51"/>
    <w:rsid w:val="00835E02"/>
    <w:rsid w:val="00836484"/>
    <w:rsid w:val="008368FB"/>
    <w:rsid w:val="00836B11"/>
    <w:rsid w:val="00836D79"/>
    <w:rsid w:val="00836E1D"/>
    <w:rsid w:val="00840162"/>
    <w:rsid w:val="0084032B"/>
    <w:rsid w:val="008407DC"/>
    <w:rsid w:val="00841506"/>
    <w:rsid w:val="008419E0"/>
    <w:rsid w:val="00841C1D"/>
    <w:rsid w:val="00841C33"/>
    <w:rsid w:val="00841D68"/>
    <w:rsid w:val="008423DF"/>
    <w:rsid w:val="00842428"/>
    <w:rsid w:val="00842951"/>
    <w:rsid w:val="00842CE1"/>
    <w:rsid w:val="00842D44"/>
    <w:rsid w:val="0084379E"/>
    <w:rsid w:val="00843AC3"/>
    <w:rsid w:val="00843E6D"/>
    <w:rsid w:val="008446AF"/>
    <w:rsid w:val="00844B92"/>
    <w:rsid w:val="00845909"/>
    <w:rsid w:val="00845ADD"/>
    <w:rsid w:val="00845FA7"/>
    <w:rsid w:val="00846249"/>
    <w:rsid w:val="008478C4"/>
    <w:rsid w:val="00847BC7"/>
    <w:rsid w:val="00850CE0"/>
    <w:rsid w:val="008511AD"/>
    <w:rsid w:val="008514AE"/>
    <w:rsid w:val="00851B02"/>
    <w:rsid w:val="00851B85"/>
    <w:rsid w:val="00851E5B"/>
    <w:rsid w:val="00852224"/>
    <w:rsid w:val="008541C4"/>
    <w:rsid w:val="00854539"/>
    <w:rsid w:val="00854580"/>
    <w:rsid w:val="00855706"/>
    <w:rsid w:val="00856383"/>
    <w:rsid w:val="00856477"/>
    <w:rsid w:val="00856698"/>
    <w:rsid w:val="00856AE3"/>
    <w:rsid w:val="00857090"/>
    <w:rsid w:val="00857727"/>
    <w:rsid w:val="0085788E"/>
    <w:rsid w:val="00857BC6"/>
    <w:rsid w:val="00857E6A"/>
    <w:rsid w:val="00860A01"/>
    <w:rsid w:val="00860C9C"/>
    <w:rsid w:val="00860DB6"/>
    <w:rsid w:val="0086332F"/>
    <w:rsid w:val="00863A82"/>
    <w:rsid w:val="0086412F"/>
    <w:rsid w:val="00864277"/>
    <w:rsid w:val="008659A1"/>
    <w:rsid w:val="00866B83"/>
    <w:rsid w:val="008672DC"/>
    <w:rsid w:val="00867B72"/>
    <w:rsid w:val="008705B8"/>
    <w:rsid w:val="0087064A"/>
    <w:rsid w:val="00870C5B"/>
    <w:rsid w:val="00870D80"/>
    <w:rsid w:val="00870EB3"/>
    <w:rsid w:val="00871207"/>
    <w:rsid w:val="0087215E"/>
    <w:rsid w:val="0087302F"/>
    <w:rsid w:val="00873224"/>
    <w:rsid w:val="00873549"/>
    <w:rsid w:val="00873C8D"/>
    <w:rsid w:val="00873E55"/>
    <w:rsid w:val="00874343"/>
    <w:rsid w:val="008752E1"/>
    <w:rsid w:val="0087545C"/>
    <w:rsid w:val="0087557D"/>
    <w:rsid w:val="00875C7C"/>
    <w:rsid w:val="00877F48"/>
    <w:rsid w:val="008806B7"/>
    <w:rsid w:val="00881029"/>
    <w:rsid w:val="008815D2"/>
    <w:rsid w:val="00881CB6"/>
    <w:rsid w:val="00881DCD"/>
    <w:rsid w:val="00882436"/>
    <w:rsid w:val="0088255F"/>
    <w:rsid w:val="00882BF7"/>
    <w:rsid w:val="00883277"/>
    <w:rsid w:val="00883859"/>
    <w:rsid w:val="008838F3"/>
    <w:rsid w:val="008839EC"/>
    <w:rsid w:val="00883FB6"/>
    <w:rsid w:val="00884730"/>
    <w:rsid w:val="00884840"/>
    <w:rsid w:val="00884A42"/>
    <w:rsid w:val="00884CDC"/>
    <w:rsid w:val="008850CE"/>
    <w:rsid w:val="008857DC"/>
    <w:rsid w:val="00885C3D"/>
    <w:rsid w:val="00886336"/>
    <w:rsid w:val="008870A8"/>
    <w:rsid w:val="008875EF"/>
    <w:rsid w:val="0088776D"/>
    <w:rsid w:val="00887D67"/>
    <w:rsid w:val="0089042F"/>
    <w:rsid w:val="008905EE"/>
    <w:rsid w:val="00890AE9"/>
    <w:rsid w:val="00890F9A"/>
    <w:rsid w:val="00891E18"/>
    <w:rsid w:val="00893354"/>
    <w:rsid w:val="00893767"/>
    <w:rsid w:val="00893E0E"/>
    <w:rsid w:val="00893FED"/>
    <w:rsid w:val="00894462"/>
    <w:rsid w:val="00894560"/>
    <w:rsid w:val="008949DA"/>
    <w:rsid w:val="00894B1B"/>
    <w:rsid w:val="00894C94"/>
    <w:rsid w:val="00894DAD"/>
    <w:rsid w:val="00896483"/>
    <w:rsid w:val="00896840"/>
    <w:rsid w:val="00896962"/>
    <w:rsid w:val="0089726C"/>
    <w:rsid w:val="00897757"/>
    <w:rsid w:val="008A1236"/>
    <w:rsid w:val="008A1250"/>
    <w:rsid w:val="008A134A"/>
    <w:rsid w:val="008A1E08"/>
    <w:rsid w:val="008A1E5A"/>
    <w:rsid w:val="008A3878"/>
    <w:rsid w:val="008A3FD0"/>
    <w:rsid w:val="008A5546"/>
    <w:rsid w:val="008A5C8D"/>
    <w:rsid w:val="008A6051"/>
    <w:rsid w:val="008A6137"/>
    <w:rsid w:val="008A6655"/>
    <w:rsid w:val="008A73CB"/>
    <w:rsid w:val="008A767C"/>
    <w:rsid w:val="008A78C9"/>
    <w:rsid w:val="008A7ED8"/>
    <w:rsid w:val="008B008E"/>
    <w:rsid w:val="008B010F"/>
    <w:rsid w:val="008B0A2B"/>
    <w:rsid w:val="008B1F27"/>
    <w:rsid w:val="008B1F9E"/>
    <w:rsid w:val="008B2114"/>
    <w:rsid w:val="008B2340"/>
    <w:rsid w:val="008B2348"/>
    <w:rsid w:val="008B244F"/>
    <w:rsid w:val="008B267F"/>
    <w:rsid w:val="008B2883"/>
    <w:rsid w:val="008B28F8"/>
    <w:rsid w:val="008B35FC"/>
    <w:rsid w:val="008B38C4"/>
    <w:rsid w:val="008B3F08"/>
    <w:rsid w:val="008B4D61"/>
    <w:rsid w:val="008B4D94"/>
    <w:rsid w:val="008B5B8B"/>
    <w:rsid w:val="008B5CE8"/>
    <w:rsid w:val="008B7390"/>
    <w:rsid w:val="008B73B1"/>
    <w:rsid w:val="008B7422"/>
    <w:rsid w:val="008B7AB2"/>
    <w:rsid w:val="008B7D70"/>
    <w:rsid w:val="008B7F28"/>
    <w:rsid w:val="008C1A44"/>
    <w:rsid w:val="008C1C2A"/>
    <w:rsid w:val="008C245B"/>
    <w:rsid w:val="008C280A"/>
    <w:rsid w:val="008C28D5"/>
    <w:rsid w:val="008C3166"/>
    <w:rsid w:val="008C4220"/>
    <w:rsid w:val="008C48CD"/>
    <w:rsid w:val="008C48EC"/>
    <w:rsid w:val="008C5239"/>
    <w:rsid w:val="008C53E1"/>
    <w:rsid w:val="008C5697"/>
    <w:rsid w:val="008C5C69"/>
    <w:rsid w:val="008C6481"/>
    <w:rsid w:val="008D0685"/>
    <w:rsid w:val="008D0D97"/>
    <w:rsid w:val="008D19BD"/>
    <w:rsid w:val="008D1BB3"/>
    <w:rsid w:val="008D23E8"/>
    <w:rsid w:val="008D2456"/>
    <w:rsid w:val="008D2B0B"/>
    <w:rsid w:val="008D3196"/>
    <w:rsid w:val="008D397F"/>
    <w:rsid w:val="008D3C07"/>
    <w:rsid w:val="008D498D"/>
    <w:rsid w:val="008D4F82"/>
    <w:rsid w:val="008D545E"/>
    <w:rsid w:val="008D5AAA"/>
    <w:rsid w:val="008D5CDF"/>
    <w:rsid w:val="008D5E0B"/>
    <w:rsid w:val="008D6534"/>
    <w:rsid w:val="008D6D82"/>
    <w:rsid w:val="008D7053"/>
    <w:rsid w:val="008D7D13"/>
    <w:rsid w:val="008E03DD"/>
    <w:rsid w:val="008E0765"/>
    <w:rsid w:val="008E0984"/>
    <w:rsid w:val="008E101C"/>
    <w:rsid w:val="008E113F"/>
    <w:rsid w:val="008E1626"/>
    <w:rsid w:val="008E1DF1"/>
    <w:rsid w:val="008E240B"/>
    <w:rsid w:val="008E314D"/>
    <w:rsid w:val="008E495F"/>
    <w:rsid w:val="008E5A48"/>
    <w:rsid w:val="008E618D"/>
    <w:rsid w:val="008E6F79"/>
    <w:rsid w:val="008E75F4"/>
    <w:rsid w:val="008E7636"/>
    <w:rsid w:val="008E78E7"/>
    <w:rsid w:val="008F00A0"/>
    <w:rsid w:val="008F024A"/>
    <w:rsid w:val="008F0A3C"/>
    <w:rsid w:val="008F0ACC"/>
    <w:rsid w:val="008F0DC1"/>
    <w:rsid w:val="008F1574"/>
    <w:rsid w:val="008F1F26"/>
    <w:rsid w:val="008F28C1"/>
    <w:rsid w:val="008F349E"/>
    <w:rsid w:val="008F3609"/>
    <w:rsid w:val="008F3F41"/>
    <w:rsid w:val="008F413E"/>
    <w:rsid w:val="008F4236"/>
    <w:rsid w:val="008F4B79"/>
    <w:rsid w:val="008F4C02"/>
    <w:rsid w:val="008F4E50"/>
    <w:rsid w:val="008F60D8"/>
    <w:rsid w:val="008F669A"/>
    <w:rsid w:val="008F70BF"/>
    <w:rsid w:val="008F732D"/>
    <w:rsid w:val="008F75BB"/>
    <w:rsid w:val="008F7A0C"/>
    <w:rsid w:val="008F7ABD"/>
    <w:rsid w:val="0090008F"/>
    <w:rsid w:val="009006FD"/>
    <w:rsid w:val="00900C9A"/>
    <w:rsid w:val="00900ED5"/>
    <w:rsid w:val="0090262A"/>
    <w:rsid w:val="009028FF"/>
    <w:rsid w:val="0090292C"/>
    <w:rsid w:val="00902B99"/>
    <w:rsid w:val="00903649"/>
    <w:rsid w:val="0090373D"/>
    <w:rsid w:val="00903D71"/>
    <w:rsid w:val="00903DCC"/>
    <w:rsid w:val="00904947"/>
    <w:rsid w:val="00905090"/>
    <w:rsid w:val="009055BC"/>
    <w:rsid w:val="00905975"/>
    <w:rsid w:val="009060BD"/>
    <w:rsid w:val="009061F6"/>
    <w:rsid w:val="00906615"/>
    <w:rsid w:val="0090756C"/>
    <w:rsid w:val="009075CA"/>
    <w:rsid w:val="00907D08"/>
    <w:rsid w:val="0091036A"/>
    <w:rsid w:val="009116BB"/>
    <w:rsid w:val="0091306C"/>
    <w:rsid w:val="00913C00"/>
    <w:rsid w:val="00913F96"/>
    <w:rsid w:val="00914796"/>
    <w:rsid w:val="00914DDD"/>
    <w:rsid w:val="00914DF2"/>
    <w:rsid w:val="00915372"/>
    <w:rsid w:val="00915D02"/>
    <w:rsid w:val="00915F45"/>
    <w:rsid w:val="00916516"/>
    <w:rsid w:val="00916582"/>
    <w:rsid w:val="00916BC7"/>
    <w:rsid w:val="009178D7"/>
    <w:rsid w:val="00920A81"/>
    <w:rsid w:val="0092104B"/>
    <w:rsid w:val="00922321"/>
    <w:rsid w:val="0092252F"/>
    <w:rsid w:val="009229A7"/>
    <w:rsid w:val="00922ABD"/>
    <w:rsid w:val="00924426"/>
    <w:rsid w:val="00924470"/>
    <w:rsid w:val="0092498C"/>
    <w:rsid w:val="00924E4C"/>
    <w:rsid w:val="00924F7B"/>
    <w:rsid w:val="009254BE"/>
    <w:rsid w:val="009256FB"/>
    <w:rsid w:val="00925ABD"/>
    <w:rsid w:val="0092645E"/>
    <w:rsid w:val="0092672F"/>
    <w:rsid w:val="00926864"/>
    <w:rsid w:val="00927104"/>
    <w:rsid w:val="00927A58"/>
    <w:rsid w:val="00927EA7"/>
    <w:rsid w:val="00927F27"/>
    <w:rsid w:val="00930268"/>
    <w:rsid w:val="00930415"/>
    <w:rsid w:val="0093095F"/>
    <w:rsid w:val="00930A58"/>
    <w:rsid w:val="00930F8C"/>
    <w:rsid w:val="00932373"/>
    <w:rsid w:val="00932FC2"/>
    <w:rsid w:val="00932FF8"/>
    <w:rsid w:val="0093300D"/>
    <w:rsid w:val="009330C2"/>
    <w:rsid w:val="009333CD"/>
    <w:rsid w:val="00933590"/>
    <w:rsid w:val="009345FF"/>
    <w:rsid w:val="009349F6"/>
    <w:rsid w:val="00934D05"/>
    <w:rsid w:val="009358A6"/>
    <w:rsid w:val="0093616C"/>
    <w:rsid w:val="00936192"/>
    <w:rsid w:val="009365BB"/>
    <w:rsid w:val="00936F72"/>
    <w:rsid w:val="00937618"/>
    <w:rsid w:val="00937C57"/>
    <w:rsid w:val="00937CF2"/>
    <w:rsid w:val="00937F89"/>
    <w:rsid w:val="00937FC6"/>
    <w:rsid w:val="009401D3"/>
    <w:rsid w:val="0094115F"/>
    <w:rsid w:val="00941329"/>
    <w:rsid w:val="00941579"/>
    <w:rsid w:val="00941D6B"/>
    <w:rsid w:val="00941D6E"/>
    <w:rsid w:val="009420A0"/>
    <w:rsid w:val="00942456"/>
    <w:rsid w:val="00942612"/>
    <w:rsid w:val="00942758"/>
    <w:rsid w:val="00942779"/>
    <w:rsid w:val="009427B8"/>
    <w:rsid w:val="009429DC"/>
    <w:rsid w:val="00942AEA"/>
    <w:rsid w:val="00942CF0"/>
    <w:rsid w:val="00942E14"/>
    <w:rsid w:val="009433D6"/>
    <w:rsid w:val="00944AB0"/>
    <w:rsid w:val="00944C70"/>
    <w:rsid w:val="00945276"/>
    <w:rsid w:val="009458BC"/>
    <w:rsid w:val="009459A2"/>
    <w:rsid w:val="00945D0F"/>
    <w:rsid w:val="0094634C"/>
    <w:rsid w:val="0094687F"/>
    <w:rsid w:val="00946BF0"/>
    <w:rsid w:val="0094772C"/>
    <w:rsid w:val="00947FC9"/>
    <w:rsid w:val="00950505"/>
    <w:rsid w:val="00950FE1"/>
    <w:rsid w:val="0095164F"/>
    <w:rsid w:val="009520BF"/>
    <w:rsid w:val="00952CFC"/>
    <w:rsid w:val="00953555"/>
    <w:rsid w:val="00953AC2"/>
    <w:rsid w:val="009544C5"/>
    <w:rsid w:val="0095483C"/>
    <w:rsid w:val="00954A4A"/>
    <w:rsid w:val="0095594D"/>
    <w:rsid w:val="009563B3"/>
    <w:rsid w:val="0095689A"/>
    <w:rsid w:val="009568C8"/>
    <w:rsid w:val="00957623"/>
    <w:rsid w:val="009610BF"/>
    <w:rsid w:val="009612D0"/>
    <w:rsid w:val="00961677"/>
    <w:rsid w:val="0096176F"/>
    <w:rsid w:val="00961EA5"/>
    <w:rsid w:val="0096222D"/>
    <w:rsid w:val="00962475"/>
    <w:rsid w:val="00963094"/>
    <w:rsid w:val="00963982"/>
    <w:rsid w:val="00963A05"/>
    <w:rsid w:val="009643B4"/>
    <w:rsid w:val="00964AD9"/>
    <w:rsid w:val="009653DF"/>
    <w:rsid w:val="00965D45"/>
    <w:rsid w:val="00966865"/>
    <w:rsid w:val="009671ED"/>
    <w:rsid w:val="00967473"/>
    <w:rsid w:val="009676AD"/>
    <w:rsid w:val="009677DE"/>
    <w:rsid w:val="00967B6D"/>
    <w:rsid w:val="00967DA9"/>
    <w:rsid w:val="00970659"/>
    <w:rsid w:val="009708CF"/>
    <w:rsid w:val="00970CC0"/>
    <w:rsid w:val="009710E0"/>
    <w:rsid w:val="0097279F"/>
    <w:rsid w:val="0097355E"/>
    <w:rsid w:val="00973AEA"/>
    <w:rsid w:val="00973AEC"/>
    <w:rsid w:val="00973EB6"/>
    <w:rsid w:val="00974008"/>
    <w:rsid w:val="0097421D"/>
    <w:rsid w:val="00974430"/>
    <w:rsid w:val="00974E56"/>
    <w:rsid w:val="00974FF4"/>
    <w:rsid w:val="00975E41"/>
    <w:rsid w:val="0097695D"/>
    <w:rsid w:val="009770ED"/>
    <w:rsid w:val="009771A3"/>
    <w:rsid w:val="0097734C"/>
    <w:rsid w:val="00977780"/>
    <w:rsid w:val="00977F80"/>
    <w:rsid w:val="0098025C"/>
    <w:rsid w:val="0098038C"/>
    <w:rsid w:val="009806A6"/>
    <w:rsid w:val="00980E12"/>
    <w:rsid w:val="0098114A"/>
    <w:rsid w:val="00981581"/>
    <w:rsid w:val="00981C20"/>
    <w:rsid w:val="009821BA"/>
    <w:rsid w:val="0098239B"/>
    <w:rsid w:val="00982A25"/>
    <w:rsid w:val="00982E95"/>
    <w:rsid w:val="0098374A"/>
    <w:rsid w:val="009846AC"/>
    <w:rsid w:val="00984894"/>
    <w:rsid w:val="009850DC"/>
    <w:rsid w:val="0098515F"/>
    <w:rsid w:val="00985271"/>
    <w:rsid w:val="009854BF"/>
    <w:rsid w:val="009868B0"/>
    <w:rsid w:val="00987976"/>
    <w:rsid w:val="00987D5A"/>
    <w:rsid w:val="00990413"/>
    <w:rsid w:val="00990B05"/>
    <w:rsid w:val="00990BE2"/>
    <w:rsid w:val="00990CD7"/>
    <w:rsid w:val="0099110F"/>
    <w:rsid w:val="0099116B"/>
    <w:rsid w:val="00991198"/>
    <w:rsid w:val="009911F3"/>
    <w:rsid w:val="0099132F"/>
    <w:rsid w:val="0099172E"/>
    <w:rsid w:val="009920EB"/>
    <w:rsid w:val="0099297B"/>
    <w:rsid w:val="00993CE1"/>
    <w:rsid w:val="00995476"/>
    <w:rsid w:val="0099588B"/>
    <w:rsid w:val="00995D8B"/>
    <w:rsid w:val="00995DBE"/>
    <w:rsid w:val="009960AA"/>
    <w:rsid w:val="00996794"/>
    <w:rsid w:val="00996A39"/>
    <w:rsid w:val="00997016"/>
    <w:rsid w:val="00997BEA"/>
    <w:rsid w:val="00997FF5"/>
    <w:rsid w:val="009A025F"/>
    <w:rsid w:val="009A10E5"/>
    <w:rsid w:val="009A112D"/>
    <w:rsid w:val="009A1D8A"/>
    <w:rsid w:val="009A1F2B"/>
    <w:rsid w:val="009A21DA"/>
    <w:rsid w:val="009A2B56"/>
    <w:rsid w:val="009A33E7"/>
    <w:rsid w:val="009A34E5"/>
    <w:rsid w:val="009A369D"/>
    <w:rsid w:val="009A36DD"/>
    <w:rsid w:val="009A442C"/>
    <w:rsid w:val="009A44AD"/>
    <w:rsid w:val="009A48D8"/>
    <w:rsid w:val="009A5312"/>
    <w:rsid w:val="009A6317"/>
    <w:rsid w:val="009A6BC2"/>
    <w:rsid w:val="009A70C7"/>
    <w:rsid w:val="009A79F0"/>
    <w:rsid w:val="009B0018"/>
    <w:rsid w:val="009B0791"/>
    <w:rsid w:val="009B0978"/>
    <w:rsid w:val="009B0989"/>
    <w:rsid w:val="009B0A0C"/>
    <w:rsid w:val="009B1250"/>
    <w:rsid w:val="009B1252"/>
    <w:rsid w:val="009B1633"/>
    <w:rsid w:val="009B1687"/>
    <w:rsid w:val="009B1934"/>
    <w:rsid w:val="009B1A83"/>
    <w:rsid w:val="009B1B80"/>
    <w:rsid w:val="009B20DD"/>
    <w:rsid w:val="009B2AF6"/>
    <w:rsid w:val="009B30F9"/>
    <w:rsid w:val="009B33CA"/>
    <w:rsid w:val="009B397F"/>
    <w:rsid w:val="009B3E21"/>
    <w:rsid w:val="009B439D"/>
    <w:rsid w:val="009B4BF7"/>
    <w:rsid w:val="009B5277"/>
    <w:rsid w:val="009B5320"/>
    <w:rsid w:val="009B5669"/>
    <w:rsid w:val="009B62F0"/>
    <w:rsid w:val="009B70C4"/>
    <w:rsid w:val="009B757F"/>
    <w:rsid w:val="009B79A3"/>
    <w:rsid w:val="009B7D1D"/>
    <w:rsid w:val="009C02CF"/>
    <w:rsid w:val="009C1754"/>
    <w:rsid w:val="009C3082"/>
    <w:rsid w:val="009C35A1"/>
    <w:rsid w:val="009C41DC"/>
    <w:rsid w:val="009C4928"/>
    <w:rsid w:val="009C4B4B"/>
    <w:rsid w:val="009C5C9C"/>
    <w:rsid w:val="009C5E14"/>
    <w:rsid w:val="009C5FED"/>
    <w:rsid w:val="009C62BD"/>
    <w:rsid w:val="009C6307"/>
    <w:rsid w:val="009C65F6"/>
    <w:rsid w:val="009C67B3"/>
    <w:rsid w:val="009C795A"/>
    <w:rsid w:val="009C7C72"/>
    <w:rsid w:val="009D0716"/>
    <w:rsid w:val="009D0FDF"/>
    <w:rsid w:val="009D12C0"/>
    <w:rsid w:val="009D18B3"/>
    <w:rsid w:val="009D18C5"/>
    <w:rsid w:val="009D1E51"/>
    <w:rsid w:val="009D1E66"/>
    <w:rsid w:val="009D2823"/>
    <w:rsid w:val="009D33DC"/>
    <w:rsid w:val="009D37B7"/>
    <w:rsid w:val="009D37E0"/>
    <w:rsid w:val="009D3AAE"/>
    <w:rsid w:val="009D47E1"/>
    <w:rsid w:val="009D4AA7"/>
    <w:rsid w:val="009D4E6B"/>
    <w:rsid w:val="009D56DF"/>
    <w:rsid w:val="009D5C07"/>
    <w:rsid w:val="009D61BC"/>
    <w:rsid w:val="009D70F3"/>
    <w:rsid w:val="009D72EE"/>
    <w:rsid w:val="009E0079"/>
    <w:rsid w:val="009E0357"/>
    <w:rsid w:val="009E0822"/>
    <w:rsid w:val="009E0A44"/>
    <w:rsid w:val="009E0DD4"/>
    <w:rsid w:val="009E1786"/>
    <w:rsid w:val="009E1C55"/>
    <w:rsid w:val="009E1DB4"/>
    <w:rsid w:val="009E1F72"/>
    <w:rsid w:val="009E2DCE"/>
    <w:rsid w:val="009E2FF6"/>
    <w:rsid w:val="009E3616"/>
    <w:rsid w:val="009E3F82"/>
    <w:rsid w:val="009E4062"/>
    <w:rsid w:val="009E4144"/>
    <w:rsid w:val="009E437E"/>
    <w:rsid w:val="009E46D9"/>
    <w:rsid w:val="009E4DC6"/>
    <w:rsid w:val="009E50F8"/>
    <w:rsid w:val="009E52F7"/>
    <w:rsid w:val="009E5723"/>
    <w:rsid w:val="009E5B93"/>
    <w:rsid w:val="009E5D9B"/>
    <w:rsid w:val="009E5F7C"/>
    <w:rsid w:val="009E6316"/>
    <w:rsid w:val="009E6E73"/>
    <w:rsid w:val="009E6F58"/>
    <w:rsid w:val="009E727A"/>
    <w:rsid w:val="009E73D7"/>
    <w:rsid w:val="009E7837"/>
    <w:rsid w:val="009F0095"/>
    <w:rsid w:val="009F01CA"/>
    <w:rsid w:val="009F04AD"/>
    <w:rsid w:val="009F05B6"/>
    <w:rsid w:val="009F07F2"/>
    <w:rsid w:val="009F09B8"/>
    <w:rsid w:val="009F0B25"/>
    <w:rsid w:val="009F0F77"/>
    <w:rsid w:val="009F11A4"/>
    <w:rsid w:val="009F247C"/>
    <w:rsid w:val="009F25EA"/>
    <w:rsid w:val="009F2D3F"/>
    <w:rsid w:val="009F2EBE"/>
    <w:rsid w:val="009F2EC5"/>
    <w:rsid w:val="009F36CB"/>
    <w:rsid w:val="009F3707"/>
    <w:rsid w:val="009F3AA1"/>
    <w:rsid w:val="009F4A3F"/>
    <w:rsid w:val="009F5133"/>
    <w:rsid w:val="009F58BB"/>
    <w:rsid w:val="009F5BF3"/>
    <w:rsid w:val="009F618A"/>
    <w:rsid w:val="009F7ADD"/>
    <w:rsid w:val="009F7E20"/>
    <w:rsid w:val="00A00834"/>
    <w:rsid w:val="00A008B9"/>
    <w:rsid w:val="00A013BA"/>
    <w:rsid w:val="00A01DFF"/>
    <w:rsid w:val="00A0213D"/>
    <w:rsid w:val="00A026D9"/>
    <w:rsid w:val="00A02862"/>
    <w:rsid w:val="00A034DF"/>
    <w:rsid w:val="00A037A2"/>
    <w:rsid w:val="00A03826"/>
    <w:rsid w:val="00A03FAE"/>
    <w:rsid w:val="00A047D1"/>
    <w:rsid w:val="00A05228"/>
    <w:rsid w:val="00A052A6"/>
    <w:rsid w:val="00A059E5"/>
    <w:rsid w:val="00A05E14"/>
    <w:rsid w:val="00A060AD"/>
    <w:rsid w:val="00A065E3"/>
    <w:rsid w:val="00A06977"/>
    <w:rsid w:val="00A07492"/>
    <w:rsid w:val="00A076AB"/>
    <w:rsid w:val="00A1095B"/>
    <w:rsid w:val="00A10AB3"/>
    <w:rsid w:val="00A112BF"/>
    <w:rsid w:val="00A1139A"/>
    <w:rsid w:val="00A11998"/>
    <w:rsid w:val="00A11BAD"/>
    <w:rsid w:val="00A11CF8"/>
    <w:rsid w:val="00A11F2B"/>
    <w:rsid w:val="00A11F57"/>
    <w:rsid w:val="00A1208E"/>
    <w:rsid w:val="00A128EF"/>
    <w:rsid w:val="00A12BBD"/>
    <w:rsid w:val="00A132B4"/>
    <w:rsid w:val="00A1375D"/>
    <w:rsid w:val="00A13975"/>
    <w:rsid w:val="00A13DB9"/>
    <w:rsid w:val="00A14513"/>
    <w:rsid w:val="00A1551F"/>
    <w:rsid w:val="00A159D8"/>
    <w:rsid w:val="00A165BD"/>
    <w:rsid w:val="00A169C0"/>
    <w:rsid w:val="00A17385"/>
    <w:rsid w:val="00A17D68"/>
    <w:rsid w:val="00A201A0"/>
    <w:rsid w:val="00A20287"/>
    <w:rsid w:val="00A20744"/>
    <w:rsid w:val="00A2101E"/>
    <w:rsid w:val="00A2113D"/>
    <w:rsid w:val="00A212E4"/>
    <w:rsid w:val="00A213CC"/>
    <w:rsid w:val="00A22600"/>
    <w:rsid w:val="00A2266D"/>
    <w:rsid w:val="00A22F20"/>
    <w:rsid w:val="00A2355A"/>
    <w:rsid w:val="00A23801"/>
    <w:rsid w:val="00A23913"/>
    <w:rsid w:val="00A23AC1"/>
    <w:rsid w:val="00A24193"/>
    <w:rsid w:val="00A24321"/>
    <w:rsid w:val="00A2445A"/>
    <w:rsid w:val="00A24925"/>
    <w:rsid w:val="00A2507D"/>
    <w:rsid w:val="00A2517F"/>
    <w:rsid w:val="00A25388"/>
    <w:rsid w:val="00A26760"/>
    <w:rsid w:val="00A26828"/>
    <w:rsid w:val="00A26EC9"/>
    <w:rsid w:val="00A26F82"/>
    <w:rsid w:val="00A30C0A"/>
    <w:rsid w:val="00A31024"/>
    <w:rsid w:val="00A3156C"/>
    <w:rsid w:val="00A32812"/>
    <w:rsid w:val="00A32883"/>
    <w:rsid w:val="00A328D6"/>
    <w:rsid w:val="00A32F3C"/>
    <w:rsid w:val="00A339E6"/>
    <w:rsid w:val="00A346EE"/>
    <w:rsid w:val="00A348D1"/>
    <w:rsid w:val="00A35073"/>
    <w:rsid w:val="00A35264"/>
    <w:rsid w:val="00A352FF"/>
    <w:rsid w:val="00A35F08"/>
    <w:rsid w:val="00A3683E"/>
    <w:rsid w:val="00A36E74"/>
    <w:rsid w:val="00A36F26"/>
    <w:rsid w:val="00A3707F"/>
    <w:rsid w:val="00A3797B"/>
    <w:rsid w:val="00A37DDD"/>
    <w:rsid w:val="00A4097E"/>
    <w:rsid w:val="00A41469"/>
    <w:rsid w:val="00A41942"/>
    <w:rsid w:val="00A424F5"/>
    <w:rsid w:val="00A42B40"/>
    <w:rsid w:val="00A43006"/>
    <w:rsid w:val="00A43391"/>
    <w:rsid w:val="00A433FB"/>
    <w:rsid w:val="00A43B13"/>
    <w:rsid w:val="00A43C1D"/>
    <w:rsid w:val="00A43D42"/>
    <w:rsid w:val="00A44903"/>
    <w:rsid w:val="00A44A68"/>
    <w:rsid w:val="00A44BE5"/>
    <w:rsid w:val="00A45BCE"/>
    <w:rsid w:val="00A45C43"/>
    <w:rsid w:val="00A45D89"/>
    <w:rsid w:val="00A462F5"/>
    <w:rsid w:val="00A468E4"/>
    <w:rsid w:val="00A47336"/>
    <w:rsid w:val="00A475BA"/>
    <w:rsid w:val="00A479AA"/>
    <w:rsid w:val="00A47B0A"/>
    <w:rsid w:val="00A50493"/>
    <w:rsid w:val="00A50A66"/>
    <w:rsid w:val="00A51859"/>
    <w:rsid w:val="00A51E13"/>
    <w:rsid w:val="00A52034"/>
    <w:rsid w:val="00A52301"/>
    <w:rsid w:val="00A526F4"/>
    <w:rsid w:val="00A52965"/>
    <w:rsid w:val="00A52F73"/>
    <w:rsid w:val="00A545A1"/>
    <w:rsid w:val="00A54914"/>
    <w:rsid w:val="00A55145"/>
    <w:rsid w:val="00A55329"/>
    <w:rsid w:val="00A55805"/>
    <w:rsid w:val="00A55C32"/>
    <w:rsid w:val="00A55D25"/>
    <w:rsid w:val="00A55DBD"/>
    <w:rsid w:val="00A561AD"/>
    <w:rsid w:val="00A562FC"/>
    <w:rsid w:val="00A566D8"/>
    <w:rsid w:val="00A56AE4"/>
    <w:rsid w:val="00A57385"/>
    <w:rsid w:val="00A57BB3"/>
    <w:rsid w:val="00A6068F"/>
    <w:rsid w:val="00A60A6C"/>
    <w:rsid w:val="00A622CF"/>
    <w:rsid w:val="00A62494"/>
    <w:rsid w:val="00A6282F"/>
    <w:rsid w:val="00A62FE2"/>
    <w:rsid w:val="00A63C35"/>
    <w:rsid w:val="00A6432D"/>
    <w:rsid w:val="00A64752"/>
    <w:rsid w:val="00A6500A"/>
    <w:rsid w:val="00A65368"/>
    <w:rsid w:val="00A65809"/>
    <w:rsid w:val="00A65ED4"/>
    <w:rsid w:val="00A66034"/>
    <w:rsid w:val="00A6665A"/>
    <w:rsid w:val="00A670F1"/>
    <w:rsid w:val="00A67330"/>
    <w:rsid w:val="00A675D7"/>
    <w:rsid w:val="00A67705"/>
    <w:rsid w:val="00A70347"/>
    <w:rsid w:val="00A7069C"/>
    <w:rsid w:val="00A708B3"/>
    <w:rsid w:val="00A7147C"/>
    <w:rsid w:val="00A71E79"/>
    <w:rsid w:val="00A71F86"/>
    <w:rsid w:val="00A72195"/>
    <w:rsid w:val="00A72718"/>
    <w:rsid w:val="00A72794"/>
    <w:rsid w:val="00A72A0B"/>
    <w:rsid w:val="00A72DBA"/>
    <w:rsid w:val="00A72F40"/>
    <w:rsid w:val="00A730C4"/>
    <w:rsid w:val="00A73350"/>
    <w:rsid w:val="00A73398"/>
    <w:rsid w:val="00A73B5B"/>
    <w:rsid w:val="00A73CD8"/>
    <w:rsid w:val="00A73D74"/>
    <w:rsid w:val="00A7439A"/>
    <w:rsid w:val="00A74BED"/>
    <w:rsid w:val="00A7551E"/>
    <w:rsid w:val="00A755E3"/>
    <w:rsid w:val="00A755FE"/>
    <w:rsid w:val="00A761BB"/>
    <w:rsid w:val="00A763EE"/>
    <w:rsid w:val="00A76405"/>
    <w:rsid w:val="00A76430"/>
    <w:rsid w:val="00A76EEA"/>
    <w:rsid w:val="00A76F3F"/>
    <w:rsid w:val="00A77421"/>
    <w:rsid w:val="00A778CC"/>
    <w:rsid w:val="00A77958"/>
    <w:rsid w:val="00A779B4"/>
    <w:rsid w:val="00A8003F"/>
    <w:rsid w:val="00A80472"/>
    <w:rsid w:val="00A80562"/>
    <w:rsid w:val="00A8068D"/>
    <w:rsid w:val="00A808BB"/>
    <w:rsid w:val="00A809AC"/>
    <w:rsid w:val="00A813B2"/>
    <w:rsid w:val="00A81920"/>
    <w:rsid w:val="00A827E1"/>
    <w:rsid w:val="00A83527"/>
    <w:rsid w:val="00A83622"/>
    <w:rsid w:val="00A83B4A"/>
    <w:rsid w:val="00A840B3"/>
    <w:rsid w:val="00A840DF"/>
    <w:rsid w:val="00A84CE8"/>
    <w:rsid w:val="00A850B2"/>
    <w:rsid w:val="00A85181"/>
    <w:rsid w:val="00A86084"/>
    <w:rsid w:val="00A86D1A"/>
    <w:rsid w:val="00A872FC"/>
    <w:rsid w:val="00A87306"/>
    <w:rsid w:val="00A8770F"/>
    <w:rsid w:val="00A905A0"/>
    <w:rsid w:val="00A90683"/>
    <w:rsid w:val="00A90F7B"/>
    <w:rsid w:val="00A92B49"/>
    <w:rsid w:val="00A92FF9"/>
    <w:rsid w:val="00A93EC3"/>
    <w:rsid w:val="00A9437D"/>
    <w:rsid w:val="00A94650"/>
    <w:rsid w:val="00A94A91"/>
    <w:rsid w:val="00A94CA1"/>
    <w:rsid w:val="00A95003"/>
    <w:rsid w:val="00A953F4"/>
    <w:rsid w:val="00A9553B"/>
    <w:rsid w:val="00A959EF"/>
    <w:rsid w:val="00A95C43"/>
    <w:rsid w:val="00A95EA6"/>
    <w:rsid w:val="00A9661A"/>
    <w:rsid w:val="00A96DF4"/>
    <w:rsid w:val="00A97938"/>
    <w:rsid w:val="00AA08E8"/>
    <w:rsid w:val="00AA0967"/>
    <w:rsid w:val="00AA0AC9"/>
    <w:rsid w:val="00AA0BC1"/>
    <w:rsid w:val="00AA179A"/>
    <w:rsid w:val="00AA19F4"/>
    <w:rsid w:val="00AA24A8"/>
    <w:rsid w:val="00AA28AB"/>
    <w:rsid w:val="00AA330C"/>
    <w:rsid w:val="00AA3993"/>
    <w:rsid w:val="00AA4142"/>
    <w:rsid w:val="00AA45C6"/>
    <w:rsid w:val="00AA5055"/>
    <w:rsid w:val="00AA5E47"/>
    <w:rsid w:val="00AA69FC"/>
    <w:rsid w:val="00AA6C80"/>
    <w:rsid w:val="00AA7768"/>
    <w:rsid w:val="00AA77E1"/>
    <w:rsid w:val="00AA7BFC"/>
    <w:rsid w:val="00AA7F31"/>
    <w:rsid w:val="00AB0178"/>
    <w:rsid w:val="00AB085C"/>
    <w:rsid w:val="00AB0EE3"/>
    <w:rsid w:val="00AB0EFD"/>
    <w:rsid w:val="00AB0F68"/>
    <w:rsid w:val="00AB10EC"/>
    <w:rsid w:val="00AB1515"/>
    <w:rsid w:val="00AB16D3"/>
    <w:rsid w:val="00AB18B3"/>
    <w:rsid w:val="00AB2081"/>
    <w:rsid w:val="00AB2355"/>
    <w:rsid w:val="00AB294F"/>
    <w:rsid w:val="00AB322C"/>
    <w:rsid w:val="00AB3DB3"/>
    <w:rsid w:val="00AB3EB4"/>
    <w:rsid w:val="00AB42E5"/>
    <w:rsid w:val="00AB4922"/>
    <w:rsid w:val="00AB4931"/>
    <w:rsid w:val="00AB4BB4"/>
    <w:rsid w:val="00AB4C61"/>
    <w:rsid w:val="00AB54EB"/>
    <w:rsid w:val="00AB5FA0"/>
    <w:rsid w:val="00AB6A05"/>
    <w:rsid w:val="00AB6F43"/>
    <w:rsid w:val="00AB76D5"/>
    <w:rsid w:val="00AC00FF"/>
    <w:rsid w:val="00AC0569"/>
    <w:rsid w:val="00AC07B7"/>
    <w:rsid w:val="00AC0DA4"/>
    <w:rsid w:val="00AC108E"/>
    <w:rsid w:val="00AC1E2C"/>
    <w:rsid w:val="00AC2B2E"/>
    <w:rsid w:val="00AC2C41"/>
    <w:rsid w:val="00AC31A3"/>
    <w:rsid w:val="00AC38E9"/>
    <w:rsid w:val="00AC3901"/>
    <w:rsid w:val="00AC3D89"/>
    <w:rsid w:val="00AC3F93"/>
    <w:rsid w:val="00AC424E"/>
    <w:rsid w:val="00AC4545"/>
    <w:rsid w:val="00AC4567"/>
    <w:rsid w:val="00AC4873"/>
    <w:rsid w:val="00AC57C0"/>
    <w:rsid w:val="00AC5A3D"/>
    <w:rsid w:val="00AC5AE0"/>
    <w:rsid w:val="00AC5B3F"/>
    <w:rsid w:val="00AC64B6"/>
    <w:rsid w:val="00AC7508"/>
    <w:rsid w:val="00AC756C"/>
    <w:rsid w:val="00AD126D"/>
    <w:rsid w:val="00AD1B68"/>
    <w:rsid w:val="00AD1FD8"/>
    <w:rsid w:val="00AD229A"/>
    <w:rsid w:val="00AD2A43"/>
    <w:rsid w:val="00AD3042"/>
    <w:rsid w:val="00AD33DF"/>
    <w:rsid w:val="00AD349D"/>
    <w:rsid w:val="00AD3FF2"/>
    <w:rsid w:val="00AD4360"/>
    <w:rsid w:val="00AD4734"/>
    <w:rsid w:val="00AD4D76"/>
    <w:rsid w:val="00AD4F8B"/>
    <w:rsid w:val="00AD51D1"/>
    <w:rsid w:val="00AD5443"/>
    <w:rsid w:val="00AD5496"/>
    <w:rsid w:val="00AD56B5"/>
    <w:rsid w:val="00AD5735"/>
    <w:rsid w:val="00AD5A2A"/>
    <w:rsid w:val="00AD6A5D"/>
    <w:rsid w:val="00AD6D86"/>
    <w:rsid w:val="00AD717E"/>
    <w:rsid w:val="00AD7BE3"/>
    <w:rsid w:val="00AE0CEE"/>
    <w:rsid w:val="00AE1243"/>
    <w:rsid w:val="00AE12CE"/>
    <w:rsid w:val="00AE17AA"/>
    <w:rsid w:val="00AE1A5B"/>
    <w:rsid w:val="00AE22EE"/>
    <w:rsid w:val="00AE258C"/>
    <w:rsid w:val="00AE25A9"/>
    <w:rsid w:val="00AE2CAA"/>
    <w:rsid w:val="00AE3032"/>
    <w:rsid w:val="00AE3389"/>
    <w:rsid w:val="00AE4B94"/>
    <w:rsid w:val="00AE6A0A"/>
    <w:rsid w:val="00AE6F0E"/>
    <w:rsid w:val="00AE73C4"/>
    <w:rsid w:val="00AF03BD"/>
    <w:rsid w:val="00AF0604"/>
    <w:rsid w:val="00AF087B"/>
    <w:rsid w:val="00AF08BA"/>
    <w:rsid w:val="00AF08E2"/>
    <w:rsid w:val="00AF16D8"/>
    <w:rsid w:val="00AF2326"/>
    <w:rsid w:val="00AF2909"/>
    <w:rsid w:val="00AF3923"/>
    <w:rsid w:val="00AF3D91"/>
    <w:rsid w:val="00AF488B"/>
    <w:rsid w:val="00AF4FDB"/>
    <w:rsid w:val="00AF61BB"/>
    <w:rsid w:val="00AF69C3"/>
    <w:rsid w:val="00AF6D77"/>
    <w:rsid w:val="00AF7E47"/>
    <w:rsid w:val="00B0060D"/>
    <w:rsid w:val="00B01408"/>
    <w:rsid w:val="00B019DF"/>
    <w:rsid w:val="00B01C6C"/>
    <w:rsid w:val="00B02237"/>
    <w:rsid w:val="00B02C68"/>
    <w:rsid w:val="00B03A15"/>
    <w:rsid w:val="00B03F91"/>
    <w:rsid w:val="00B04017"/>
    <w:rsid w:val="00B04263"/>
    <w:rsid w:val="00B04F82"/>
    <w:rsid w:val="00B05093"/>
    <w:rsid w:val="00B05429"/>
    <w:rsid w:val="00B05ADE"/>
    <w:rsid w:val="00B06AA5"/>
    <w:rsid w:val="00B06EDC"/>
    <w:rsid w:val="00B0734A"/>
    <w:rsid w:val="00B0748D"/>
    <w:rsid w:val="00B0749F"/>
    <w:rsid w:val="00B07E80"/>
    <w:rsid w:val="00B1053F"/>
    <w:rsid w:val="00B10695"/>
    <w:rsid w:val="00B109DC"/>
    <w:rsid w:val="00B115AB"/>
    <w:rsid w:val="00B11F71"/>
    <w:rsid w:val="00B12882"/>
    <w:rsid w:val="00B12E33"/>
    <w:rsid w:val="00B13187"/>
    <w:rsid w:val="00B13232"/>
    <w:rsid w:val="00B13F0F"/>
    <w:rsid w:val="00B1421C"/>
    <w:rsid w:val="00B1472E"/>
    <w:rsid w:val="00B15063"/>
    <w:rsid w:val="00B1530A"/>
    <w:rsid w:val="00B15AF0"/>
    <w:rsid w:val="00B168F7"/>
    <w:rsid w:val="00B16AD2"/>
    <w:rsid w:val="00B16D3D"/>
    <w:rsid w:val="00B17320"/>
    <w:rsid w:val="00B176E0"/>
    <w:rsid w:val="00B17948"/>
    <w:rsid w:val="00B17969"/>
    <w:rsid w:val="00B2033D"/>
    <w:rsid w:val="00B205BC"/>
    <w:rsid w:val="00B20945"/>
    <w:rsid w:val="00B20E78"/>
    <w:rsid w:val="00B21208"/>
    <w:rsid w:val="00B219EE"/>
    <w:rsid w:val="00B21A7E"/>
    <w:rsid w:val="00B2343A"/>
    <w:rsid w:val="00B239E6"/>
    <w:rsid w:val="00B23BF3"/>
    <w:rsid w:val="00B240E8"/>
    <w:rsid w:val="00B244F7"/>
    <w:rsid w:val="00B2556D"/>
    <w:rsid w:val="00B25D13"/>
    <w:rsid w:val="00B2634D"/>
    <w:rsid w:val="00B265E0"/>
    <w:rsid w:val="00B266BF"/>
    <w:rsid w:val="00B26770"/>
    <w:rsid w:val="00B26907"/>
    <w:rsid w:val="00B27000"/>
    <w:rsid w:val="00B279DE"/>
    <w:rsid w:val="00B27B36"/>
    <w:rsid w:val="00B27C87"/>
    <w:rsid w:val="00B30148"/>
    <w:rsid w:val="00B3017A"/>
    <w:rsid w:val="00B30696"/>
    <w:rsid w:val="00B3203D"/>
    <w:rsid w:val="00B321E9"/>
    <w:rsid w:val="00B32A1F"/>
    <w:rsid w:val="00B3355E"/>
    <w:rsid w:val="00B33572"/>
    <w:rsid w:val="00B34DC5"/>
    <w:rsid w:val="00B35058"/>
    <w:rsid w:val="00B35338"/>
    <w:rsid w:val="00B35422"/>
    <w:rsid w:val="00B35426"/>
    <w:rsid w:val="00B35A19"/>
    <w:rsid w:val="00B35CF7"/>
    <w:rsid w:val="00B3611B"/>
    <w:rsid w:val="00B36AA5"/>
    <w:rsid w:val="00B36F51"/>
    <w:rsid w:val="00B4008C"/>
    <w:rsid w:val="00B40A08"/>
    <w:rsid w:val="00B40CFD"/>
    <w:rsid w:val="00B413A3"/>
    <w:rsid w:val="00B42120"/>
    <w:rsid w:val="00B42231"/>
    <w:rsid w:val="00B4240C"/>
    <w:rsid w:val="00B42BEF"/>
    <w:rsid w:val="00B43913"/>
    <w:rsid w:val="00B43BC2"/>
    <w:rsid w:val="00B44CF9"/>
    <w:rsid w:val="00B457FE"/>
    <w:rsid w:val="00B45A7E"/>
    <w:rsid w:val="00B45FF8"/>
    <w:rsid w:val="00B46461"/>
    <w:rsid w:val="00B464F5"/>
    <w:rsid w:val="00B465E5"/>
    <w:rsid w:val="00B46DD6"/>
    <w:rsid w:val="00B46F05"/>
    <w:rsid w:val="00B479A3"/>
    <w:rsid w:val="00B47AF8"/>
    <w:rsid w:val="00B5041C"/>
    <w:rsid w:val="00B504B4"/>
    <w:rsid w:val="00B50640"/>
    <w:rsid w:val="00B50773"/>
    <w:rsid w:val="00B508CD"/>
    <w:rsid w:val="00B50F1B"/>
    <w:rsid w:val="00B52B44"/>
    <w:rsid w:val="00B52D4C"/>
    <w:rsid w:val="00B5362D"/>
    <w:rsid w:val="00B542DD"/>
    <w:rsid w:val="00B54640"/>
    <w:rsid w:val="00B547FC"/>
    <w:rsid w:val="00B551CB"/>
    <w:rsid w:val="00B55881"/>
    <w:rsid w:val="00B55B4B"/>
    <w:rsid w:val="00B561FF"/>
    <w:rsid w:val="00B568FE"/>
    <w:rsid w:val="00B5690B"/>
    <w:rsid w:val="00B604FD"/>
    <w:rsid w:val="00B60624"/>
    <w:rsid w:val="00B61D9D"/>
    <w:rsid w:val="00B61E72"/>
    <w:rsid w:val="00B621F5"/>
    <w:rsid w:val="00B62211"/>
    <w:rsid w:val="00B62825"/>
    <w:rsid w:val="00B6289B"/>
    <w:rsid w:val="00B63A7B"/>
    <w:rsid w:val="00B63B71"/>
    <w:rsid w:val="00B63CB2"/>
    <w:rsid w:val="00B640E6"/>
    <w:rsid w:val="00B64BAC"/>
    <w:rsid w:val="00B64D5A"/>
    <w:rsid w:val="00B653BF"/>
    <w:rsid w:val="00B65905"/>
    <w:rsid w:val="00B65F64"/>
    <w:rsid w:val="00B663FB"/>
    <w:rsid w:val="00B664F9"/>
    <w:rsid w:val="00B66FC7"/>
    <w:rsid w:val="00B670D2"/>
    <w:rsid w:val="00B67A57"/>
    <w:rsid w:val="00B70398"/>
    <w:rsid w:val="00B70EAC"/>
    <w:rsid w:val="00B71800"/>
    <w:rsid w:val="00B71E6A"/>
    <w:rsid w:val="00B72715"/>
    <w:rsid w:val="00B72AEA"/>
    <w:rsid w:val="00B73DA7"/>
    <w:rsid w:val="00B73F66"/>
    <w:rsid w:val="00B74038"/>
    <w:rsid w:val="00B74931"/>
    <w:rsid w:val="00B74CB3"/>
    <w:rsid w:val="00B755BA"/>
    <w:rsid w:val="00B75AE3"/>
    <w:rsid w:val="00B75BA7"/>
    <w:rsid w:val="00B75CBE"/>
    <w:rsid w:val="00B7735C"/>
    <w:rsid w:val="00B77E22"/>
    <w:rsid w:val="00B77E36"/>
    <w:rsid w:val="00B80322"/>
    <w:rsid w:val="00B80D2E"/>
    <w:rsid w:val="00B80F4B"/>
    <w:rsid w:val="00B81398"/>
    <w:rsid w:val="00B81741"/>
    <w:rsid w:val="00B8178E"/>
    <w:rsid w:val="00B81C90"/>
    <w:rsid w:val="00B81C9A"/>
    <w:rsid w:val="00B82142"/>
    <w:rsid w:val="00B82481"/>
    <w:rsid w:val="00B82B03"/>
    <w:rsid w:val="00B82F35"/>
    <w:rsid w:val="00B83750"/>
    <w:rsid w:val="00B83D2B"/>
    <w:rsid w:val="00B83DF4"/>
    <w:rsid w:val="00B84688"/>
    <w:rsid w:val="00B85437"/>
    <w:rsid w:val="00B85502"/>
    <w:rsid w:val="00B85559"/>
    <w:rsid w:val="00B85831"/>
    <w:rsid w:val="00B85C7F"/>
    <w:rsid w:val="00B8654F"/>
    <w:rsid w:val="00B86C8D"/>
    <w:rsid w:val="00B873F1"/>
    <w:rsid w:val="00B8781B"/>
    <w:rsid w:val="00B87BA9"/>
    <w:rsid w:val="00B910CE"/>
    <w:rsid w:val="00B9163B"/>
    <w:rsid w:val="00B91647"/>
    <w:rsid w:val="00B91BFE"/>
    <w:rsid w:val="00B91D99"/>
    <w:rsid w:val="00B92318"/>
    <w:rsid w:val="00B923D4"/>
    <w:rsid w:val="00B938DC"/>
    <w:rsid w:val="00B94258"/>
    <w:rsid w:val="00B95818"/>
    <w:rsid w:val="00B95CDA"/>
    <w:rsid w:val="00B95F2D"/>
    <w:rsid w:val="00B964EE"/>
    <w:rsid w:val="00B9659C"/>
    <w:rsid w:val="00B97065"/>
    <w:rsid w:val="00BA0696"/>
    <w:rsid w:val="00BA09CC"/>
    <w:rsid w:val="00BA0A87"/>
    <w:rsid w:val="00BA1274"/>
    <w:rsid w:val="00BA271B"/>
    <w:rsid w:val="00BA2E0A"/>
    <w:rsid w:val="00BA2F1F"/>
    <w:rsid w:val="00BA41BC"/>
    <w:rsid w:val="00BA4AE6"/>
    <w:rsid w:val="00BA4B7E"/>
    <w:rsid w:val="00BA4CE5"/>
    <w:rsid w:val="00BA57CA"/>
    <w:rsid w:val="00BA5CDA"/>
    <w:rsid w:val="00BA6034"/>
    <w:rsid w:val="00BA6C3F"/>
    <w:rsid w:val="00BB0C97"/>
    <w:rsid w:val="00BB1AFD"/>
    <w:rsid w:val="00BB20DE"/>
    <w:rsid w:val="00BB2430"/>
    <w:rsid w:val="00BB269B"/>
    <w:rsid w:val="00BB2812"/>
    <w:rsid w:val="00BB2B8C"/>
    <w:rsid w:val="00BB3D1C"/>
    <w:rsid w:val="00BB3F3E"/>
    <w:rsid w:val="00BB3FC6"/>
    <w:rsid w:val="00BB4023"/>
    <w:rsid w:val="00BB4C3D"/>
    <w:rsid w:val="00BB54C0"/>
    <w:rsid w:val="00BB56DB"/>
    <w:rsid w:val="00BB5C06"/>
    <w:rsid w:val="00BB5DF8"/>
    <w:rsid w:val="00BB63FF"/>
    <w:rsid w:val="00BB6765"/>
    <w:rsid w:val="00BB6ABF"/>
    <w:rsid w:val="00BB6EBD"/>
    <w:rsid w:val="00BB74F9"/>
    <w:rsid w:val="00BC05E4"/>
    <w:rsid w:val="00BC0D02"/>
    <w:rsid w:val="00BC339D"/>
    <w:rsid w:val="00BC347F"/>
    <w:rsid w:val="00BC3AB4"/>
    <w:rsid w:val="00BC3F1B"/>
    <w:rsid w:val="00BC407A"/>
    <w:rsid w:val="00BC4824"/>
    <w:rsid w:val="00BC4D48"/>
    <w:rsid w:val="00BC53C4"/>
    <w:rsid w:val="00BC586B"/>
    <w:rsid w:val="00BC5E80"/>
    <w:rsid w:val="00BC63D9"/>
    <w:rsid w:val="00BC6B9E"/>
    <w:rsid w:val="00BC7113"/>
    <w:rsid w:val="00BD0473"/>
    <w:rsid w:val="00BD1027"/>
    <w:rsid w:val="00BD10A6"/>
    <w:rsid w:val="00BD13B7"/>
    <w:rsid w:val="00BD165E"/>
    <w:rsid w:val="00BD1892"/>
    <w:rsid w:val="00BD1E00"/>
    <w:rsid w:val="00BD2261"/>
    <w:rsid w:val="00BD2591"/>
    <w:rsid w:val="00BD275B"/>
    <w:rsid w:val="00BD2E39"/>
    <w:rsid w:val="00BD3344"/>
    <w:rsid w:val="00BD3B0F"/>
    <w:rsid w:val="00BD3C74"/>
    <w:rsid w:val="00BD4410"/>
    <w:rsid w:val="00BD4F5A"/>
    <w:rsid w:val="00BD500F"/>
    <w:rsid w:val="00BD54B4"/>
    <w:rsid w:val="00BD5847"/>
    <w:rsid w:val="00BD65CD"/>
    <w:rsid w:val="00BD6D62"/>
    <w:rsid w:val="00BD6D7C"/>
    <w:rsid w:val="00BD7B79"/>
    <w:rsid w:val="00BD7B80"/>
    <w:rsid w:val="00BE0674"/>
    <w:rsid w:val="00BE06D0"/>
    <w:rsid w:val="00BE0AFD"/>
    <w:rsid w:val="00BE155E"/>
    <w:rsid w:val="00BE161D"/>
    <w:rsid w:val="00BE1EDA"/>
    <w:rsid w:val="00BE22D8"/>
    <w:rsid w:val="00BE278A"/>
    <w:rsid w:val="00BE3643"/>
    <w:rsid w:val="00BE3DD4"/>
    <w:rsid w:val="00BE424B"/>
    <w:rsid w:val="00BE433F"/>
    <w:rsid w:val="00BE43B5"/>
    <w:rsid w:val="00BE46FE"/>
    <w:rsid w:val="00BE4757"/>
    <w:rsid w:val="00BE476F"/>
    <w:rsid w:val="00BE4957"/>
    <w:rsid w:val="00BE4E0F"/>
    <w:rsid w:val="00BE5019"/>
    <w:rsid w:val="00BE5C25"/>
    <w:rsid w:val="00BE7066"/>
    <w:rsid w:val="00BE72C2"/>
    <w:rsid w:val="00BE7539"/>
    <w:rsid w:val="00BE7B11"/>
    <w:rsid w:val="00BF026D"/>
    <w:rsid w:val="00BF0E33"/>
    <w:rsid w:val="00BF1B67"/>
    <w:rsid w:val="00BF1BC6"/>
    <w:rsid w:val="00BF1E0A"/>
    <w:rsid w:val="00BF2088"/>
    <w:rsid w:val="00BF3304"/>
    <w:rsid w:val="00BF3997"/>
    <w:rsid w:val="00BF3C6A"/>
    <w:rsid w:val="00BF46C3"/>
    <w:rsid w:val="00BF4812"/>
    <w:rsid w:val="00BF5003"/>
    <w:rsid w:val="00BF5293"/>
    <w:rsid w:val="00BF52CE"/>
    <w:rsid w:val="00BF5386"/>
    <w:rsid w:val="00BF5FA9"/>
    <w:rsid w:val="00BF6025"/>
    <w:rsid w:val="00BF6277"/>
    <w:rsid w:val="00BF6821"/>
    <w:rsid w:val="00BF6E03"/>
    <w:rsid w:val="00BF6EA1"/>
    <w:rsid w:val="00BF746B"/>
    <w:rsid w:val="00BF78D7"/>
    <w:rsid w:val="00BF7C81"/>
    <w:rsid w:val="00C007B7"/>
    <w:rsid w:val="00C0098A"/>
    <w:rsid w:val="00C00C28"/>
    <w:rsid w:val="00C011B6"/>
    <w:rsid w:val="00C03043"/>
    <w:rsid w:val="00C030E0"/>
    <w:rsid w:val="00C03370"/>
    <w:rsid w:val="00C03739"/>
    <w:rsid w:val="00C044B7"/>
    <w:rsid w:val="00C045CD"/>
    <w:rsid w:val="00C049FC"/>
    <w:rsid w:val="00C06028"/>
    <w:rsid w:val="00C06270"/>
    <w:rsid w:val="00C065BD"/>
    <w:rsid w:val="00C06C47"/>
    <w:rsid w:val="00C06F1C"/>
    <w:rsid w:val="00C070D5"/>
    <w:rsid w:val="00C07190"/>
    <w:rsid w:val="00C07A11"/>
    <w:rsid w:val="00C10358"/>
    <w:rsid w:val="00C104C9"/>
    <w:rsid w:val="00C1090E"/>
    <w:rsid w:val="00C11796"/>
    <w:rsid w:val="00C117A7"/>
    <w:rsid w:val="00C11A51"/>
    <w:rsid w:val="00C12253"/>
    <w:rsid w:val="00C12296"/>
    <w:rsid w:val="00C136A5"/>
    <w:rsid w:val="00C137A5"/>
    <w:rsid w:val="00C144F8"/>
    <w:rsid w:val="00C145DA"/>
    <w:rsid w:val="00C147CF"/>
    <w:rsid w:val="00C15363"/>
    <w:rsid w:val="00C15735"/>
    <w:rsid w:val="00C15CAD"/>
    <w:rsid w:val="00C164C4"/>
    <w:rsid w:val="00C1653B"/>
    <w:rsid w:val="00C16A7E"/>
    <w:rsid w:val="00C176E6"/>
    <w:rsid w:val="00C17C32"/>
    <w:rsid w:val="00C2018D"/>
    <w:rsid w:val="00C20704"/>
    <w:rsid w:val="00C21618"/>
    <w:rsid w:val="00C230E9"/>
    <w:rsid w:val="00C23541"/>
    <w:rsid w:val="00C23C15"/>
    <w:rsid w:val="00C23C78"/>
    <w:rsid w:val="00C24AE1"/>
    <w:rsid w:val="00C25618"/>
    <w:rsid w:val="00C25822"/>
    <w:rsid w:val="00C25F56"/>
    <w:rsid w:val="00C25FD9"/>
    <w:rsid w:val="00C26190"/>
    <w:rsid w:val="00C26C60"/>
    <w:rsid w:val="00C26F84"/>
    <w:rsid w:val="00C26FD0"/>
    <w:rsid w:val="00C27CBB"/>
    <w:rsid w:val="00C27D57"/>
    <w:rsid w:val="00C31CCE"/>
    <w:rsid w:val="00C31E3D"/>
    <w:rsid w:val="00C31E63"/>
    <w:rsid w:val="00C326E6"/>
    <w:rsid w:val="00C3293B"/>
    <w:rsid w:val="00C333A8"/>
    <w:rsid w:val="00C33662"/>
    <w:rsid w:val="00C3380A"/>
    <w:rsid w:val="00C33EF4"/>
    <w:rsid w:val="00C34234"/>
    <w:rsid w:val="00C346A1"/>
    <w:rsid w:val="00C351D2"/>
    <w:rsid w:val="00C359C7"/>
    <w:rsid w:val="00C36157"/>
    <w:rsid w:val="00C3763B"/>
    <w:rsid w:val="00C37C48"/>
    <w:rsid w:val="00C37C64"/>
    <w:rsid w:val="00C417BB"/>
    <w:rsid w:val="00C41A67"/>
    <w:rsid w:val="00C41DCC"/>
    <w:rsid w:val="00C4281E"/>
    <w:rsid w:val="00C42F48"/>
    <w:rsid w:val="00C43658"/>
    <w:rsid w:val="00C43660"/>
    <w:rsid w:val="00C437BF"/>
    <w:rsid w:val="00C43A4A"/>
    <w:rsid w:val="00C43B22"/>
    <w:rsid w:val="00C43DDA"/>
    <w:rsid w:val="00C44030"/>
    <w:rsid w:val="00C443B8"/>
    <w:rsid w:val="00C443CF"/>
    <w:rsid w:val="00C44499"/>
    <w:rsid w:val="00C447EB"/>
    <w:rsid w:val="00C44939"/>
    <w:rsid w:val="00C45660"/>
    <w:rsid w:val="00C45852"/>
    <w:rsid w:val="00C458CD"/>
    <w:rsid w:val="00C458F1"/>
    <w:rsid w:val="00C45C21"/>
    <w:rsid w:val="00C45DEA"/>
    <w:rsid w:val="00C45E05"/>
    <w:rsid w:val="00C45FBA"/>
    <w:rsid w:val="00C46996"/>
    <w:rsid w:val="00C47308"/>
    <w:rsid w:val="00C478E8"/>
    <w:rsid w:val="00C47C28"/>
    <w:rsid w:val="00C47C6B"/>
    <w:rsid w:val="00C47DC4"/>
    <w:rsid w:val="00C47F46"/>
    <w:rsid w:val="00C503B7"/>
    <w:rsid w:val="00C51242"/>
    <w:rsid w:val="00C517D6"/>
    <w:rsid w:val="00C51855"/>
    <w:rsid w:val="00C52167"/>
    <w:rsid w:val="00C52392"/>
    <w:rsid w:val="00C52985"/>
    <w:rsid w:val="00C53000"/>
    <w:rsid w:val="00C53CF2"/>
    <w:rsid w:val="00C53F12"/>
    <w:rsid w:val="00C53FCB"/>
    <w:rsid w:val="00C546A3"/>
    <w:rsid w:val="00C54B8F"/>
    <w:rsid w:val="00C54E48"/>
    <w:rsid w:val="00C55033"/>
    <w:rsid w:val="00C555EA"/>
    <w:rsid w:val="00C558E6"/>
    <w:rsid w:val="00C55B2E"/>
    <w:rsid w:val="00C55F64"/>
    <w:rsid w:val="00C562F2"/>
    <w:rsid w:val="00C565CB"/>
    <w:rsid w:val="00C568C3"/>
    <w:rsid w:val="00C57442"/>
    <w:rsid w:val="00C57B95"/>
    <w:rsid w:val="00C57F40"/>
    <w:rsid w:val="00C57FC6"/>
    <w:rsid w:val="00C614CB"/>
    <w:rsid w:val="00C616F5"/>
    <w:rsid w:val="00C61B8D"/>
    <w:rsid w:val="00C62655"/>
    <w:rsid w:val="00C62D99"/>
    <w:rsid w:val="00C664CF"/>
    <w:rsid w:val="00C66576"/>
    <w:rsid w:val="00C66B09"/>
    <w:rsid w:val="00C66E48"/>
    <w:rsid w:val="00C70276"/>
    <w:rsid w:val="00C702F6"/>
    <w:rsid w:val="00C70F0B"/>
    <w:rsid w:val="00C714FF"/>
    <w:rsid w:val="00C71C03"/>
    <w:rsid w:val="00C72721"/>
    <w:rsid w:val="00C7280F"/>
    <w:rsid w:val="00C72D51"/>
    <w:rsid w:val="00C72E2C"/>
    <w:rsid w:val="00C7301B"/>
    <w:rsid w:val="00C73520"/>
    <w:rsid w:val="00C74BA0"/>
    <w:rsid w:val="00C74C45"/>
    <w:rsid w:val="00C74C78"/>
    <w:rsid w:val="00C7522F"/>
    <w:rsid w:val="00C754D8"/>
    <w:rsid w:val="00C75C7F"/>
    <w:rsid w:val="00C75E2C"/>
    <w:rsid w:val="00C766B9"/>
    <w:rsid w:val="00C7691C"/>
    <w:rsid w:val="00C76C51"/>
    <w:rsid w:val="00C76ED7"/>
    <w:rsid w:val="00C777E8"/>
    <w:rsid w:val="00C77B20"/>
    <w:rsid w:val="00C77BB6"/>
    <w:rsid w:val="00C77CCF"/>
    <w:rsid w:val="00C80F22"/>
    <w:rsid w:val="00C8179D"/>
    <w:rsid w:val="00C81B88"/>
    <w:rsid w:val="00C81FE0"/>
    <w:rsid w:val="00C83635"/>
    <w:rsid w:val="00C83AA4"/>
    <w:rsid w:val="00C83BCE"/>
    <w:rsid w:val="00C84341"/>
    <w:rsid w:val="00C84D02"/>
    <w:rsid w:val="00C84D6C"/>
    <w:rsid w:val="00C84EAC"/>
    <w:rsid w:val="00C85133"/>
    <w:rsid w:val="00C85587"/>
    <w:rsid w:val="00C855D6"/>
    <w:rsid w:val="00C85857"/>
    <w:rsid w:val="00C859CC"/>
    <w:rsid w:val="00C860DF"/>
    <w:rsid w:val="00C8617D"/>
    <w:rsid w:val="00C8647E"/>
    <w:rsid w:val="00C86E31"/>
    <w:rsid w:val="00C86FD4"/>
    <w:rsid w:val="00C8746A"/>
    <w:rsid w:val="00C9066E"/>
    <w:rsid w:val="00C907F3"/>
    <w:rsid w:val="00C90B2D"/>
    <w:rsid w:val="00C90D97"/>
    <w:rsid w:val="00C910C2"/>
    <w:rsid w:val="00C9130D"/>
    <w:rsid w:val="00C918B4"/>
    <w:rsid w:val="00C91E26"/>
    <w:rsid w:val="00C920F9"/>
    <w:rsid w:val="00C923D6"/>
    <w:rsid w:val="00C92A67"/>
    <w:rsid w:val="00C92E48"/>
    <w:rsid w:val="00C932B4"/>
    <w:rsid w:val="00C933CF"/>
    <w:rsid w:val="00C933E2"/>
    <w:rsid w:val="00C93658"/>
    <w:rsid w:val="00C936A4"/>
    <w:rsid w:val="00C947B9"/>
    <w:rsid w:val="00C94A08"/>
    <w:rsid w:val="00C94B4D"/>
    <w:rsid w:val="00C9510B"/>
    <w:rsid w:val="00C95BB2"/>
    <w:rsid w:val="00C95BD0"/>
    <w:rsid w:val="00C95D3C"/>
    <w:rsid w:val="00C9627B"/>
    <w:rsid w:val="00C96A42"/>
    <w:rsid w:val="00C971DF"/>
    <w:rsid w:val="00C974D9"/>
    <w:rsid w:val="00C97661"/>
    <w:rsid w:val="00C97C3E"/>
    <w:rsid w:val="00CA12B2"/>
    <w:rsid w:val="00CA1AAB"/>
    <w:rsid w:val="00CA1FE4"/>
    <w:rsid w:val="00CA21C6"/>
    <w:rsid w:val="00CA24FD"/>
    <w:rsid w:val="00CA2A43"/>
    <w:rsid w:val="00CA38E0"/>
    <w:rsid w:val="00CA3D8B"/>
    <w:rsid w:val="00CA418E"/>
    <w:rsid w:val="00CA4FE3"/>
    <w:rsid w:val="00CA591A"/>
    <w:rsid w:val="00CA6008"/>
    <w:rsid w:val="00CA6224"/>
    <w:rsid w:val="00CA62C3"/>
    <w:rsid w:val="00CA6699"/>
    <w:rsid w:val="00CA6DB3"/>
    <w:rsid w:val="00CA7086"/>
    <w:rsid w:val="00CB0B95"/>
    <w:rsid w:val="00CB0F78"/>
    <w:rsid w:val="00CB10D6"/>
    <w:rsid w:val="00CB1623"/>
    <w:rsid w:val="00CB1F8B"/>
    <w:rsid w:val="00CB22AA"/>
    <w:rsid w:val="00CB26D6"/>
    <w:rsid w:val="00CB2B21"/>
    <w:rsid w:val="00CB318B"/>
    <w:rsid w:val="00CB3604"/>
    <w:rsid w:val="00CB366F"/>
    <w:rsid w:val="00CB3898"/>
    <w:rsid w:val="00CB3A68"/>
    <w:rsid w:val="00CB3EE7"/>
    <w:rsid w:val="00CB4038"/>
    <w:rsid w:val="00CB43F0"/>
    <w:rsid w:val="00CB4C3C"/>
    <w:rsid w:val="00CB5C20"/>
    <w:rsid w:val="00CB5E9B"/>
    <w:rsid w:val="00CB61A2"/>
    <w:rsid w:val="00CB63F1"/>
    <w:rsid w:val="00CB6492"/>
    <w:rsid w:val="00CB670B"/>
    <w:rsid w:val="00CB69E7"/>
    <w:rsid w:val="00CB7230"/>
    <w:rsid w:val="00CB7250"/>
    <w:rsid w:val="00CB7631"/>
    <w:rsid w:val="00CB78B6"/>
    <w:rsid w:val="00CB7BF9"/>
    <w:rsid w:val="00CC0839"/>
    <w:rsid w:val="00CC0A04"/>
    <w:rsid w:val="00CC0E70"/>
    <w:rsid w:val="00CC0F29"/>
    <w:rsid w:val="00CC1128"/>
    <w:rsid w:val="00CC12B4"/>
    <w:rsid w:val="00CC160A"/>
    <w:rsid w:val="00CC1D8A"/>
    <w:rsid w:val="00CC1E7F"/>
    <w:rsid w:val="00CC2682"/>
    <w:rsid w:val="00CC2944"/>
    <w:rsid w:val="00CC3A00"/>
    <w:rsid w:val="00CC4418"/>
    <w:rsid w:val="00CC4779"/>
    <w:rsid w:val="00CC4D25"/>
    <w:rsid w:val="00CC50CE"/>
    <w:rsid w:val="00CC59D7"/>
    <w:rsid w:val="00CC5C18"/>
    <w:rsid w:val="00CC5F11"/>
    <w:rsid w:val="00CC666D"/>
    <w:rsid w:val="00CC67BB"/>
    <w:rsid w:val="00CC6C77"/>
    <w:rsid w:val="00CC72A6"/>
    <w:rsid w:val="00CD086C"/>
    <w:rsid w:val="00CD0C74"/>
    <w:rsid w:val="00CD0C75"/>
    <w:rsid w:val="00CD1BE3"/>
    <w:rsid w:val="00CD2119"/>
    <w:rsid w:val="00CD2138"/>
    <w:rsid w:val="00CD246D"/>
    <w:rsid w:val="00CD260E"/>
    <w:rsid w:val="00CD273E"/>
    <w:rsid w:val="00CD2D5F"/>
    <w:rsid w:val="00CD37D6"/>
    <w:rsid w:val="00CD3DD7"/>
    <w:rsid w:val="00CD4116"/>
    <w:rsid w:val="00CD411D"/>
    <w:rsid w:val="00CD4CBE"/>
    <w:rsid w:val="00CD4E49"/>
    <w:rsid w:val="00CD55A9"/>
    <w:rsid w:val="00CD593B"/>
    <w:rsid w:val="00CD677A"/>
    <w:rsid w:val="00CD6DC9"/>
    <w:rsid w:val="00CD7260"/>
    <w:rsid w:val="00CD72E6"/>
    <w:rsid w:val="00CD7982"/>
    <w:rsid w:val="00CE0396"/>
    <w:rsid w:val="00CE052F"/>
    <w:rsid w:val="00CE0934"/>
    <w:rsid w:val="00CE10D5"/>
    <w:rsid w:val="00CE1FA9"/>
    <w:rsid w:val="00CE2643"/>
    <w:rsid w:val="00CE2E5B"/>
    <w:rsid w:val="00CE3389"/>
    <w:rsid w:val="00CE37F4"/>
    <w:rsid w:val="00CE3A27"/>
    <w:rsid w:val="00CE44CC"/>
    <w:rsid w:val="00CE44F5"/>
    <w:rsid w:val="00CE4D8E"/>
    <w:rsid w:val="00CE5588"/>
    <w:rsid w:val="00CE63BB"/>
    <w:rsid w:val="00CE6B2B"/>
    <w:rsid w:val="00CE72EB"/>
    <w:rsid w:val="00CE7B2C"/>
    <w:rsid w:val="00CE7C0D"/>
    <w:rsid w:val="00CF01E9"/>
    <w:rsid w:val="00CF01F4"/>
    <w:rsid w:val="00CF0600"/>
    <w:rsid w:val="00CF0933"/>
    <w:rsid w:val="00CF0B9A"/>
    <w:rsid w:val="00CF1026"/>
    <w:rsid w:val="00CF1A4A"/>
    <w:rsid w:val="00CF1A90"/>
    <w:rsid w:val="00CF2D2B"/>
    <w:rsid w:val="00CF3D0C"/>
    <w:rsid w:val="00CF4133"/>
    <w:rsid w:val="00CF4AAB"/>
    <w:rsid w:val="00CF6486"/>
    <w:rsid w:val="00CF6AF5"/>
    <w:rsid w:val="00CF6E7B"/>
    <w:rsid w:val="00CF7506"/>
    <w:rsid w:val="00CF75E8"/>
    <w:rsid w:val="00CF794C"/>
    <w:rsid w:val="00CF7CA1"/>
    <w:rsid w:val="00D00B0D"/>
    <w:rsid w:val="00D00F96"/>
    <w:rsid w:val="00D012A4"/>
    <w:rsid w:val="00D01631"/>
    <w:rsid w:val="00D018DB"/>
    <w:rsid w:val="00D01C90"/>
    <w:rsid w:val="00D0265D"/>
    <w:rsid w:val="00D02CF1"/>
    <w:rsid w:val="00D02EFE"/>
    <w:rsid w:val="00D034A7"/>
    <w:rsid w:val="00D036B2"/>
    <w:rsid w:val="00D03859"/>
    <w:rsid w:val="00D03CC7"/>
    <w:rsid w:val="00D03CC9"/>
    <w:rsid w:val="00D03F9D"/>
    <w:rsid w:val="00D04556"/>
    <w:rsid w:val="00D04CC4"/>
    <w:rsid w:val="00D05110"/>
    <w:rsid w:val="00D053E8"/>
    <w:rsid w:val="00D058A7"/>
    <w:rsid w:val="00D06D68"/>
    <w:rsid w:val="00D06DBF"/>
    <w:rsid w:val="00D0768F"/>
    <w:rsid w:val="00D07F18"/>
    <w:rsid w:val="00D10507"/>
    <w:rsid w:val="00D10B8A"/>
    <w:rsid w:val="00D10C55"/>
    <w:rsid w:val="00D11FEB"/>
    <w:rsid w:val="00D1212B"/>
    <w:rsid w:val="00D12486"/>
    <w:rsid w:val="00D12A4D"/>
    <w:rsid w:val="00D12C6B"/>
    <w:rsid w:val="00D12D82"/>
    <w:rsid w:val="00D133A7"/>
    <w:rsid w:val="00D13929"/>
    <w:rsid w:val="00D13BFF"/>
    <w:rsid w:val="00D141B8"/>
    <w:rsid w:val="00D14902"/>
    <w:rsid w:val="00D149D2"/>
    <w:rsid w:val="00D14CAF"/>
    <w:rsid w:val="00D151EE"/>
    <w:rsid w:val="00D16327"/>
    <w:rsid w:val="00D164E6"/>
    <w:rsid w:val="00D16D37"/>
    <w:rsid w:val="00D16EF5"/>
    <w:rsid w:val="00D17F5E"/>
    <w:rsid w:val="00D201B5"/>
    <w:rsid w:val="00D20934"/>
    <w:rsid w:val="00D20AF8"/>
    <w:rsid w:val="00D20D9E"/>
    <w:rsid w:val="00D21008"/>
    <w:rsid w:val="00D21896"/>
    <w:rsid w:val="00D219F5"/>
    <w:rsid w:val="00D21CA6"/>
    <w:rsid w:val="00D21EDE"/>
    <w:rsid w:val="00D2209B"/>
    <w:rsid w:val="00D2327D"/>
    <w:rsid w:val="00D232EC"/>
    <w:rsid w:val="00D23504"/>
    <w:rsid w:val="00D23A01"/>
    <w:rsid w:val="00D24440"/>
    <w:rsid w:val="00D2477A"/>
    <w:rsid w:val="00D2570A"/>
    <w:rsid w:val="00D27937"/>
    <w:rsid w:val="00D279E7"/>
    <w:rsid w:val="00D279F4"/>
    <w:rsid w:val="00D27DA6"/>
    <w:rsid w:val="00D30717"/>
    <w:rsid w:val="00D30786"/>
    <w:rsid w:val="00D30AF5"/>
    <w:rsid w:val="00D30C60"/>
    <w:rsid w:val="00D31294"/>
    <w:rsid w:val="00D315A6"/>
    <w:rsid w:val="00D31835"/>
    <w:rsid w:val="00D31B0F"/>
    <w:rsid w:val="00D328AC"/>
    <w:rsid w:val="00D33816"/>
    <w:rsid w:val="00D343C2"/>
    <w:rsid w:val="00D35183"/>
    <w:rsid w:val="00D35D8E"/>
    <w:rsid w:val="00D36D7D"/>
    <w:rsid w:val="00D371FD"/>
    <w:rsid w:val="00D401FD"/>
    <w:rsid w:val="00D402BE"/>
    <w:rsid w:val="00D40535"/>
    <w:rsid w:val="00D4271A"/>
    <w:rsid w:val="00D42914"/>
    <w:rsid w:val="00D42E3E"/>
    <w:rsid w:val="00D43F64"/>
    <w:rsid w:val="00D44D71"/>
    <w:rsid w:val="00D44FFA"/>
    <w:rsid w:val="00D453A9"/>
    <w:rsid w:val="00D466D6"/>
    <w:rsid w:val="00D468E3"/>
    <w:rsid w:val="00D47109"/>
    <w:rsid w:val="00D4720E"/>
    <w:rsid w:val="00D47213"/>
    <w:rsid w:val="00D47CCC"/>
    <w:rsid w:val="00D47F87"/>
    <w:rsid w:val="00D5044A"/>
    <w:rsid w:val="00D5075E"/>
    <w:rsid w:val="00D51288"/>
    <w:rsid w:val="00D52750"/>
    <w:rsid w:val="00D52B29"/>
    <w:rsid w:val="00D5359C"/>
    <w:rsid w:val="00D55459"/>
    <w:rsid w:val="00D55506"/>
    <w:rsid w:val="00D55706"/>
    <w:rsid w:val="00D569BE"/>
    <w:rsid w:val="00D56A79"/>
    <w:rsid w:val="00D5719E"/>
    <w:rsid w:val="00D57A0A"/>
    <w:rsid w:val="00D57A54"/>
    <w:rsid w:val="00D60E52"/>
    <w:rsid w:val="00D6100F"/>
    <w:rsid w:val="00D61137"/>
    <w:rsid w:val="00D612FD"/>
    <w:rsid w:val="00D6162E"/>
    <w:rsid w:val="00D62FE7"/>
    <w:rsid w:val="00D63758"/>
    <w:rsid w:val="00D63D8C"/>
    <w:rsid w:val="00D63EC1"/>
    <w:rsid w:val="00D64A9C"/>
    <w:rsid w:val="00D64F9B"/>
    <w:rsid w:val="00D65CDC"/>
    <w:rsid w:val="00D65D52"/>
    <w:rsid w:val="00D65ED5"/>
    <w:rsid w:val="00D660BD"/>
    <w:rsid w:val="00D661D7"/>
    <w:rsid w:val="00D6691C"/>
    <w:rsid w:val="00D6692D"/>
    <w:rsid w:val="00D66999"/>
    <w:rsid w:val="00D669BE"/>
    <w:rsid w:val="00D7061F"/>
    <w:rsid w:val="00D70D54"/>
    <w:rsid w:val="00D70E7B"/>
    <w:rsid w:val="00D7107A"/>
    <w:rsid w:val="00D71AF6"/>
    <w:rsid w:val="00D71D4A"/>
    <w:rsid w:val="00D71D74"/>
    <w:rsid w:val="00D7206A"/>
    <w:rsid w:val="00D73231"/>
    <w:rsid w:val="00D7349F"/>
    <w:rsid w:val="00D735CC"/>
    <w:rsid w:val="00D73B31"/>
    <w:rsid w:val="00D74030"/>
    <w:rsid w:val="00D741C1"/>
    <w:rsid w:val="00D741D5"/>
    <w:rsid w:val="00D744A8"/>
    <w:rsid w:val="00D7454A"/>
    <w:rsid w:val="00D75406"/>
    <w:rsid w:val="00D757DF"/>
    <w:rsid w:val="00D7640C"/>
    <w:rsid w:val="00D7709E"/>
    <w:rsid w:val="00D7711F"/>
    <w:rsid w:val="00D778A2"/>
    <w:rsid w:val="00D81402"/>
    <w:rsid w:val="00D81637"/>
    <w:rsid w:val="00D81970"/>
    <w:rsid w:val="00D81F69"/>
    <w:rsid w:val="00D82F76"/>
    <w:rsid w:val="00D82F9C"/>
    <w:rsid w:val="00D832DE"/>
    <w:rsid w:val="00D833E0"/>
    <w:rsid w:val="00D83D3B"/>
    <w:rsid w:val="00D83D6E"/>
    <w:rsid w:val="00D8411A"/>
    <w:rsid w:val="00D843DD"/>
    <w:rsid w:val="00D845DF"/>
    <w:rsid w:val="00D852DE"/>
    <w:rsid w:val="00D8542D"/>
    <w:rsid w:val="00D8594C"/>
    <w:rsid w:val="00D85A1B"/>
    <w:rsid w:val="00D85CB1"/>
    <w:rsid w:val="00D85F58"/>
    <w:rsid w:val="00D9050C"/>
    <w:rsid w:val="00D907F0"/>
    <w:rsid w:val="00D908B4"/>
    <w:rsid w:val="00D90CA0"/>
    <w:rsid w:val="00D9140B"/>
    <w:rsid w:val="00D91A9D"/>
    <w:rsid w:val="00D91DF3"/>
    <w:rsid w:val="00D91E68"/>
    <w:rsid w:val="00D92042"/>
    <w:rsid w:val="00D92416"/>
    <w:rsid w:val="00D92483"/>
    <w:rsid w:val="00D93EA3"/>
    <w:rsid w:val="00D94B81"/>
    <w:rsid w:val="00D94F8A"/>
    <w:rsid w:val="00D95654"/>
    <w:rsid w:val="00D96017"/>
    <w:rsid w:val="00D96022"/>
    <w:rsid w:val="00D96E0E"/>
    <w:rsid w:val="00D970BA"/>
    <w:rsid w:val="00D972AF"/>
    <w:rsid w:val="00D97C49"/>
    <w:rsid w:val="00D97EBB"/>
    <w:rsid w:val="00D97F82"/>
    <w:rsid w:val="00DA1042"/>
    <w:rsid w:val="00DA1513"/>
    <w:rsid w:val="00DA16D5"/>
    <w:rsid w:val="00DA1774"/>
    <w:rsid w:val="00DA1D61"/>
    <w:rsid w:val="00DA2B48"/>
    <w:rsid w:val="00DA2F23"/>
    <w:rsid w:val="00DA340A"/>
    <w:rsid w:val="00DA3EE1"/>
    <w:rsid w:val="00DA48ED"/>
    <w:rsid w:val="00DA5461"/>
    <w:rsid w:val="00DA5D8E"/>
    <w:rsid w:val="00DA6208"/>
    <w:rsid w:val="00DA6335"/>
    <w:rsid w:val="00DA6345"/>
    <w:rsid w:val="00DA6E02"/>
    <w:rsid w:val="00DA7453"/>
    <w:rsid w:val="00DA7903"/>
    <w:rsid w:val="00DA7DA4"/>
    <w:rsid w:val="00DB0A4A"/>
    <w:rsid w:val="00DB0B34"/>
    <w:rsid w:val="00DB1049"/>
    <w:rsid w:val="00DB175C"/>
    <w:rsid w:val="00DB1BFF"/>
    <w:rsid w:val="00DB1EF3"/>
    <w:rsid w:val="00DB2304"/>
    <w:rsid w:val="00DB2B9E"/>
    <w:rsid w:val="00DB3A11"/>
    <w:rsid w:val="00DB3ABE"/>
    <w:rsid w:val="00DB3D20"/>
    <w:rsid w:val="00DB42A1"/>
    <w:rsid w:val="00DB5DA9"/>
    <w:rsid w:val="00DB6E91"/>
    <w:rsid w:val="00DB6F60"/>
    <w:rsid w:val="00DB79AF"/>
    <w:rsid w:val="00DB7F4D"/>
    <w:rsid w:val="00DC038E"/>
    <w:rsid w:val="00DC0969"/>
    <w:rsid w:val="00DC1316"/>
    <w:rsid w:val="00DC134F"/>
    <w:rsid w:val="00DC324C"/>
    <w:rsid w:val="00DC3A44"/>
    <w:rsid w:val="00DC3DF9"/>
    <w:rsid w:val="00DC3F2F"/>
    <w:rsid w:val="00DC56C6"/>
    <w:rsid w:val="00DC5CDA"/>
    <w:rsid w:val="00DC5D9A"/>
    <w:rsid w:val="00DC63CB"/>
    <w:rsid w:val="00DC6552"/>
    <w:rsid w:val="00DC704C"/>
    <w:rsid w:val="00DC7F1F"/>
    <w:rsid w:val="00DD01D5"/>
    <w:rsid w:val="00DD0283"/>
    <w:rsid w:val="00DD0A85"/>
    <w:rsid w:val="00DD0B4A"/>
    <w:rsid w:val="00DD103B"/>
    <w:rsid w:val="00DD2185"/>
    <w:rsid w:val="00DD2308"/>
    <w:rsid w:val="00DD2696"/>
    <w:rsid w:val="00DD298C"/>
    <w:rsid w:val="00DD316E"/>
    <w:rsid w:val="00DD42B4"/>
    <w:rsid w:val="00DD4F85"/>
    <w:rsid w:val="00DD5474"/>
    <w:rsid w:val="00DD5AD4"/>
    <w:rsid w:val="00DD5C1A"/>
    <w:rsid w:val="00DD63AE"/>
    <w:rsid w:val="00DD68C4"/>
    <w:rsid w:val="00DD6BA7"/>
    <w:rsid w:val="00DD6DC4"/>
    <w:rsid w:val="00DD6EC5"/>
    <w:rsid w:val="00DD7072"/>
    <w:rsid w:val="00DD74CF"/>
    <w:rsid w:val="00DD762B"/>
    <w:rsid w:val="00DD768C"/>
    <w:rsid w:val="00DD7696"/>
    <w:rsid w:val="00DD7970"/>
    <w:rsid w:val="00DE0346"/>
    <w:rsid w:val="00DE07BF"/>
    <w:rsid w:val="00DE0BC0"/>
    <w:rsid w:val="00DE11F9"/>
    <w:rsid w:val="00DE129D"/>
    <w:rsid w:val="00DE171A"/>
    <w:rsid w:val="00DE1864"/>
    <w:rsid w:val="00DE1F46"/>
    <w:rsid w:val="00DE2363"/>
    <w:rsid w:val="00DE2365"/>
    <w:rsid w:val="00DE25FB"/>
    <w:rsid w:val="00DE3093"/>
    <w:rsid w:val="00DE311B"/>
    <w:rsid w:val="00DE3703"/>
    <w:rsid w:val="00DE3B6D"/>
    <w:rsid w:val="00DE4630"/>
    <w:rsid w:val="00DE4670"/>
    <w:rsid w:val="00DE4738"/>
    <w:rsid w:val="00DE4B69"/>
    <w:rsid w:val="00DE4EB4"/>
    <w:rsid w:val="00DE534C"/>
    <w:rsid w:val="00DE57B9"/>
    <w:rsid w:val="00DE5BB2"/>
    <w:rsid w:val="00DE6071"/>
    <w:rsid w:val="00DE68BE"/>
    <w:rsid w:val="00DE6DB4"/>
    <w:rsid w:val="00DE6DF3"/>
    <w:rsid w:val="00DE7CA4"/>
    <w:rsid w:val="00DE7E6D"/>
    <w:rsid w:val="00DF040E"/>
    <w:rsid w:val="00DF14E5"/>
    <w:rsid w:val="00DF1634"/>
    <w:rsid w:val="00DF1A9E"/>
    <w:rsid w:val="00DF272D"/>
    <w:rsid w:val="00DF2F72"/>
    <w:rsid w:val="00DF3353"/>
    <w:rsid w:val="00DF41E7"/>
    <w:rsid w:val="00DF48E7"/>
    <w:rsid w:val="00DF5555"/>
    <w:rsid w:val="00DF67A6"/>
    <w:rsid w:val="00DF76D5"/>
    <w:rsid w:val="00DF76E2"/>
    <w:rsid w:val="00DF7BF1"/>
    <w:rsid w:val="00DF7C26"/>
    <w:rsid w:val="00DF7CE9"/>
    <w:rsid w:val="00DF7EE6"/>
    <w:rsid w:val="00DF7EF8"/>
    <w:rsid w:val="00E0019E"/>
    <w:rsid w:val="00E00851"/>
    <w:rsid w:val="00E01079"/>
    <w:rsid w:val="00E011BA"/>
    <w:rsid w:val="00E013AF"/>
    <w:rsid w:val="00E01AB5"/>
    <w:rsid w:val="00E01ADF"/>
    <w:rsid w:val="00E01DD2"/>
    <w:rsid w:val="00E02E7E"/>
    <w:rsid w:val="00E0341F"/>
    <w:rsid w:val="00E041DA"/>
    <w:rsid w:val="00E0487C"/>
    <w:rsid w:val="00E04C47"/>
    <w:rsid w:val="00E0536A"/>
    <w:rsid w:val="00E05C54"/>
    <w:rsid w:val="00E05C82"/>
    <w:rsid w:val="00E06F8C"/>
    <w:rsid w:val="00E07DA3"/>
    <w:rsid w:val="00E109DE"/>
    <w:rsid w:val="00E11133"/>
    <w:rsid w:val="00E111A3"/>
    <w:rsid w:val="00E11529"/>
    <w:rsid w:val="00E11D51"/>
    <w:rsid w:val="00E12221"/>
    <w:rsid w:val="00E1256E"/>
    <w:rsid w:val="00E12938"/>
    <w:rsid w:val="00E129B1"/>
    <w:rsid w:val="00E12A64"/>
    <w:rsid w:val="00E139BF"/>
    <w:rsid w:val="00E139ED"/>
    <w:rsid w:val="00E149E8"/>
    <w:rsid w:val="00E14A42"/>
    <w:rsid w:val="00E15163"/>
    <w:rsid w:val="00E152C3"/>
    <w:rsid w:val="00E15B7D"/>
    <w:rsid w:val="00E15CCA"/>
    <w:rsid w:val="00E16407"/>
    <w:rsid w:val="00E16563"/>
    <w:rsid w:val="00E1661C"/>
    <w:rsid w:val="00E16D96"/>
    <w:rsid w:val="00E17176"/>
    <w:rsid w:val="00E17254"/>
    <w:rsid w:val="00E1725C"/>
    <w:rsid w:val="00E1725D"/>
    <w:rsid w:val="00E17364"/>
    <w:rsid w:val="00E17836"/>
    <w:rsid w:val="00E17AD4"/>
    <w:rsid w:val="00E2032D"/>
    <w:rsid w:val="00E20489"/>
    <w:rsid w:val="00E20859"/>
    <w:rsid w:val="00E20F94"/>
    <w:rsid w:val="00E21DE6"/>
    <w:rsid w:val="00E21FF6"/>
    <w:rsid w:val="00E22BD1"/>
    <w:rsid w:val="00E231FA"/>
    <w:rsid w:val="00E2396D"/>
    <w:rsid w:val="00E23CF1"/>
    <w:rsid w:val="00E23D38"/>
    <w:rsid w:val="00E23D3A"/>
    <w:rsid w:val="00E23FC7"/>
    <w:rsid w:val="00E247D6"/>
    <w:rsid w:val="00E24F97"/>
    <w:rsid w:val="00E25A4D"/>
    <w:rsid w:val="00E26571"/>
    <w:rsid w:val="00E26B1B"/>
    <w:rsid w:val="00E26B92"/>
    <w:rsid w:val="00E271A8"/>
    <w:rsid w:val="00E27793"/>
    <w:rsid w:val="00E27CFB"/>
    <w:rsid w:val="00E30250"/>
    <w:rsid w:val="00E303C9"/>
    <w:rsid w:val="00E30A7A"/>
    <w:rsid w:val="00E30AE7"/>
    <w:rsid w:val="00E30B0F"/>
    <w:rsid w:val="00E30FAE"/>
    <w:rsid w:val="00E318EF"/>
    <w:rsid w:val="00E31DB7"/>
    <w:rsid w:val="00E31FB3"/>
    <w:rsid w:val="00E3272B"/>
    <w:rsid w:val="00E329AD"/>
    <w:rsid w:val="00E32AB4"/>
    <w:rsid w:val="00E32CB8"/>
    <w:rsid w:val="00E32F0D"/>
    <w:rsid w:val="00E3317B"/>
    <w:rsid w:val="00E331BF"/>
    <w:rsid w:val="00E337EC"/>
    <w:rsid w:val="00E33D4F"/>
    <w:rsid w:val="00E359D7"/>
    <w:rsid w:val="00E35BED"/>
    <w:rsid w:val="00E3646A"/>
    <w:rsid w:val="00E37533"/>
    <w:rsid w:val="00E37BF0"/>
    <w:rsid w:val="00E40B4F"/>
    <w:rsid w:val="00E40F80"/>
    <w:rsid w:val="00E40FCA"/>
    <w:rsid w:val="00E412D5"/>
    <w:rsid w:val="00E41411"/>
    <w:rsid w:val="00E41CF2"/>
    <w:rsid w:val="00E41F4D"/>
    <w:rsid w:val="00E42836"/>
    <w:rsid w:val="00E429D9"/>
    <w:rsid w:val="00E42AC7"/>
    <w:rsid w:val="00E42AFB"/>
    <w:rsid w:val="00E42B35"/>
    <w:rsid w:val="00E43146"/>
    <w:rsid w:val="00E43704"/>
    <w:rsid w:val="00E43E9A"/>
    <w:rsid w:val="00E443F4"/>
    <w:rsid w:val="00E44429"/>
    <w:rsid w:val="00E44651"/>
    <w:rsid w:val="00E448BD"/>
    <w:rsid w:val="00E448E4"/>
    <w:rsid w:val="00E44C45"/>
    <w:rsid w:val="00E44E13"/>
    <w:rsid w:val="00E453ED"/>
    <w:rsid w:val="00E4658C"/>
    <w:rsid w:val="00E46B76"/>
    <w:rsid w:val="00E46B7F"/>
    <w:rsid w:val="00E47E99"/>
    <w:rsid w:val="00E47F65"/>
    <w:rsid w:val="00E5008D"/>
    <w:rsid w:val="00E50A4D"/>
    <w:rsid w:val="00E512DA"/>
    <w:rsid w:val="00E51342"/>
    <w:rsid w:val="00E5157C"/>
    <w:rsid w:val="00E515EA"/>
    <w:rsid w:val="00E51E87"/>
    <w:rsid w:val="00E522DB"/>
    <w:rsid w:val="00E525CC"/>
    <w:rsid w:val="00E5466C"/>
    <w:rsid w:val="00E548FC"/>
    <w:rsid w:val="00E54EBE"/>
    <w:rsid w:val="00E55979"/>
    <w:rsid w:val="00E55BCB"/>
    <w:rsid w:val="00E565C8"/>
    <w:rsid w:val="00E56627"/>
    <w:rsid w:val="00E56E85"/>
    <w:rsid w:val="00E57541"/>
    <w:rsid w:val="00E57705"/>
    <w:rsid w:val="00E60D55"/>
    <w:rsid w:val="00E61900"/>
    <w:rsid w:val="00E62A61"/>
    <w:rsid w:val="00E62BC4"/>
    <w:rsid w:val="00E63112"/>
    <w:rsid w:val="00E64B82"/>
    <w:rsid w:val="00E64E04"/>
    <w:rsid w:val="00E657A0"/>
    <w:rsid w:val="00E65F65"/>
    <w:rsid w:val="00E662DC"/>
    <w:rsid w:val="00E66572"/>
    <w:rsid w:val="00E672F4"/>
    <w:rsid w:val="00E7011C"/>
    <w:rsid w:val="00E70B67"/>
    <w:rsid w:val="00E71198"/>
    <w:rsid w:val="00E7137B"/>
    <w:rsid w:val="00E720D1"/>
    <w:rsid w:val="00E727A7"/>
    <w:rsid w:val="00E728B0"/>
    <w:rsid w:val="00E72DBD"/>
    <w:rsid w:val="00E74905"/>
    <w:rsid w:val="00E75FEE"/>
    <w:rsid w:val="00E764AA"/>
    <w:rsid w:val="00E76EE4"/>
    <w:rsid w:val="00E8039B"/>
    <w:rsid w:val="00E8115E"/>
    <w:rsid w:val="00E823BF"/>
    <w:rsid w:val="00E825D2"/>
    <w:rsid w:val="00E82E13"/>
    <w:rsid w:val="00E83507"/>
    <w:rsid w:val="00E83B3C"/>
    <w:rsid w:val="00E842E6"/>
    <w:rsid w:val="00E84955"/>
    <w:rsid w:val="00E85133"/>
    <w:rsid w:val="00E86270"/>
    <w:rsid w:val="00E86480"/>
    <w:rsid w:val="00E86764"/>
    <w:rsid w:val="00E867BF"/>
    <w:rsid w:val="00E86A2D"/>
    <w:rsid w:val="00E86D42"/>
    <w:rsid w:val="00E87550"/>
    <w:rsid w:val="00E87795"/>
    <w:rsid w:val="00E87E7E"/>
    <w:rsid w:val="00E90AA0"/>
    <w:rsid w:val="00E90BB8"/>
    <w:rsid w:val="00E90F5C"/>
    <w:rsid w:val="00E9200B"/>
    <w:rsid w:val="00E9293D"/>
    <w:rsid w:val="00E92EDE"/>
    <w:rsid w:val="00E93010"/>
    <w:rsid w:val="00E93053"/>
    <w:rsid w:val="00E932E5"/>
    <w:rsid w:val="00E93307"/>
    <w:rsid w:val="00E94147"/>
    <w:rsid w:val="00E942E9"/>
    <w:rsid w:val="00E9459C"/>
    <w:rsid w:val="00E948E9"/>
    <w:rsid w:val="00E94AD0"/>
    <w:rsid w:val="00E95BD5"/>
    <w:rsid w:val="00E96481"/>
    <w:rsid w:val="00E968D6"/>
    <w:rsid w:val="00E96EAB"/>
    <w:rsid w:val="00E9766E"/>
    <w:rsid w:val="00E97D18"/>
    <w:rsid w:val="00EA0328"/>
    <w:rsid w:val="00EA067A"/>
    <w:rsid w:val="00EA0A9F"/>
    <w:rsid w:val="00EA102F"/>
    <w:rsid w:val="00EA1D18"/>
    <w:rsid w:val="00EA1E2D"/>
    <w:rsid w:val="00EA27B2"/>
    <w:rsid w:val="00EA3113"/>
    <w:rsid w:val="00EA3C39"/>
    <w:rsid w:val="00EA41A2"/>
    <w:rsid w:val="00EA4328"/>
    <w:rsid w:val="00EA43BF"/>
    <w:rsid w:val="00EA4E14"/>
    <w:rsid w:val="00EA4F21"/>
    <w:rsid w:val="00EA5B78"/>
    <w:rsid w:val="00EA5D5D"/>
    <w:rsid w:val="00EA6769"/>
    <w:rsid w:val="00EA6B35"/>
    <w:rsid w:val="00EA75D3"/>
    <w:rsid w:val="00EB0947"/>
    <w:rsid w:val="00EB195F"/>
    <w:rsid w:val="00EB199B"/>
    <w:rsid w:val="00EB19E3"/>
    <w:rsid w:val="00EB204A"/>
    <w:rsid w:val="00EB2691"/>
    <w:rsid w:val="00EB2807"/>
    <w:rsid w:val="00EB326A"/>
    <w:rsid w:val="00EB37DE"/>
    <w:rsid w:val="00EB4F81"/>
    <w:rsid w:val="00EB50E3"/>
    <w:rsid w:val="00EB5941"/>
    <w:rsid w:val="00EB644E"/>
    <w:rsid w:val="00EB7287"/>
    <w:rsid w:val="00EB762D"/>
    <w:rsid w:val="00EB7788"/>
    <w:rsid w:val="00EB7C0F"/>
    <w:rsid w:val="00EC0090"/>
    <w:rsid w:val="00EC05FE"/>
    <w:rsid w:val="00EC15D8"/>
    <w:rsid w:val="00EC17B2"/>
    <w:rsid w:val="00EC2213"/>
    <w:rsid w:val="00EC2257"/>
    <w:rsid w:val="00EC2C7B"/>
    <w:rsid w:val="00EC3BE6"/>
    <w:rsid w:val="00EC4150"/>
    <w:rsid w:val="00EC4C43"/>
    <w:rsid w:val="00EC524B"/>
    <w:rsid w:val="00EC5BF6"/>
    <w:rsid w:val="00EC5C52"/>
    <w:rsid w:val="00EC5FF3"/>
    <w:rsid w:val="00EC612D"/>
    <w:rsid w:val="00EC658A"/>
    <w:rsid w:val="00EC69CB"/>
    <w:rsid w:val="00EC6B97"/>
    <w:rsid w:val="00EC7C10"/>
    <w:rsid w:val="00ED000E"/>
    <w:rsid w:val="00ED0121"/>
    <w:rsid w:val="00ED08B1"/>
    <w:rsid w:val="00ED0B33"/>
    <w:rsid w:val="00ED103B"/>
    <w:rsid w:val="00ED10F5"/>
    <w:rsid w:val="00ED16A4"/>
    <w:rsid w:val="00ED2065"/>
    <w:rsid w:val="00ED246E"/>
    <w:rsid w:val="00ED2C42"/>
    <w:rsid w:val="00ED465D"/>
    <w:rsid w:val="00ED46CA"/>
    <w:rsid w:val="00ED4A19"/>
    <w:rsid w:val="00ED4DF4"/>
    <w:rsid w:val="00ED4E10"/>
    <w:rsid w:val="00ED4E17"/>
    <w:rsid w:val="00ED4E9B"/>
    <w:rsid w:val="00ED5687"/>
    <w:rsid w:val="00ED5CEB"/>
    <w:rsid w:val="00ED5E17"/>
    <w:rsid w:val="00ED5F77"/>
    <w:rsid w:val="00ED69D3"/>
    <w:rsid w:val="00ED6F21"/>
    <w:rsid w:val="00ED7F9D"/>
    <w:rsid w:val="00EE01FC"/>
    <w:rsid w:val="00EE029E"/>
    <w:rsid w:val="00EE085C"/>
    <w:rsid w:val="00EE0D09"/>
    <w:rsid w:val="00EE1723"/>
    <w:rsid w:val="00EE1775"/>
    <w:rsid w:val="00EE1955"/>
    <w:rsid w:val="00EE1A8A"/>
    <w:rsid w:val="00EE1B53"/>
    <w:rsid w:val="00EE2491"/>
    <w:rsid w:val="00EE296F"/>
    <w:rsid w:val="00EE2C3D"/>
    <w:rsid w:val="00EE339B"/>
    <w:rsid w:val="00EE3C0B"/>
    <w:rsid w:val="00EE3C97"/>
    <w:rsid w:val="00EE4829"/>
    <w:rsid w:val="00EE5200"/>
    <w:rsid w:val="00EE580B"/>
    <w:rsid w:val="00EE58CD"/>
    <w:rsid w:val="00EE5989"/>
    <w:rsid w:val="00EE5D2C"/>
    <w:rsid w:val="00EE65D8"/>
    <w:rsid w:val="00EE7271"/>
    <w:rsid w:val="00EF0383"/>
    <w:rsid w:val="00EF04EE"/>
    <w:rsid w:val="00EF05F4"/>
    <w:rsid w:val="00EF07A6"/>
    <w:rsid w:val="00EF0EF4"/>
    <w:rsid w:val="00EF135C"/>
    <w:rsid w:val="00EF19FF"/>
    <w:rsid w:val="00EF263B"/>
    <w:rsid w:val="00EF27B7"/>
    <w:rsid w:val="00EF2873"/>
    <w:rsid w:val="00EF42C1"/>
    <w:rsid w:val="00EF48C0"/>
    <w:rsid w:val="00EF4CBF"/>
    <w:rsid w:val="00EF50ED"/>
    <w:rsid w:val="00EF56B4"/>
    <w:rsid w:val="00EF57F9"/>
    <w:rsid w:val="00EF6134"/>
    <w:rsid w:val="00EF6229"/>
    <w:rsid w:val="00EF6A56"/>
    <w:rsid w:val="00EF6A98"/>
    <w:rsid w:val="00EF724D"/>
    <w:rsid w:val="00EF7265"/>
    <w:rsid w:val="00F00090"/>
    <w:rsid w:val="00F0185E"/>
    <w:rsid w:val="00F01B24"/>
    <w:rsid w:val="00F038D9"/>
    <w:rsid w:val="00F038E0"/>
    <w:rsid w:val="00F0471A"/>
    <w:rsid w:val="00F0501E"/>
    <w:rsid w:val="00F05104"/>
    <w:rsid w:val="00F05132"/>
    <w:rsid w:val="00F0555A"/>
    <w:rsid w:val="00F0615E"/>
    <w:rsid w:val="00F06D03"/>
    <w:rsid w:val="00F07905"/>
    <w:rsid w:val="00F07E6D"/>
    <w:rsid w:val="00F10197"/>
    <w:rsid w:val="00F101E8"/>
    <w:rsid w:val="00F10611"/>
    <w:rsid w:val="00F10FC5"/>
    <w:rsid w:val="00F11745"/>
    <w:rsid w:val="00F11ABD"/>
    <w:rsid w:val="00F11DB5"/>
    <w:rsid w:val="00F11E4C"/>
    <w:rsid w:val="00F11EAB"/>
    <w:rsid w:val="00F12044"/>
    <w:rsid w:val="00F12457"/>
    <w:rsid w:val="00F12F81"/>
    <w:rsid w:val="00F13466"/>
    <w:rsid w:val="00F13EF3"/>
    <w:rsid w:val="00F14A93"/>
    <w:rsid w:val="00F14AE4"/>
    <w:rsid w:val="00F14D3E"/>
    <w:rsid w:val="00F14FF1"/>
    <w:rsid w:val="00F159AB"/>
    <w:rsid w:val="00F15B6D"/>
    <w:rsid w:val="00F1621A"/>
    <w:rsid w:val="00F16746"/>
    <w:rsid w:val="00F16770"/>
    <w:rsid w:val="00F1680B"/>
    <w:rsid w:val="00F202D3"/>
    <w:rsid w:val="00F20E5B"/>
    <w:rsid w:val="00F21740"/>
    <w:rsid w:val="00F21862"/>
    <w:rsid w:val="00F21BE5"/>
    <w:rsid w:val="00F21C8A"/>
    <w:rsid w:val="00F22138"/>
    <w:rsid w:val="00F22FE0"/>
    <w:rsid w:val="00F230F9"/>
    <w:rsid w:val="00F234F8"/>
    <w:rsid w:val="00F23883"/>
    <w:rsid w:val="00F23936"/>
    <w:rsid w:val="00F23D6F"/>
    <w:rsid w:val="00F23FB9"/>
    <w:rsid w:val="00F24996"/>
    <w:rsid w:val="00F2515A"/>
    <w:rsid w:val="00F2531D"/>
    <w:rsid w:val="00F25C40"/>
    <w:rsid w:val="00F26677"/>
    <w:rsid w:val="00F26804"/>
    <w:rsid w:val="00F26E31"/>
    <w:rsid w:val="00F26EA5"/>
    <w:rsid w:val="00F27372"/>
    <w:rsid w:val="00F302B8"/>
    <w:rsid w:val="00F30687"/>
    <w:rsid w:val="00F306C1"/>
    <w:rsid w:val="00F308EA"/>
    <w:rsid w:val="00F30AD5"/>
    <w:rsid w:val="00F30E19"/>
    <w:rsid w:val="00F31525"/>
    <w:rsid w:val="00F3233C"/>
    <w:rsid w:val="00F32575"/>
    <w:rsid w:val="00F32B08"/>
    <w:rsid w:val="00F32CB3"/>
    <w:rsid w:val="00F32DE1"/>
    <w:rsid w:val="00F32DEC"/>
    <w:rsid w:val="00F32DEE"/>
    <w:rsid w:val="00F32E4F"/>
    <w:rsid w:val="00F3323A"/>
    <w:rsid w:val="00F3343C"/>
    <w:rsid w:val="00F334D4"/>
    <w:rsid w:val="00F3370B"/>
    <w:rsid w:val="00F337F9"/>
    <w:rsid w:val="00F33E2D"/>
    <w:rsid w:val="00F343BD"/>
    <w:rsid w:val="00F34B64"/>
    <w:rsid w:val="00F34E30"/>
    <w:rsid w:val="00F35F99"/>
    <w:rsid w:val="00F364C5"/>
    <w:rsid w:val="00F36503"/>
    <w:rsid w:val="00F366ED"/>
    <w:rsid w:val="00F367E1"/>
    <w:rsid w:val="00F37B1F"/>
    <w:rsid w:val="00F404B0"/>
    <w:rsid w:val="00F40540"/>
    <w:rsid w:val="00F409EB"/>
    <w:rsid w:val="00F40B94"/>
    <w:rsid w:val="00F40DD8"/>
    <w:rsid w:val="00F40F02"/>
    <w:rsid w:val="00F40FDE"/>
    <w:rsid w:val="00F415DE"/>
    <w:rsid w:val="00F41BC9"/>
    <w:rsid w:val="00F41E03"/>
    <w:rsid w:val="00F42202"/>
    <w:rsid w:val="00F42C98"/>
    <w:rsid w:val="00F444F9"/>
    <w:rsid w:val="00F44515"/>
    <w:rsid w:val="00F44A87"/>
    <w:rsid w:val="00F451A1"/>
    <w:rsid w:val="00F452EB"/>
    <w:rsid w:val="00F45B13"/>
    <w:rsid w:val="00F47FD9"/>
    <w:rsid w:val="00F500A7"/>
    <w:rsid w:val="00F50370"/>
    <w:rsid w:val="00F509EC"/>
    <w:rsid w:val="00F51C37"/>
    <w:rsid w:val="00F5222F"/>
    <w:rsid w:val="00F52664"/>
    <w:rsid w:val="00F529B2"/>
    <w:rsid w:val="00F52C21"/>
    <w:rsid w:val="00F53EDA"/>
    <w:rsid w:val="00F54400"/>
    <w:rsid w:val="00F54B95"/>
    <w:rsid w:val="00F55435"/>
    <w:rsid w:val="00F55EA5"/>
    <w:rsid w:val="00F56C86"/>
    <w:rsid w:val="00F576AC"/>
    <w:rsid w:val="00F57BBE"/>
    <w:rsid w:val="00F57BDC"/>
    <w:rsid w:val="00F57CB8"/>
    <w:rsid w:val="00F57DDB"/>
    <w:rsid w:val="00F60009"/>
    <w:rsid w:val="00F6063B"/>
    <w:rsid w:val="00F60991"/>
    <w:rsid w:val="00F60B5B"/>
    <w:rsid w:val="00F60B91"/>
    <w:rsid w:val="00F616D6"/>
    <w:rsid w:val="00F617FC"/>
    <w:rsid w:val="00F61E28"/>
    <w:rsid w:val="00F61FF8"/>
    <w:rsid w:val="00F630BA"/>
    <w:rsid w:val="00F63926"/>
    <w:rsid w:val="00F63DA8"/>
    <w:rsid w:val="00F640C8"/>
    <w:rsid w:val="00F64900"/>
    <w:rsid w:val="00F64E5A"/>
    <w:rsid w:val="00F66C9E"/>
    <w:rsid w:val="00F706A2"/>
    <w:rsid w:val="00F70932"/>
    <w:rsid w:val="00F70C27"/>
    <w:rsid w:val="00F7112C"/>
    <w:rsid w:val="00F7140E"/>
    <w:rsid w:val="00F71C39"/>
    <w:rsid w:val="00F71D4B"/>
    <w:rsid w:val="00F71DDB"/>
    <w:rsid w:val="00F7238C"/>
    <w:rsid w:val="00F72841"/>
    <w:rsid w:val="00F72D08"/>
    <w:rsid w:val="00F73002"/>
    <w:rsid w:val="00F73BB0"/>
    <w:rsid w:val="00F74293"/>
    <w:rsid w:val="00F74D47"/>
    <w:rsid w:val="00F750AB"/>
    <w:rsid w:val="00F75245"/>
    <w:rsid w:val="00F75303"/>
    <w:rsid w:val="00F75482"/>
    <w:rsid w:val="00F75BB9"/>
    <w:rsid w:val="00F75F1D"/>
    <w:rsid w:val="00F761C1"/>
    <w:rsid w:val="00F76265"/>
    <w:rsid w:val="00F764B6"/>
    <w:rsid w:val="00F7662D"/>
    <w:rsid w:val="00F7669F"/>
    <w:rsid w:val="00F76878"/>
    <w:rsid w:val="00F76BD6"/>
    <w:rsid w:val="00F773A9"/>
    <w:rsid w:val="00F775B3"/>
    <w:rsid w:val="00F776F8"/>
    <w:rsid w:val="00F7790B"/>
    <w:rsid w:val="00F77A2E"/>
    <w:rsid w:val="00F77E6B"/>
    <w:rsid w:val="00F77F6B"/>
    <w:rsid w:val="00F8022F"/>
    <w:rsid w:val="00F8038F"/>
    <w:rsid w:val="00F807DF"/>
    <w:rsid w:val="00F80A6D"/>
    <w:rsid w:val="00F8142B"/>
    <w:rsid w:val="00F81605"/>
    <w:rsid w:val="00F81924"/>
    <w:rsid w:val="00F81ADB"/>
    <w:rsid w:val="00F81E0E"/>
    <w:rsid w:val="00F82511"/>
    <w:rsid w:val="00F827A8"/>
    <w:rsid w:val="00F8291D"/>
    <w:rsid w:val="00F82BFD"/>
    <w:rsid w:val="00F8346F"/>
    <w:rsid w:val="00F835B8"/>
    <w:rsid w:val="00F83AE0"/>
    <w:rsid w:val="00F8458C"/>
    <w:rsid w:val="00F846D1"/>
    <w:rsid w:val="00F84A5C"/>
    <w:rsid w:val="00F84B30"/>
    <w:rsid w:val="00F84FAC"/>
    <w:rsid w:val="00F85166"/>
    <w:rsid w:val="00F85960"/>
    <w:rsid w:val="00F85BC5"/>
    <w:rsid w:val="00F86086"/>
    <w:rsid w:val="00F86146"/>
    <w:rsid w:val="00F86207"/>
    <w:rsid w:val="00F865F9"/>
    <w:rsid w:val="00F866D9"/>
    <w:rsid w:val="00F86898"/>
    <w:rsid w:val="00F86A5C"/>
    <w:rsid w:val="00F86BE0"/>
    <w:rsid w:val="00F86C82"/>
    <w:rsid w:val="00F86F05"/>
    <w:rsid w:val="00F87085"/>
    <w:rsid w:val="00F8760B"/>
    <w:rsid w:val="00F900B9"/>
    <w:rsid w:val="00F90258"/>
    <w:rsid w:val="00F902E9"/>
    <w:rsid w:val="00F9092F"/>
    <w:rsid w:val="00F90A33"/>
    <w:rsid w:val="00F90A41"/>
    <w:rsid w:val="00F90B25"/>
    <w:rsid w:val="00F91254"/>
    <w:rsid w:val="00F91C1A"/>
    <w:rsid w:val="00F92505"/>
    <w:rsid w:val="00F9277B"/>
    <w:rsid w:val="00F92F24"/>
    <w:rsid w:val="00F9318B"/>
    <w:rsid w:val="00F93771"/>
    <w:rsid w:val="00F939D6"/>
    <w:rsid w:val="00F94965"/>
    <w:rsid w:val="00F9683F"/>
    <w:rsid w:val="00F96FCF"/>
    <w:rsid w:val="00F9702F"/>
    <w:rsid w:val="00F976A1"/>
    <w:rsid w:val="00FA00C3"/>
    <w:rsid w:val="00FA0244"/>
    <w:rsid w:val="00FA0324"/>
    <w:rsid w:val="00FA0AFC"/>
    <w:rsid w:val="00FA0E5F"/>
    <w:rsid w:val="00FA1121"/>
    <w:rsid w:val="00FA1966"/>
    <w:rsid w:val="00FA1AD4"/>
    <w:rsid w:val="00FA1B93"/>
    <w:rsid w:val="00FA1E80"/>
    <w:rsid w:val="00FA25AB"/>
    <w:rsid w:val="00FA287F"/>
    <w:rsid w:val="00FA2914"/>
    <w:rsid w:val="00FA3AFA"/>
    <w:rsid w:val="00FA3BEA"/>
    <w:rsid w:val="00FA3EDE"/>
    <w:rsid w:val="00FA4330"/>
    <w:rsid w:val="00FA442E"/>
    <w:rsid w:val="00FA4A56"/>
    <w:rsid w:val="00FA50F9"/>
    <w:rsid w:val="00FA511F"/>
    <w:rsid w:val="00FA5C1C"/>
    <w:rsid w:val="00FA5CD8"/>
    <w:rsid w:val="00FA5D0F"/>
    <w:rsid w:val="00FA62F0"/>
    <w:rsid w:val="00FA63F1"/>
    <w:rsid w:val="00FA7D50"/>
    <w:rsid w:val="00FB0191"/>
    <w:rsid w:val="00FB01D2"/>
    <w:rsid w:val="00FB06FC"/>
    <w:rsid w:val="00FB0963"/>
    <w:rsid w:val="00FB0BEE"/>
    <w:rsid w:val="00FB0CCF"/>
    <w:rsid w:val="00FB116F"/>
    <w:rsid w:val="00FB192F"/>
    <w:rsid w:val="00FB1ADF"/>
    <w:rsid w:val="00FB1B56"/>
    <w:rsid w:val="00FB2C0D"/>
    <w:rsid w:val="00FB2FE7"/>
    <w:rsid w:val="00FB304A"/>
    <w:rsid w:val="00FB35F8"/>
    <w:rsid w:val="00FB361D"/>
    <w:rsid w:val="00FB39C9"/>
    <w:rsid w:val="00FB3BD9"/>
    <w:rsid w:val="00FB3D4D"/>
    <w:rsid w:val="00FB3F2C"/>
    <w:rsid w:val="00FB4190"/>
    <w:rsid w:val="00FB47FF"/>
    <w:rsid w:val="00FB4B4D"/>
    <w:rsid w:val="00FB55EF"/>
    <w:rsid w:val="00FB5690"/>
    <w:rsid w:val="00FB5EC1"/>
    <w:rsid w:val="00FB6F8E"/>
    <w:rsid w:val="00FB70CB"/>
    <w:rsid w:val="00FB78BB"/>
    <w:rsid w:val="00FB7A57"/>
    <w:rsid w:val="00FB7FCF"/>
    <w:rsid w:val="00FC058C"/>
    <w:rsid w:val="00FC08E1"/>
    <w:rsid w:val="00FC0B35"/>
    <w:rsid w:val="00FC1044"/>
    <w:rsid w:val="00FC1244"/>
    <w:rsid w:val="00FC14BA"/>
    <w:rsid w:val="00FC1EFB"/>
    <w:rsid w:val="00FC31DB"/>
    <w:rsid w:val="00FC3A09"/>
    <w:rsid w:val="00FC3C61"/>
    <w:rsid w:val="00FC3DC2"/>
    <w:rsid w:val="00FC4078"/>
    <w:rsid w:val="00FC44B5"/>
    <w:rsid w:val="00FC4A1E"/>
    <w:rsid w:val="00FC4F35"/>
    <w:rsid w:val="00FC6A2A"/>
    <w:rsid w:val="00FC6CD3"/>
    <w:rsid w:val="00FC6E0D"/>
    <w:rsid w:val="00FC71B4"/>
    <w:rsid w:val="00FC7237"/>
    <w:rsid w:val="00FD0A82"/>
    <w:rsid w:val="00FD0AFA"/>
    <w:rsid w:val="00FD0C5B"/>
    <w:rsid w:val="00FD0E65"/>
    <w:rsid w:val="00FD13FA"/>
    <w:rsid w:val="00FD13FD"/>
    <w:rsid w:val="00FD1ABC"/>
    <w:rsid w:val="00FD1C47"/>
    <w:rsid w:val="00FD232F"/>
    <w:rsid w:val="00FD2594"/>
    <w:rsid w:val="00FD2A36"/>
    <w:rsid w:val="00FD3392"/>
    <w:rsid w:val="00FD3428"/>
    <w:rsid w:val="00FD35C2"/>
    <w:rsid w:val="00FD3BF3"/>
    <w:rsid w:val="00FD503D"/>
    <w:rsid w:val="00FD56F1"/>
    <w:rsid w:val="00FD5E04"/>
    <w:rsid w:val="00FD5F7D"/>
    <w:rsid w:val="00FD6AB5"/>
    <w:rsid w:val="00FD7AF6"/>
    <w:rsid w:val="00FE0045"/>
    <w:rsid w:val="00FE046E"/>
    <w:rsid w:val="00FE086E"/>
    <w:rsid w:val="00FE093A"/>
    <w:rsid w:val="00FE0BF6"/>
    <w:rsid w:val="00FE0E3A"/>
    <w:rsid w:val="00FE0EB4"/>
    <w:rsid w:val="00FE1578"/>
    <w:rsid w:val="00FE165C"/>
    <w:rsid w:val="00FE188C"/>
    <w:rsid w:val="00FE1BEA"/>
    <w:rsid w:val="00FE1C96"/>
    <w:rsid w:val="00FE2CB2"/>
    <w:rsid w:val="00FE30DB"/>
    <w:rsid w:val="00FE3714"/>
    <w:rsid w:val="00FE3B02"/>
    <w:rsid w:val="00FE415C"/>
    <w:rsid w:val="00FE5229"/>
    <w:rsid w:val="00FE5425"/>
    <w:rsid w:val="00FE5B4A"/>
    <w:rsid w:val="00FE6538"/>
    <w:rsid w:val="00FE6D1F"/>
    <w:rsid w:val="00FF0268"/>
    <w:rsid w:val="00FF048C"/>
    <w:rsid w:val="00FF09F9"/>
    <w:rsid w:val="00FF1253"/>
    <w:rsid w:val="00FF151B"/>
    <w:rsid w:val="00FF166F"/>
    <w:rsid w:val="00FF1DF5"/>
    <w:rsid w:val="00FF1EEF"/>
    <w:rsid w:val="00FF2B8E"/>
    <w:rsid w:val="00FF2C48"/>
    <w:rsid w:val="00FF3226"/>
    <w:rsid w:val="00FF3555"/>
    <w:rsid w:val="00FF3779"/>
    <w:rsid w:val="00FF46CD"/>
    <w:rsid w:val="00FF4AF9"/>
    <w:rsid w:val="00FF5181"/>
    <w:rsid w:val="00FF63A1"/>
    <w:rsid w:val="00FF64AA"/>
    <w:rsid w:val="00FF68DE"/>
    <w:rsid w:val="00FF7248"/>
    <w:rsid w:val="00FF7401"/>
    <w:rsid w:val="00FF772A"/>
    <w:rsid w:val="00FF7C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inset="1mm,1mm,1mm,1mm"/>
      <o:colormru v:ext="edit" colors="#eaeaea,#ddd,silver,#b2b2b2,#c8c8c8,#ccecff,#ffc"/>
    </o:shapedefaults>
    <o:shapelayout v:ext="edit">
      <o:idmap v:ext="edit" data="2"/>
    </o:shapelayout>
  </w:shapeDefaults>
  <w:decimalSymbol w:val=","/>
  <w:listSeparator w:val=","/>
  <w14:docId w14:val="746A81B2"/>
  <w15:chartTrackingRefBased/>
  <w15:docId w15:val="{8081D710-4564-4F31-AF47-48FD6DEB4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9" w:uiPriority="39"/>
    <w:lsdException w:name="caption" w:qFormat="1"/>
    <w:lsdException w:name="table of figures" w:uiPriority="99"/>
    <w:lsdException w:name="List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3555"/>
    <w:pPr>
      <w:spacing w:line="360" w:lineRule="auto"/>
    </w:pPr>
    <w:rPr>
      <w:sz w:val="24"/>
      <w:szCs w:val="24"/>
      <w:lang w:eastAsia="en-US"/>
    </w:rPr>
  </w:style>
  <w:style w:type="paragraph" w:styleId="Heading1">
    <w:name w:val="heading 1"/>
    <w:basedOn w:val="Normal"/>
    <w:next w:val="Normal"/>
    <w:link w:val="Heading1Char"/>
    <w:uiPriority w:val="9"/>
    <w:qFormat/>
    <w:rsid w:val="00381C8D"/>
    <w:pPr>
      <w:numPr>
        <w:numId w:val="26"/>
      </w:numPr>
      <w:spacing w:after="120"/>
      <w:outlineLvl w:val="0"/>
    </w:pPr>
    <w:rPr>
      <w:b/>
      <w:caps/>
      <w:sz w:val="28"/>
      <w:szCs w:val="28"/>
    </w:rPr>
  </w:style>
  <w:style w:type="paragraph" w:styleId="Heading2">
    <w:name w:val="heading 2"/>
    <w:basedOn w:val="Normal"/>
    <w:qFormat/>
    <w:rsid w:val="00501963"/>
    <w:pPr>
      <w:numPr>
        <w:ilvl w:val="1"/>
        <w:numId w:val="26"/>
      </w:numPr>
      <w:spacing w:before="240" w:after="120"/>
      <w:outlineLvl w:val="1"/>
    </w:pPr>
    <w:rPr>
      <w:b/>
    </w:rPr>
  </w:style>
  <w:style w:type="paragraph" w:styleId="Heading3">
    <w:name w:val="heading 3"/>
    <w:basedOn w:val="Normal"/>
    <w:qFormat/>
    <w:rsid w:val="00501963"/>
    <w:pPr>
      <w:numPr>
        <w:ilvl w:val="2"/>
        <w:numId w:val="26"/>
      </w:numPr>
      <w:spacing w:before="240"/>
      <w:outlineLvl w:val="2"/>
    </w:pPr>
    <w:rPr>
      <w:b/>
    </w:rPr>
  </w:style>
  <w:style w:type="paragraph" w:styleId="Heading4">
    <w:name w:val="heading 4"/>
    <w:basedOn w:val="Normal"/>
    <w:next w:val="Normal"/>
    <w:qFormat/>
    <w:rsid w:val="00501963"/>
    <w:pPr>
      <w:numPr>
        <w:ilvl w:val="3"/>
        <w:numId w:val="26"/>
      </w:numPr>
      <w:spacing w:before="240"/>
      <w:outlineLvl w:val="3"/>
    </w:pPr>
  </w:style>
  <w:style w:type="paragraph" w:styleId="Heading5">
    <w:name w:val="heading 5"/>
    <w:basedOn w:val="Normal"/>
    <w:next w:val="Normal"/>
    <w:qFormat/>
    <w:rsid w:val="0072225D"/>
    <w:pPr>
      <w:numPr>
        <w:ilvl w:val="4"/>
        <w:numId w:val="1"/>
      </w:numPr>
      <w:spacing w:before="240" w:after="60"/>
      <w:outlineLvl w:val="4"/>
    </w:pPr>
    <w:rPr>
      <w:b/>
      <w:bCs/>
      <w:i/>
      <w:iCs/>
      <w:sz w:val="26"/>
      <w:szCs w:val="26"/>
    </w:rPr>
  </w:style>
  <w:style w:type="paragraph" w:styleId="Heading6">
    <w:name w:val="heading 6"/>
    <w:basedOn w:val="Normal"/>
    <w:next w:val="Normal"/>
    <w:qFormat/>
    <w:rsid w:val="0072225D"/>
    <w:pPr>
      <w:numPr>
        <w:ilvl w:val="5"/>
        <w:numId w:val="1"/>
      </w:numPr>
      <w:spacing w:before="240" w:after="60"/>
      <w:outlineLvl w:val="5"/>
    </w:pPr>
    <w:rPr>
      <w:b/>
      <w:bCs/>
      <w:sz w:val="22"/>
      <w:szCs w:val="22"/>
    </w:rPr>
  </w:style>
  <w:style w:type="paragraph" w:styleId="Heading7">
    <w:name w:val="heading 7"/>
    <w:basedOn w:val="Normal"/>
    <w:next w:val="Normal"/>
    <w:qFormat/>
    <w:rsid w:val="0072225D"/>
    <w:pPr>
      <w:numPr>
        <w:ilvl w:val="6"/>
        <w:numId w:val="1"/>
      </w:numPr>
      <w:spacing w:before="240" w:after="60"/>
      <w:outlineLvl w:val="6"/>
    </w:pPr>
  </w:style>
  <w:style w:type="paragraph" w:styleId="Heading8">
    <w:name w:val="heading 8"/>
    <w:basedOn w:val="Normal"/>
    <w:next w:val="Normal"/>
    <w:qFormat/>
    <w:rsid w:val="0072225D"/>
    <w:pPr>
      <w:numPr>
        <w:ilvl w:val="7"/>
        <w:numId w:val="1"/>
      </w:numPr>
      <w:spacing w:before="240" w:after="60"/>
      <w:outlineLvl w:val="7"/>
    </w:pPr>
    <w:rPr>
      <w:i/>
      <w:iCs/>
    </w:rPr>
  </w:style>
  <w:style w:type="paragraph" w:styleId="Heading9">
    <w:name w:val="heading 9"/>
    <w:basedOn w:val="Normal"/>
    <w:next w:val="Normal"/>
    <w:qFormat/>
    <w:rsid w:val="0072225D"/>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E6BFB"/>
    <w:pPr>
      <w:tabs>
        <w:tab w:val="center" w:pos="4153"/>
        <w:tab w:val="right" w:pos="8306"/>
      </w:tabs>
    </w:pPr>
  </w:style>
  <w:style w:type="paragraph" w:customStyle="1" w:styleId="Style1FirstbulletLeft0cmFirstline0cm">
    <w:name w:val="Style 1_First bullet + Left:  0 cm First line:  0 cm"/>
    <w:basedOn w:val="1BodyText"/>
    <w:next w:val="1BodyText"/>
    <w:rsid w:val="00B70EAC"/>
    <w:rPr>
      <w:szCs w:val="20"/>
    </w:rPr>
  </w:style>
  <w:style w:type="paragraph" w:customStyle="1" w:styleId="1BodyText">
    <w:name w:val="1_Body Text"/>
    <w:basedOn w:val="Normal"/>
    <w:link w:val="1BodyTextChar"/>
    <w:rsid w:val="00A840B3"/>
    <w:pPr>
      <w:spacing w:before="120" w:after="120"/>
      <w:jc w:val="both"/>
    </w:pPr>
  </w:style>
  <w:style w:type="character" w:customStyle="1" w:styleId="1BodyTextChar">
    <w:name w:val="1_Body Text Char"/>
    <w:link w:val="1BodyText"/>
    <w:rsid w:val="00A840B3"/>
    <w:rPr>
      <w:sz w:val="24"/>
      <w:szCs w:val="24"/>
      <w:lang w:eastAsia="en-US"/>
    </w:rPr>
  </w:style>
  <w:style w:type="paragraph" w:styleId="TOC1">
    <w:name w:val="toc 1"/>
    <w:basedOn w:val="Normal"/>
    <w:next w:val="Normal"/>
    <w:autoRedefine/>
    <w:uiPriority w:val="39"/>
    <w:rsid w:val="00501963"/>
    <w:pPr>
      <w:tabs>
        <w:tab w:val="left" w:pos="851"/>
        <w:tab w:val="right" w:leader="dot" w:pos="9347"/>
      </w:tabs>
      <w:ind w:left="851" w:hanging="851"/>
    </w:pPr>
    <w:rPr>
      <w:b/>
      <w:sz w:val="28"/>
    </w:rPr>
  </w:style>
  <w:style w:type="paragraph" w:styleId="TOC2">
    <w:name w:val="toc 2"/>
    <w:basedOn w:val="Normal"/>
    <w:next w:val="Normal"/>
    <w:autoRedefine/>
    <w:uiPriority w:val="39"/>
    <w:rsid w:val="00FE046E"/>
    <w:pPr>
      <w:tabs>
        <w:tab w:val="left" w:pos="851"/>
        <w:tab w:val="right" w:leader="dot" w:pos="9347"/>
      </w:tabs>
      <w:ind w:left="238"/>
    </w:pPr>
    <w:rPr>
      <w:b/>
    </w:rPr>
  </w:style>
  <w:style w:type="paragraph" w:styleId="TOC3">
    <w:name w:val="toc 3"/>
    <w:basedOn w:val="Normal"/>
    <w:next w:val="Normal"/>
    <w:autoRedefine/>
    <w:uiPriority w:val="39"/>
    <w:rsid w:val="00EF6A98"/>
    <w:pPr>
      <w:tabs>
        <w:tab w:val="left" w:pos="1440"/>
        <w:tab w:val="right" w:leader="dot" w:pos="9347"/>
      </w:tabs>
      <w:ind w:left="482"/>
    </w:pPr>
    <w:rPr>
      <w:b/>
    </w:rPr>
  </w:style>
  <w:style w:type="paragraph" w:customStyle="1" w:styleId="1References">
    <w:name w:val="1_References"/>
    <w:basedOn w:val="1BodyText"/>
    <w:link w:val="1ReferencesChar"/>
    <w:rsid w:val="00A840B3"/>
    <w:pPr>
      <w:ind w:left="284" w:hanging="284"/>
      <w:jc w:val="left"/>
    </w:pPr>
  </w:style>
  <w:style w:type="character" w:customStyle="1" w:styleId="1ReferencesChar">
    <w:name w:val="1_References Char"/>
    <w:basedOn w:val="1BodyTextChar"/>
    <w:link w:val="1References"/>
    <w:rsid w:val="00A840B3"/>
    <w:rPr>
      <w:sz w:val="24"/>
      <w:szCs w:val="24"/>
      <w:lang w:eastAsia="en-US"/>
    </w:rPr>
  </w:style>
  <w:style w:type="paragraph" w:customStyle="1" w:styleId="1TableText">
    <w:name w:val="1_Table Text"/>
    <w:basedOn w:val="1BodyText"/>
    <w:link w:val="1TableTextChar"/>
    <w:rsid w:val="00A840B3"/>
    <w:pPr>
      <w:spacing w:line="240" w:lineRule="auto"/>
      <w:jc w:val="left"/>
    </w:pPr>
    <w:rPr>
      <w:rFonts w:ascii="Arial" w:hAnsi="Arial"/>
      <w:sz w:val="16"/>
      <w:szCs w:val="16"/>
    </w:rPr>
  </w:style>
  <w:style w:type="character" w:customStyle="1" w:styleId="1TableTextChar">
    <w:name w:val="1_Table Text Char"/>
    <w:link w:val="1TableText"/>
    <w:rsid w:val="00A840B3"/>
    <w:rPr>
      <w:rFonts w:ascii="Arial" w:hAnsi="Arial"/>
      <w:sz w:val="16"/>
      <w:szCs w:val="16"/>
      <w:lang w:eastAsia="en-US"/>
    </w:rPr>
  </w:style>
  <w:style w:type="paragraph" w:styleId="FootnoteText">
    <w:name w:val="footnote text"/>
    <w:basedOn w:val="Normal"/>
    <w:semiHidden/>
    <w:rsid w:val="00A67330"/>
    <w:rPr>
      <w:sz w:val="20"/>
      <w:szCs w:val="20"/>
    </w:rPr>
  </w:style>
  <w:style w:type="character" w:styleId="FootnoteReference">
    <w:name w:val="footnote reference"/>
    <w:semiHidden/>
    <w:rsid w:val="00A67330"/>
    <w:rPr>
      <w:vertAlign w:val="superscript"/>
    </w:rPr>
  </w:style>
  <w:style w:type="paragraph" w:customStyle="1" w:styleId="1Footnote">
    <w:name w:val="1_Footnote"/>
    <w:basedOn w:val="1BodyText"/>
    <w:link w:val="1FootnoteChar"/>
    <w:rsid w:val="00A840B3"/>
    <w:pPr>
      <w:spacing w:after="0"/>
    </w:pPr>
    <w:rPr>
      <w:rFonts w:ascii="Arial" w:hAnsi="Arial"/>
      <w:sz w:val="12"/>
      <w:szCs w:val="16"/>
    </w:rPr>
  </w:style>
  <w:style w:type="character" w:customStyle="1" w:styleId="1FootnoteChar">
    <w:name w:val="1_Footnote Char"/>
    <w:link w:val="1Footnote"/>
    <w:rsid w:val="00A840B3"/>
    <w:rPr>
      <w:rFonts w:ascii="Arial" w:hAnsi="Arial"/>
      <w:sz w:val="12"/>
      <w:szCs w:val="16"/>
      <w:lang w:eastAsia="en-US"/>
    </w:rPr>
  </w:style>
  <w:style w:type="paragraph" w:styleId="TOC4">
    <w:name w:val="toc 4"/>
    <w:basedOn w:val="Normal"/>
    <w:next w:val="Normal"/>
    <w:autoRedefine/>
    <w:uiPriority w:val="39"/>
    <w:rsid w:val="00316BC4"/>
    <w:pPr>
      <w:ind w:left="720"/>
    </w:pPr>
  </w:style>
  <w:style w:type="paragraph" w:customStyle="1" w:styleId="1Figurecaption">
    <w:name w:val="1_Figure caption"/>
    <w:basedOn w:val="1BodyText"/>
    <w:next w:val="1BodyText"/>
    <w:link w:val="1FigurecaptionChar"/>
    <w:autoRedefine/>
    <w:rsid w:val="00A840B3"/>
    <w:pPr>
      <w:tabs>
        <w:tab w:val="num" w:pos="1008"/>
      </w:tabs>
      <w:spacing w:before="0"/>
      <w:ind w:left="1077" w:hanging="1077"/>
      <w:jc w:val="left"/>
    </w:pPr>
    <w:rPr>
      <w:sz w:val="20"/>
    </w:rPr>
  </w:style>
  <w:style w:type="character" w:customStyle="1" w:styleId="1FigurecaptionChar">
    <w:name w:val="1_Figure caption Char"/>
    <w:basedOn w:val="1BodyTextChar"/>
    <w:link w:val="1Figurecaption"/>
    <w:rsid w:val="00A840B3"/>
    <w:rPr>
      <w:sz w:val="24"/>
      <w:szCs w:val="24"/>
      <w:lang w:eastAsia="en-US"/>
    </w:rPr>
  </w:style>
  <w:style w:type="character" w:styleId="CommentReference">
    <w:name w:val="annotation reference"/>
    <w:semiHidden/>
    <w:rsid w:val="004A760B"/>
    <w:rPr>
      <w:sz w:val="16"/>
      <w:szCs w:val="16"/>
    </w:rPr>
  </w:style>
  <w:style w:type="paragraph" w:styleId="CommentText">
    <w:name w:val="annotation text"/>
    <w:basedOn w:val="Normal"/>
    <w:semiHidden/>
    <w:rsid w:val="004A760B"/>
    <w:rPr>
      <w:sz w:val="20"/>
      <w:szCs w:val="20"/>
    </w:rPr>
  </w:style>
  <w:style w:type="paragraph" w:styleId="CommentSubject">
    <w:name w:val="annotation subject"/>
    <w:basedOn w:val="CommentText"/>
    <w:next w:val="CommentText"/>
    <w:semiHidden/>
    <w:rsid w:val="004A760B"/>
    <w:rPr>
      <w:b/>
      <w:bCs/>
    </w:rPr>
  </w:style>
  <w:style w:type="paragraph" w:styleId="BalloonText">
    <w:name w:val="Balloon Text"/>
    <w:basedOn w:val="Normal"/>
    <w:semiHidden/>
    <w:rsid w:val="004A760B"/>
    <w:rPr>
      <w:rFonts w:ascii="Tahoma" w:hAnsi="Tahoma" w:cs="Tahoma"/>
      <w:sz w:val="16"/>
      <w:szCs w:val="16"/>
    </w:rPr>
  </w:style>
  <w:style w:type="paragraph" w:customStyle="1" w:styleId="1Firstbullet">
    <w:name w:val="1_First bullet"/>
    <w:basedOn w:val="1BodyText"/>
    <w:link w:val="1FirstbulletCharChar"/>
    <w:autoRedefine/>
    <w:rsid w:val="00A840B3"/>
    <w:pPr>
      <w:numPr>
        <w:numId w:val="27"/>
      </w:numPr>
      <w:spacing w:after="0"/>
    </w:pPr>
  </w:style>
  <w:style w:type="character" w:customStyle="1" w:styleId="1FirstbulletCharChar">
    <w:name w:val="1_First bullet Char Char"/>
    <w:basedOn w:val="1BodyTextChar"/>
    <w:link w:val="1Firstbullet"/>
    <w:rsid w:val="00A840B3"/>
    <w:rPr>
      <w:sz w:val="24"/>
      <w:szCs w:val="24"/>
      <w:lang w:eastAsia="en-US"/>
    </w:rPr>
  </w:style>
  <w:style w:type="paragraph" w:styleId="DocumentMap">
    <w:name w:val="Document Map"/>
    <w:basedOn w:val="Normal"/>
    <w:semiHidden/>
    <w:rsid w:val="0091036A"/>
    <w:pPr>
      <w:shd w:val="clear" w:color="auto" w:fill="000080"/>
    </w:pPr>
    <w:rPr>
      <w:rFonts w:ascii="Tahoma" w:hAnsi="Tahoma" w:cs="Tahoma"/>
    </w:rPr>
  </w:style>
  <w:style w:type="paragraph" w:customStyle="1" w:styleId="1Tablecaption">
    <w:name w:val="1_Table caption"/>
    <w:basedOn w:val="1Figurecaption"/>
    <w:link w:val="1TablecaptionChar"/>
    <w:autoRedefine/>
    <w:rsid w:val="00A840B3"/>
    <w:pPr>
      <w:tabs>
        <w:tab w:val="clear" w:pos="1008"/>
        <w:tab w:val="num" w:pos="993"/>
      </w:tabs>
      <w:spacing w:after="20"/>
      <w:ind w:left="1009" w:hanging="1009"/>
    </w:pPr>
  </w:style>
  <w:style w:type="character" w:customStyle="1" w:styleId="1TablecaptionChar">
    <w:name w:val="1_Table caption Char"/>
    <w:basedOn w:val="1FigurecaptionChar"/>
    <w:link w:val="1Tablecaption"/>
    <w:rsid w:val="00A840B3"/>
    <w:rPr>
      <w:sz w:val="24"/>
      <w:szCs w:val="24"/>
      <w:lang w:eastAsia="en-US"/>
    </w:rPr>
  </w:style>
  <w:style w:type="paragraph" w:styleId="EndnoteText">
    <w:name w:val="endnote text"/>
    <w:basedOn w:val="Normal"/>
    <w:semiHidden/>
    <w:rsid w:val="00E43E9A"/>
    <w:rPr>
      <w:sz w:val="20"/>
      <w:szCs w:val="20"/>
    </w:rPr>
  </w:style>
  <w:style w:type="character" w:styleId="EndnoteReference">
    <w:name w:val="endnote reference"/>
    <w:semiHidden/>
    <w:rsid w:val="00205B9E"/>
    <w:rPr>
      <w:vertAlign w:val="superscript"/>
    </w:rPr>
  </w:style>
  <w:style w:type="table" w:styleId="TableGrid">
    <w:name w:val="Table Grid"/>
    <w:basedOn w:val="TableNormal"/>
    <w:rsid w:val="00C06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ormulawheretext">
    <w:name w:val="1_Formula where text"/>
    <w:basedOn w:val="Normal"/>
    <w:link w:val="1FormulawheretextChar"/>
    <w:rsid w:val="00A840B3"/>
    <w:pPr>
      <w:spacing w:before="60" w:after="60"/>
    </w:pPr>
  </w:style>
  <w:style w:type="character" w:customStyle="1" w:styleId="1FormulawheretextChar">
    <w:name w:val="1_Formula where text Char"/>
    <w:link w:val="1Formulawheretext"/>
    <w:rsid w:val="00A840B3"/>
    <w:rPr>
      <w:sz w:val="24"/>
      <w:szCs w:val="24"/>
      <w:lang w:eastAsia="en-US"/>
    </w:rPr>
  </w:style>
  <w:style w:type="paragraph" w:styleId="Caption">
    <w:name w:val="caption"/>
    <w:basedOn w:val="Normal"/>
    <w:next w:val="Normal"/>
    <w:qFormat/>
    <w:rsid w:val="00C23541"/>
    <w:rPr>
      <w:bCs/>
      <w:sz w:val="20"/>
      <w:szCs w:val="20"/>
    </w:rPr>
  </w:style>
  <w:style w:type="paragraph" w:styleId="TableofFigures">
    <w:name w:val="table of figures"/>
    <w:basedOn w:val="Normal"/>
    <w:next w:val="Normal"/>
    <w:uiPriority w:val="99"/>
    <w:rsid w:val="00E02E7E"/>
    <w:pPr>
      <w:ind w:left="1191" w:hanging="1191"/>
    </w:pPr>
  </w:style>
  <w:style w:type="character" w:styleId="Hyperlink">
    <w:name w:val="Hyperlink"/>
    <w:uiPriority w:val="99"/>
    <w:rsid w:val="00466AFB"/>
    <w:rPr>
      <w:color w:val="0000FF"/>
      <w:u w:val="single"/>
    </w:rPr>
  </w:style>
  <w:style w:type="character" w:customStyle="1" w:styleId="small2">
    <w:name w:val="small2"/>
    <w:rsid w:val="00FD56F1"/>
    <w:rPr>
      <w:rFonts w:ascii="Helvetica" w:hAnsi="Helvetica" w:cs="Helvetica" w:hint="default"/>
      <w:b w:val="0"/>
      <w:bCs w:val="0"/>
      <w:i/>
      <w:iCs/>
      <w:color w:val="000000"/>
      <w:sz w:val="16"/>
      <w:szCs w:val="16"/>
      <w:shd w:val="clear" w:color="auto" w:fill="auto"/>
    </w:rPr>
  </w:style>
  <w:style w:type="paragraph" w:styleId="NormalWeb">
    <w:name w:val="Normal (Web)"/>
    <w:basedOn w:val="Normal"/>
    <w:uiPriority w:val="99"/>
    <w:rsid w:val="00F3323A"/>
    <w:pPr>
      <w:spacing w:before="100" w:beforeAutospacing="1" w:after="100" w:afterAutospacing="1"/>
    </w:pPr>
    <w:rPr>
      <w:lang w:eastAsia="en-GB"/>
    </w:rPr>
  </w:style>
  <w:style w:type="paragraph" w:customStyle="1" w:styleId="1FigureTablesource">
    <w:name w:val="1_Figure/Table source"/>
    <w:basedOn w:val="1BodyText"/>
    <w:link w:val="1FigureTablesourceChar"/>
    <w:rsid w:val="00A840B3"/>
    <w:pPr>
      <w:spacing w:before="60" w:after="0" w:line="240" w:lineRule="auto"/>
      <w:jc w:val="right"/>
    </w:pPr>
    <w:rPr>
      <w:sz w:val="18"/>
      <w:szCs w:val="20"/>
    </w:rPr>
  </w:style>
  <w:style w:type="character" w:customStyle="1" w:styleId="1FigureTablesourceChar">
    <w:name w:val="1_Figure/Table source Char"/>
    <w:link w:val="1FigureTablesource"/>
    <w:rsid w:val="00A840B3"/>
    <w:rPr>
      <w:sz w:val="18"/>
      <w:lang w:eastAsia="en-US"/>
    </w:rPr>
  </w:style>
  <w:style w:type="paragraph" w:customStyle="1" w:styleId="1Numberedlist">
    <w:name w:val="1_Numbered list"/>
    <w:basedOn w:val="1Firstbullet"/>
    <w:rsid w:val="00A840B3"/>
    <w:pPr>
      <w:numPr>
        <w:numId w:val="28"/>
      </w:numPr>
      <w:spacing w:after="120"/>
    </w:pPr>
  </w:style>
  <w:style w:type="character" w:styleId="Strong">
    <w:name w:val="Strong"/>
    <w:uiPriority w:val="22"/>
    <w:qFormat/>
    <w:rsid w:val="00601C9F"/>
    <w:rPr>
      <w:b/>
      <w:bCs/>
    </w:rPr>
  </w:style>
  <w:style w:type="numbering" w:styleId="111111">
    <w:name w:val="Outline List 2"/>
    <w:basedOn w:val="NoList"/>
    <w:rsid w:val="0058315D"/>
  </w:style>
  <w:style w:type="paragraph" w:styleId="HTMLPreformatted">
    <w:name w:val="HTML Preformatted"/>
    <w:basedOn w:val="Normal"/>
    <w:rsid w:val="00930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GB"/>
    </w:rPr>
  </w:style>
  <w:style w:type="character" w:styleId="Emphasis">
    <w:name w:val="Emphasis"/>
    <w:uiPriority w:val="20"/>
    <w:qFormat/>
    <w:rsid w:val="00DA16D5"/>
    <w:rPr>
      <w:b/>
      <w:bCs/>
      <w:i/>
      <w:iCs/>
    </w:rPr>
  </w:style>
  <w:style w:type="paragraph" w:customStyle="1" w:styleId="1TextComputer">
    <w:name w:val="1_Text_Computer"/>
    <w:basedOn w:val="1BodyText"/>
    <w:link w:val="1TextComputerChar"/>
    <w:rsid w:val="00A840B3"/>
    <w:rPr>
      <w:rFonts w:ascii="Courier" w:hAnsi="Courier"/>
    </w:rPr>
  </w:style>
  <w:style w:type="character" w:customStyle="1" w:styleId="1TextComputerChar">
    <w:name w:val="1_Text_Computer Char"/>
    <w:link w:val="1TextComputer"/>
    <w:rsid w:val="00A840B3"/>
    <w:rPr>
      <w:rFonts w:ascii="Courier" w:hAnsi="Courier"/>
      <w:sz w:val="24"/>
      <w:szCs w:val="24"/>
      <w:lang w:eastAsia="en-US"/>
    </w:rPr>
  </w:style>
  <w:style w:type="paragraph" w:styleId="TOC5">
    <w:name w:val="toc 5"/>
    <w:basedOn w:val="Normal"/>
    <w:next w:val="Normal"/>
    <w:autoRedefine/>
    <w:semiHidden/>
    <w:rsid w:val="004B3E3D"/>
    <w:pPr>
      <w:ind w:left="960"/>
    </w:pPr>
    <w:rPr>
      <w:lang w:eastAsia="en-GB"/>
    </w:rPr>
  </w:style>
  <w:style w:type="paragraph" w:styleId="TOC6">
    <w:name w:val="toc 6"/>
    <w:basedOn w:val="Normal"/>
    <w:next w:val="Normal"/>
    <w:autoRedefine/>
    <w:semiHidden/>
    <w:rsid w:val="004B3E3D"/>
    <w:pPr>
      <w:ind w:left="1200"/>
    </w:pPr>
    <w:rPr>
      <w:lang w:eastAsia="en-GB"/>
    </w:rPr>
  </w:style>
  <w:style w:type="paragraph" w:styleId="TOC7">
    <w:name w:val="toc 7"/>
    <w:basedOn w:val="Normal"/>
    <w:next w:val="Normal"/>
    <w:autoRedefine/>
    <w:semiHidden/>
    <w:rsid w:val="004B3E3D"/>
    <w:pPr>
      <w:ind w:left="1440"/>
    </w:pPr>
    <w:rPr>
      <w:lang w:eastAsia="en-GB"/>
    </w:rPr>
  </w:style>
  <w:style w:type="paragraph" w:styleId="TOC8">
    <w:name w:val="toc 8"/>
    <w:basedOn w:val="Normal"/>
    <w:next w:val="Normal"/>
    <w:autoRedefine/>
    <w:semiHidden/>
    <w:rsid w:val="004B3E3D"/>
    <w:pPr>
      <w:ind w:left="1680"/>
    </w:pPr>
    <w:rPr>
      <w:lang w:eastAsia="en-GB"/>
    </w:rPr>
  </w:style>
  <w:style w:type="paragraph" w:styleId="TOC9">
    <w:name w:val="toc 9"/>
    <w:basedOn w:val="Normal"/>
    <w:next w:val="Normal"/>
    <w:autoRedefine/>
    <w:uiPriority w:val="39"/>
    <w:rsid w:val="00FE046E"/>
    <w:pPr>
      <w:tabs>
        <w:tab w:val="right" w:leader="dot" w:pos="9344"/>
      </w:tabs>
    </w:pPr>
    <w:rPr>
      <w:b/>
      <w:sz w:val="28"/>
      <w:lang w:eastAsia="en-GB"/>
    </w:rPr>
  </w:style>
  <w:style w:type="paragraph" w:styleId="BodyText">
    <w:name w:val="Body Text"/>
    <w:basedOn w:val="Normal"/>
    <w:rsid w:val="00463974"/>
    <w:pPr>
      <w:jc w:val="both"/>
    </w:pPr>
    <w:rPr>
      <w:sz w:val="20"/>
      <w:szCs w:val="20"/>
    </w:rPr>
  </w:style>
  <w:style w:type="paragraph" w:styleId="BodyText2">
    <w:name w:val="Body Text 2"/>
    <w:basedOn w:val="Normal"/>
    <w:rsid w:val="004208FB"/>
    <w:pPr>
      <w:spacing w:after="120" w:line="480" w:lineRule="auto"/>
    </w:pPr>
  </w:style>
  <w:style w:type="character" w:customStyle="1" w:styleId="artcopy5">
    <w:name w:val="artcopy5"/>
    <w:rsid w:val="00052809"/>
    <w:rPr>
      <w:strike w:val="0"/>
      <w:dstrike w:val="0"/>
      <w:color w:val="333333"/>
      <w:sz w:val="24"/>
      <w:szCs w:val="24"/>
      <w:u w:val="none"/>
      <w:effect w:val="none"/>
    </w:rPr>
  </w:style>
  <w:style w:type="character" w:styleId="PageNumber">
    <w:name w:val="page number"/>
    <w:basedOn w:val="DefaultParagraphFont"/>
    <w:rsid w:val="002E6BFB"/>
  </w:style>
  <w:style w:type="paragraph" w:styleId="Footer">
    <w:name w:val="footer"/>
    <w:basedOn w:val="Normal"/>
    <w:rsid w:val="00F3233C"/>
    <w:pPr>
      <w:tabs>
        <w:tab w:val="center" w:pos="4153"/>
        <w:tab w:val="right" w:pos="8306"/>
      </w:tabs>
    </w:pPr>
  </w:style>
  <w:style w:type="paragraph" w:customStyle="1" w:styleId="PreHeadings">
    <w:name w:val="PreHeadings"/>
    <w:basedOn w:val="Normal"/>
    <w:next w:val="1BodyText"/>
    <w:link w:val="PreHeadingsChar"/>
    <w:rsid w:val="0051730D"/>
    <w:pPr>
      <w:jc w:val="center"/>
      <w:outlineLvl w:val="0"/>
    </w:pPr>
    <w:rPr>
      <w:b/>
      <w:sz w:val="28"/>
      <w:szCs w:val="28"/>
    </w:rPr>
  </w:style>
  <w:style w:type="character" w:customStyle="1" w:styleId="PreHeadingsChar">
    <w:name w:val="PreHeadings Char"/>
    <w:link w:val="PreHeadings"/>
    <w:rsid w:val="0051730D"/>
    <w:rPr>
      <w:b/>
      <w:sz w:val="28"/>
      <w:szCs w:val="28"/>
      <w:lang w:val="en-GB" w:eastAsia="en-US" w:bidi="ar-SA"/>
    </w:rPr>
  </w:style>
  <w:style w:type="table" w:styleId="TableGrid8">
    <w:name w:val="Table Grid 8"/>
    <w:basedOn w:val="TableNormal"/>
    <w:rsid w:val="002A452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1Equation">
    <w:name w:val="1_Equation"/>
    <w:basedOn w:val="Caption"/>
    <w:rsid w:val="00A840B3"/>
    <w:pPr>
      <w:spacing w:before="240"/>
    </w:pPr>
  </w:style>
  <w:style w:type="character" w:styleId="FollowedHyperlink">
    <w:name w:val="FollowedHyperlink"/>
    <w:rsid w:val="0066065B"/>
    <w:rPr>
      <w:color w:val="800080"/>
      <w:u w:val="single"/>
    </w:rPr>
  </w:style>
  <w:style w:type="paragraph" w:customStyle="1" w:styleId="1Scripts">
    <w:name w:val="1_Scripts"/>
    <w:basedOn w:val="1TableText"/>
    <w:rsid w:val="00A840B3"/>
    <w:rPr>
      <w:rFonts w:ascii="Courier" w:hAnsi="Courier"/>
    </w:rPr>
  </w:style>
  <w:style w:type="paragraph" w:styleId="Salutation">
    <w:name w:val="Salutation"/>
    <w:basedOn w:val="Normal"/>
    <w:next w:val="Normal"/>
    <w:rsid w:val="00D328AC"/>
  </w:style>
  <w:style w:type="paragraph" w:customStyle="1" w:styleId="1Figureplaceholder">
    <w:name w:val="1_Figure placeholder"/>
    <w:basedOn w:val="1Figurecaption"/>
    <w:qFormat/>
    <w:rsid w:val="00A840B3"/>
    <w:pPr>
      <w:spacing w:after="0"/>
    </w:pPr>
  </w:style>
  <w:style w:type="paragraph" w:styleId="ListParagraph">
    <w:name w:val="List Paragraph"/>
    <w:basedOn w:val="Normal"/>
    <w:uiPriority w:val="34"/>
    <w:qFormat/>
    <w:rsid w:val="001C7B87"/>
    <w:pPr>
      <w:ind w:left="720"/>
      <w:contextualSpacing/>
    </w:pPr>
  </w:style>
  <w:style w:type="paragraph" w:styleId="ListNumber">
    <w:name w:val="List Number"/>
    <w:basedOn w:val="Normal"/>
    <w:uiPriority w:val="99"/>
    <w:unhideWhenUsed/>
    <w:rsid w:val="00DC134F"/>
    <w:pPr>
      <w:spacing w:after="200" w:line="276" w:lineRule="auto"/>
      <w:contextualSpacing/>
    </w:pPr>
    <w:rPr>
      <w:rFonts w:asciiTheme="minorHAnsi" w:eastAsiaTheme="minorEastAsia" w:hAnsiTheme="minorHAnsi" w:cstheme="minorBidi"/>
      <w:sz w:val="22"/>
      <w:szCs w:val="22"/>
      <w:lang w:val="en-US"/>
    </w:rPr>
  </w:style>
  <w:style w:type="character" w:customStyle="1" w:styleId="Heading1Char">
    <w:name w:val="Heading 1 Char"/>
    <w:basedOn w:val="DefaultParagraphFont"/>
    <w:link w:val="Heading1"/>
    <w:uiPriority w:val="9"/>
    <w:rsid w:val="00CB3A68"/>
    <w:rPr>
      <w:b/>
      <w:caps/>
      <w:sz w:val="28"/>
      <w:szCs w:val="28"/>
      <w:lang w:eastAsia="en-US"/>
    </w:rPr>
  </w:style>
  <w:style w:type="paragraph" w:styleId="Bibliography">
    <w:name w:val="Bibliography"/>
    <w:basedOn w:val="Normal"/>
    <w:next w:val="Normal"/>
    <w:uiPriority w:val="37"/>
    <w:unhideWhenUsed/>
    <w:rsid w:val="00CB3A68"/>
  </w:style>
  <w:style w:type="character" w:customStyle="1" w:styleId="relative">
    <w:name w:val="relative"/>
    <w:basedOn w:val="DefaultParagraphFont"/>
    <w:rsid w:val="00422C9B"/>
  </w:style>
  <w:style w:type="paragraph" w:customStyle="1" w:styleId="not-prose">
    <w:name w:val="not-prose"/>
    <w:basedOn w:val="Normal"/>
    <w:rsid w:val="00422C9B"/>
    <w:pPr>
      <w:spacing w:before="100" w:beforeAutospacing="1" w:after="100" w:afterAutospacing="1" w:line="240" w:lineRule="auto"/>
    </w:pPr>
    <w:rPr>
      <w:lang w:val="en-ZA" w:eastAsia="en-ZA"/>
    </w:rPr>
  </w:style>
  <w:style w:type="paragraph" w:customStyle="1" w:styleId="ds-markdown-paragraph">
    <w:name w:val="ds-markdown-paragraph"/>
    <w:basedOn w:val="Normal"/>
    <w:rsid w:val="00FB2FE7"/>
    <w:pPr>
      <w:spacing w:before="100" w:beforeAutospacing="1" w:after="100" w:afterAutospacing="1" w:line="240" w:lineRule="auto"/>
    </w:pPr>
    <w:rPr>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7122">
      <w:bodyDiv w:val="1"/>
      <w:marLeft w:val="0"/>
      <w:marRight w:val="0"/>
      <w:marTop w:val="0"/>
      <w:marBottom w:val="0"/>
      <w:divBdr>
        <w:top w:val="none" w:sz="0" w:space="0" w:color="auto"/>
        <w:left w:val="none" w:sz="0" w:space="0" w:color="auto"/>
        <w:bottom w:val="none" w:sz="0" w:space="0" w:color="auto"/>
        <w:right w:val="none" w:sz="0" w:space="0" w:color="auto"/>
      </w:divBdr>
    </w:div>
    <w:div w:id="16584943">
      <w:bodyDiv w:val="1"/>
      <w:marLeft w:val="0"/>
      <w:marRight w:val="0"/>
      <w:marTop w:val="0"/>
      <w:marBottom w:val="0"/>
      <w:divBdr>
        <w:top w:val="none" w:sz="0" w:space="0" w:color="auto"/>
        <w:left w:val="none" w:sz="0" w:space="0" w:color="auto"/>
        <w:bottom w:val="none" w:sz="0" w:space="0" w:color="auto"/>
        <w:right w:val="none" w:sz="0" w:space="0" w:color="auto"/>
      </w:divBdr>
    </w:div>
    <w:div w:id="23484180">
      <w:bodyDiv w:val="1"/>
      <w:marLeft w:val="0"/>
      <w:marRight w:val="0"/>
      <w:marTop w:val="0"/>
      <w:marBottom w:val="0"/>
      <w:divBdr>
        <w:top w:val="none" w:sz="0" w:space="0" w:color="auto"/>
        <w:left w:val="none" w:sz="0" w:space="0" w:color="auto"/>
        <w:bottom w:val="none" w:sz="0" w:space="0" w:color="auto"/>
        <w:right w:val="none" w:sz="0" w:space="0" w:color="auto"/>
      </w:divBdr>
      <w:divsChild>
        <w:div w:id="280303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491203">
      <w:bodyDiv w:val="1"/>
      <w:marLeft w:val="0"/>
      <w:marRight w:val="0"/>
      <w:marTop w:val="0"/>
      <w:marBottom w:val="0"/>
      <w:divBdr>
        <w:top w:val="none" w:sz="0" w:space="0" w:color="auto"/>
        <w:left w:val="none" w:sz="0" w:space="0" w:color="auto"/>
        <w:bottom w:val="none" w:sz="0" w:space="0" w:color="auto"/>
        <w:right w:val="none" w:sz="0" w:space="0" w:color="auto"/>
      </w:divBdr>
    </w:div>
    <w:div w:id="54471906">
      <w:bodyDiv w:val="1"/>
      <w:marLeft w:val="0"/>
      <w:marRight w:val="0"/>
      <w:marTop w:val="0"/>
      <w:marBottom w:val="0"/>
      <w:divBdr>
        <w:top w:val="none" w:sz="0" w:space="0" w:color="auto"/>
        <w:left w:val="none" w:sz="0" w:space="0" w:color="auto"/>
        <w:bottom w:val="none" w:sz="0" w:space="0" w:color="auto"/>
        <w:right w:val="none" w:sz="0" w:space="0" w:color="auto"/>
      </w:divBdr>
    </w:div>
    <w:div w:id="87043689">
      <w:bodyDiv w:val="1"/>
      <w:marLeft w:val="0"/>
      <w:marRight w:val="0"/>
      <w:marTop w:val="0"/>
      <w:marBottom w:val="0"/>
      <w:divBdr>
        <w:top w:val="none" w:sz="0" w:space="0" w:color="auto"/>
        <w:left w:val="none" w:sz="0" w:space="0" w:color="auto"/>
        <w:bottom w:val="none" w:sz="0" w:space="0" w:color="auto"/>
        <w:right w:val="none" w:sz="0" w:space="0" w:color="auto"/>
      </w:divBdr>
    </w:div>
    <w:div w:id="122818504">
      <w:bodyDiv w:val="1"/>
      <w:marLeft w:val="0"/>
      <w:marRight w:val="0"/>
      <w:marTop w:val="0"/>
      <w:marBottom w:val="0"/>
      <w:divBdr>
        <w:top w:val="none" w:sz="0" w:space="0" w:color="auto"/>
        <w:left w:val="none" w:sz="0" w:space="0" w:color="auto"/>
        <w:bottom w:val="none" w:sz="0" w:space="0" w:color="auto"/>
        <w:right w:val="none" w:sz="0" w:space="0" w:color="auto"/>
      </w:divBdr>
    </w:div>
    <w:div w:id="171847296">
      <w:bodyDiv w:val="1"/>
      <w:marLeft w:val="0"/>
      <w:marRight w:val="0"/>
      <w:marTop w:val="0"/>
      <w:marBottom w:val="0"/>
      <w:divBdr>
        <w:top w:val="none" w:sz="0" w:space="0" w:color="auto"/>
        <w:left w:val="none" w:sz="0" w:space="0" w:color="auto"/>
        <w:bottom w:val="none" w:sz="0" w:space="0" w:color="auto"/>
        <w:right w:val="none" w:sz="0" w:space="0" w:color="auto"/>
      </w:divBdr>
      <w:divsChild>
        <w:div w:id="2051760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62284">
      <w:bodyDiv w:val="1"/>
      <w:marLeft w:val="0"/>
      <w:marRight w:val="0"/>
      <w:marTop w:val="0"/>
      <w:marBottom w:val="0"/>
      <w:divBdr>
        <w:top w:val="none" w:sz="0" w:space="0" w:color="auto"/>
        <w:left w:val="none" w:sz="0" w:space="0" w:color="auto"/>
        <w:bottom w:val="none" w:sz="0" w:space="0" w:color="auto"/>
        <w:right w:val="none" w:sz="0" w:space="0" w:color="auto"/>
      </w:divBdr>
    </w:div>
    <w:div w:id="187186227">
      <w:bodyDiv w:val="1"/>
      <w:marLeft w:val="0"/>
      <w:marRight w:val="0"/>
      <w:marTop w:val="0"/>
      <w:marBottom w:val="0"/>
      <w:divBdr>
        <w:top w:val="none" w:sz="0" w:space="0" w:color="auto"/>
        <w:left w:val="none" w:sz="0" w:space="0" w:color="auto"/>
        <w:bottom w:val="none" w:sz="0" w:space="0" w:color="auto"/>
        <w:right w:val="none" w:sz="0" w:space="0" w:color="auto"/>
      </w:divBdr>
    </w:div>
    <w:div w:id="194737051">
      <w:bodyDiv w:val="1"/>
      <w:marLeft w:val="0"/>
      <w:marRight w:val="0"/>
      <w:marTop w:val="0"/>
      <w:marBottom w:val="0"/>
      <w:divBdr>
        <w:top w:val="none" w:sz="0" w:space="0" w:color="auto"/>
        <w:left w:val="none" w:sz="0" w:space="0" w:color="auto"/>
        <w:bottom w:val="none" w:sz="0" w:space="0" w:color="auto"/>
        <w:right w:val="none" w:sz="0" w:space="0" w:color="auto"/>
      </w:divBdr>
    </w:div>
    <w:div w:id="242766911">
      <w:bodyDiv w:val="1"/>
      <w:marLeft w:val="0"/>
      <w:marRight w:val="0"/>
      <w:marTop w:val="0"/>
      <w:marBottom w:val="0"/>
      <w:divBdr>
        <w:top w:val="none" w:sz="0" w:space="0" w:color="auto"/>
        <w:left w:val="none" w:sz="0" w:space="0" w:color="auto"/>
        <w:bottom w:val="none" w:sz="0" w:space="0" w:color="auto"/>
        <w:right w:val="none" w:sz="0" w:space="0" w:color="auto"/>
      </w:divBdr>
    </w:div>
    <w:div w:id="279843340">
      <w:bodyDiv w:val="1"/>
      <w:marLeft w:val="0"/>
      <w:marRight w:val="0"/>
      <w:marTop w:val="0"/>
      <w:marBottom w:val="0"/>
      <w:divBdr>
        <w:top w:val="none" w:sz="0" w:space="0" w:color="auto"/>
        <w:left w:val="none" w:sz="0" w:space="0" w:color="auto"/>
        <w:bottom w:val="none" w:sz="0" w:space="0" w:color="auto"/>
        <w:right w:val="none" w:sz="0" w:space="0" w:color="auto"/>
      </w:divBdr>
    </w:div>
    <w:div w:id="289821842">
      <w:bodyDiv w:val="1"/>
      <w:marLeft w:val="0"/>
      <w:marRight w:val="0"/>
      <w:marTop w:val="0"/>
      <w:marBottom w:val="0"/>
      <w:divBdr>
        <w:top w:val="none" w:sz="0" w:space="0" w:color="auto"/>
        <w:left w:val="none" w:sz="0" w:space="0" w:color="auto"/>
        <w:bottom w:val="none" w:sz="0" w:space="0" w:color="auto"/>
        <w:right w:val="none" w:sz="0" w:space="0" w:color="auto"/>
      </w:divBdr>
      <w:divsChild>
        <w:div w:id="1757020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2058358">
      <w:bodyDiv w:val="1"/>
      <w:marLeft w:val="0"/>
      <w:marRight w:val="0"/>
      <w:marTop w:val="0"/>
      <w:marBottom w:val="0"/>
      <w:divBdr>
        <w:top w:val="none" w:sz="0" w:space="0" w:color="auto"/>
        <w:left w:val="none" w:sz="0" w:space="0" w:color="auto"/>
        <w:bottom w:val="none" w:sz="0" w:space="0" w:color="auto"/>
        <w:right w:val="none" w:sz="0" w:space="0" w:color="auto"/>
      </w:divBdr>
    </w:div>
    <w:div w:id="317149159">
      <w:bodyDiv w:val="1"/>
      <w:marLeft w:val="0"/>
      <w:marRight w:val="0"/>
      <w:marTop w:val="0"/>
      <w:marBottom w:val="0"/>
      <w:divBdr>
        <w:top w:val="none" w:sz="0" w:space="0" w:color="auto"/>
        <w:left w:val="none" w:sz="0" w:space="0" w:color="auto"/>
        <w:bottom w:val="none" w:sz="0" w:space="0" w:color="auto"/>
        <w:right w:val="none" w:sz="0" w:space="0" w:color="auto"/>
      </w:divBdr>
    </w:div>
    <w:div w:id="333463328">
      <w:bodyDiv w:val="1"/>
      <w:marLeft w:val="0"/>
      <w:marRight w:val="0"/>
      <w:marTop w:val="0"/>
      <w:marBottom w:val="0"/>
      <w:divBdr>
        <w:top w:val="none" w:sz="0" w:space="0" w:color="auto"/>
        <w:left w:val="none" w:sz="0" w:space="0" w:color="auto"/>
        <w:bottom w:val="none" w:sz="0" w:space="0" w:color="auto"/>
        <w:right w:val="none" w:sz="0" w:space="0" w:color="auto"/>
      </w:divBdr>
    </w:div>
    <w:div w:id="359204781">
      <w:bodyDiv w:val="1"/>
      <w:marLeft w:val="0"/>
      <w:marRight w:val="0"/>
      <w:marTop w:val="0"/>
      <w:marBottom w:val="0"/>
      <w:divBdr>
        <w:top w:val="none" w:sz="0" w:space="0" w:color="auto"/>
        <w:left w:val="none" w:sz="0" w:space="0" w:color="auto"/>
        <w:bottom w:val="none" w:sz="0" w:space="0" w:color="auto"/>
        <w:right w:val="none" w:sz="0" w:space="0" w:color="auto"/>
      </w:divBdr>
    </w:div>
    <w:div w:id="380331245">
      <w:bodyDiv w:val="1"/>
      <w:marLeft w:val="0"/>
      <w:marRight w:val="0"/>
      <w:marTop w:val="0"/>
      <w:marBottom w:val="0"/>
      <w:divBdr>
        <w:top w:val="none" w:sz="0" w:space="0" w:color="auto"/>
        <w:left w:val="none" w:sz="0" w:space="0" w:color="auto"/>
        <w:bottom w:val="none" w:sz="0" w:space="0" w:color="auto"/>
        <w:right w:val="none" w:sz="0" w:space="0" w:color="auto"/>
      </w:divBdr>
    </w:div>
    <w:div w:id="410735791">
      <w:bodyDiv w:val="1"/>
      <w:marLeft w:val="0"/>
      <w:marRight w:val="0"/>
      <w:marTop w:val="0"/>
      <w:marBottom w:val="0"/>
      <w:divBdr>
        <w:top w:val="none" w:sz="0" w:space="0" w:color="auto"/>
        <w:left w:val="none" w:sz="0" w:space="0" w:color="auto"/>
        <w:bottom w:val="none" w:sz="0" w:space="0" w:color="auto"/>
        <w:right w:val="none" w:sz="0" w:space="0" w:color="auto"/>
      </w:divBdr>
    </w:div>
    <w:div w:id="418525803">
      <w:bodyDiv w:val="1"/>
      <w:marLeft w:val="0"/>
      <w:marRight w:val="0"/>
      <w:marTop w:val="0"/>
      <w:marBottom w:val="0"/>
      <w:divBdr>
        <w:top w:val="none" w:sz="0" w:space="0" w:color="auto"/>
        <w:left w:val="none" w:sz="0" w:space="0" w:color="auto"/>
        <w:bottom w:val="none" w:sz="0" w:space="0" w:color="auto"/>
        <w:right w:val="none" w:sz="0" w:space="0" w:color="auto"/>
      </w:divBdr>
    </w:div>
    <w:div w:id="430440464">
      <w:bodyDiv w:val="1"/>
      <w:marLeft w:val="0"/>
      <w:marRight w:val="0"/>
      <w:marTop w:val="0"/>
      <w:marBottom w:val="0"/>
      <w:divBdr>
        <w:top w:val="none" w:sz="0" w:space="0" w:color="auto"/>
        <w:left w:val="none" w:sz="0" w:space="0" w:color="auto"/>
        <w:bottom w:val="none" w:sz="0" w:space="0" w:color="auto"/>
        <w:right w:val="none" w:sz="0" w:space="0" w:color="auto"/>
      </w:divBdr>
    </w:div>
    <w:div w:id="469174409">
      <w:bodyDiv w:val="1"/>
      <w:marLeft w:val="0"/>
      <w:marRight w:val="0"/>
      <w:marTop w:val="0"/>
      <w:marBottom w:val="0"/>
      <w:divBdr>
        <w:top w:val="none" w:sz="0" w:space="0" w:color="auto"/>
        <w:left w:val="none" w:sz="0" w:space="0" w:color="auto"/>
        <w:bottom w:val="none" w:sz="0" w:space="0" w:color="auto"/>
        <w:right w:val="none" w:sz="0" w:space="0" w:color="auto"/>
      </w:divBdr>
    </w:div>
    <w:div w:id="486287788">
      <w:bodyDiv w:val="1"/>
      <w:marLeft w:val="0"/>
      <w:marRight w:val="0"/>
      <w:marTop w:val="0"/>
      <w:marBottom w:val="0"/>
      <w:divBdr>
        <w:top w:val="none" w:sz="0" w:space="0" w:color="auto"/>
        <w:left w:val="none" w:sz="0" w:space="0" w:color="auto"/>
        <w:bottom w:val="none" w:sz="0" w:space="0" w:color="auto"/>
        <w:right w:val="none" w:sz="0" w:space="0" w:color="auto"/>
      </w:divBdr>
      <w:divsChild>
        <w:div w:id="1179390417">
          <w:marLeft w:val="0"/>
          <w:marRight w:val="0"/>
          <w:marTop w:val="0"/>
          <w:marBottom w:val="0"/>
          <w:divBdr>
            <w:top w:val="none" w:sz="0" w:space="0" w:color="auto"/>
            <w:left w:val="none" w:sz="0" w:space="0" w:color="auto"/>
            <w:bottom w:val="none" w:sz="0" w:space="0" w:color="auto"/>
            <w:right w:val="none" w:sz="0" w:space="0" w:color="auto"/>
          </w:divBdr>
          <w:divsChild>
            <w:div w:id="284193118">
              <w:marLeft w:val="0"/>
              <w:marRight w:val="0"/>
              <w:marTop w:val="0"/>
              <w:marBottom w:val="0"/>
              <w:divBdr>
                <w:top w:val="none" w:sz="0" w:space="0" w:color="auto"/>
                <w:left w:val="none" w:sz="0" w:space="0" w:color="auto"/>
                <w:bottom w:val="none" w:sz="0" w:space="0" w:color="auto"/>
                <w:right w:val="none" w:sz="0" w:space="0" w:color="auto"/>
              </w:divBdr>
              <w:divsChild>
                <w:div w:id="1374387332">
                  <w:marLeft w:val="2928"/>
                  <w:marRight w:val="0"/>
                  <w:marTop w:val="720"/>
                  <w:marBottom w:val="0"/>
                  <w:divBdr>
                    <w:top w:val="none" w:sz="0" w:space="0" w:color="auto"/>
                    <w:left w:val="none" w:sz="0" w:space="0" w:color="auto"/>
                    <w:bottom w:val="none" w:sz="0" w:space="0" w:color="auto"/>
                    <w:right w:val="none" w:sz="0" w:space="0" w:color="auto"/>
                  </w:divBdr>
                  <w:divsChild>
                    <w:div w:id="164747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565153">
      <w:bodyDiv w:val="1"/>
      <w:marLeft w:val="0"/>
      <w:marRight w:val="0"/>
      <w:marTop w:val="0"/>
      <w:marBottom w:val="0"/>
      <w:divBdr>
        <w:top w:val="none" w:sz="0" w:space="0" w:color="auto"/>
        <w:left w:val="none" w:sz="0" w:space="0" w:color="auto"/>
        <w:bottom w:val="none" w:sz="0" w:space="0" w:color="auto"/>
        <w:right w:val="none" w:sz="0" w:space="0" w:color="auto"/>
      </w:divBdr>
    </w:div>
    <w:div w:id="541988162">
      <w:bodyDiv w:val="1"/>
      <w:marLeft w:val="0"/>
      <w:marRight w:val="0"/>
      <w:marTop w:val="0"/>
      <w:marBottom w:val="0"/>
      <w:divBdr>
        <w:top w:val="none" w:sz="0" w:space="0" w:color="auto"/>
        <w:left w:val="none" w:sz="0" w:space="0" w:color="auto"/>
        <w:bottom w:val="none" w:sz="0" w:space="0" w:color="auto"/>
        <w:right w:val="none" w:sz="0" w:space="0" w:color="auto"/>
      </w:divBdr>
    </w:div>
    <w:div w:id="585461823">
      <w:bodyDiv w:val="1"/>
      <w:marLeft w:val="0"/>
      <w:marRight w:val="0"/>
      <w:marTop w:val="0"/>
      <w:marBottom w:val="0"/>
      <w:divBdr>
        <w:top w:val="none" w:sz="0" w:space="0" w:color="auto"/>
        <w:left w:val="none" w:sz="0" w:space="0" w:color="auto"/>
        <w:bottom w:val="none" w:sz="0" w:space="0" w:color="auto"/>
        <w:right w:val="none" w:sz="0" w:space="0" w:color="auto"/>
      </w:divBdr>
    </w:div>
    <w:div w:id="657805221">
      <w:bodyDiv w:val="1"/>
      <w:marLeft w:val="0"/>
      <w:marRight w:val="0"/>
      <w:marTop w:val="0"/>
      <w:marBottom w:val="0"/>
      <w:divBdr>
        <w:top w:val="none" w:sz="0" w:space="0" w:color="auto"/>
        <w:left w:val="none" w:sz="0" w:space="0" w:color="auto"/>
        <w:bottom w:val="none" w:sz="0" w:space="0" w:color="auto"/>
        <w:right w:val="none" w:sz="0" w:space="0" w:color="auto"/>
      </w:divBdr>
    </w:div>
    <w:div w:id="660474497">
      <w:bodyDiv w:val="1"/>
      <w:marLeft w:val="0"/>
      <w:marRight w:val="0"/>
      <w:marTop w:val="0"/>
      <w:marBottom w:val="0"/>
      <w:divBdr>
        <w:top w:val="none" w:sz="0" w:space="0" w:color="auto"/>
        <w:left w:val="none" w:sz="0" w:space="0" w:color="auto"/>
        <w:bottom w:val="none" w:sz="0" w:space="0" w:color="auto"/>
        <w:right w:val="none" w:sz="0" w:space="0" w:color="auto"/>
      </w:divBdr>
    </w:div>
    <w:div w:id="706300688">
      <w:bodyDiv w:val="1"/>
      <w:marLeft w:val="0"/>
      <w:marRight w:val="0"/>
      <w:marTop w:val="0"/>
      <w:marBottom w:val="0"/>
      <w:divBdr>
        <w:top w:val="none" w:sz="0" w:space="0" w:color="auto"/>
        <w:left w:val="none" w:sz="0" w:space="0" w:color="auto"/>
        <w:bottom w:val="none" w:sz="0" w:space="0" w:color="auto"/>
        <w:right w:val="none" w:sz="0" w:space="0" w:color="auto"/>
      </w:divBdr>
    </w:div>
    <w:div w:id="708142877">
      <w:bodyDiv w:val="1"/>
      <w:marLeft w:val="0"/>
      <w:marRight w:val="0"/>
      <w:marTop w:val="0"/>
      <w:marBottom w:val="0"/>
      <w:divBdr>
        <w:top w:val="none" w:sz="0" w:space="0" w:color="auto"/>
        <w:left w:val="none" w:sz="0" w:space="0" w:color="auto"/>
        <w:bottom w:val="none" w:sz="0" w:space="0" w:color="auto"/>
        <w:right w:val="none" w:sz="0" w:space="0" w:color="auto"/>
      </w:divBdr>
    </w:div>
    <w:div w:id="713193989">
      <w:bodyDiv w:val="1"/>
      <w:marLeft w:val="0"/>
      <w:marRight w:val="0"/>
      <w:marTop w:val="0"/>
      <w:marBottom w:val="0"/>
      <w:divBdr>
        <w:top w:val="none" w:sz="0" w:space="0" w:color="auto"/>
        <w:left w:val="none" w:sz="0" w:space="0" w:color="auto"/>
        <w:bottom w:val="none" w:sz="0" w:space="0" w:color="auto"/>
        <w:right w:val="none" w:sz="0" w:space="0" w:color="auto"/>
      </w:divBdr>
    </w:div>
    <w:div w:id="723530410">
      <w:bodyDiv w:val="1"/>
      <w:marLeft w:val="0"/>
      <w:marRight w:val="0"/>
      <w:marTop w:val="0"/>
      <w:marBottom w:val="0"/>
      <w:divBdr>
        <w:top w:val="none" w:sz="0" w:space="0" w:color="auto"/>
        <w:left w:val="none" w:sz="0" w:space="0" w:color="auto"/>
        <w:bottom w:val="none" w:sz="0" w:space="0" w:color="auto"/>
        <w:right w:val="none" w:sz="0" w:space="0" w:color="auto"/>
      </w:divBdr>
    </w:div>
    <w:div w:id="783114103">
      <w:bodyDiv w:val="1"/>
      <w:marLeft w:val="0"/>
      <w:marRight w:val="0"/>
      <w:marTop w:val="0"/>
      <w:marBottom w:val="0"/>
      <w:divBdr>
        <w:top w:val="none" w:sz="0" w:space="0" w:color="auto"/>
        <w:left w:val="none" w:sz="0" w:space="0" w:color="auto"/>
        <w:bottom w:val="none" w:sz="0" w:space="0" w:color="auto"/>
        <w:right w:val="none" w:sz="0" w:space="0" w:color="auto"/>
      </w:divBdr>
    </w:div>
    <w:div w:id="786658894">
      <w:bodyDiv w:val="1"/>
      <w:marLeft w:val="0"/>
      <w:marRight w:val="0"/>
      <w:marTop w:val="0"/>
      <w:marBottom w:val="0"/>
      <w:divBdr>
        <w:top w:val="none" w:sz="0" w:space="0" w:color="auto"/>
        <w:left w:val="none" w:sz="0" w:space="0" w:color="auto"/>
        <w:bottom w:val="none" w:sz="0" w:space="0" w:color="auto"/>
        <w:right w:val="none" w:sz="0" w:space="0" w:color="auto"/>
      </w:divBdr>
    </w:div>
    <w:div w:id="787746266">
      <w:bodyDiv w:val="1"/>
      <w:marLeft w:val="0"/>
      <w:marRight w:val="0"/>
      <w:marTop w:val="0"/>
      <w:marBottom w:val="0"/>
      <w:divBdr>
        <w:top w:val="none" w:sz="0" w:space="0" w:color="auto"/>
        <w:left w:val="none" w:sz="0" w:space="0" w:color="auto"/>
        <w:bottom w:val="none" w:sz="0" w:space="0" w:color="auto"/>
        <w:right w:val="none" w:sz="0" w:space="0" w:color="auto"/>
      </w:divBdr>
    </w:div>
    <w:div w:id="801925469">
      <w:bodyDiv w:val="1"/>
      <w:marLeft w:val="0"/>
      <w:marRight w:val="0"/>
      <w:marTop w:val="0"/>
      <w:marBottom w:val="0"/>
      <w:divBdr>
        <w:top w:val="none" w:sz="0" w:space="0" w:color="auto"/>
        <w:left w:val="none" w:sz="0" w:space="0" w:color="auto"/>
        <w:bottom w:val="none" w:sz="0" w:space="0" w:color="auto"/>
        <w:right w:val="none" w:sz="0" w:space="0" w:color="auto"/>
      </w:divBdr>
    </w:div>
    <w:div w:id="827524934">
      <w:bodyDiv w:val="1"/>
      <w:marLeft w:val="0"/>
      <w:marRight w:val="0"/>
      <w:marTop w:val="0"/>
      <w:marBottom w:val="0"/>
      <w:divBdr>
        <w:top w:val="none" w:sz="0" w:space="0" w:color="auto"/>
        <w:left w:val="none" w:sz="0" w:space="0" w:color="auto"/>
        <w:bottom w:val="none" w:sz="0" w:space="0" w:color="auto"/>
        <w:right w:val="none" w:sz="0" w:space="0" w:color="auto"/>
      </w:divBdr>
    </w:div>
    <w:div w:id="869996156">
      <w:bodyDiv w:val="1"/>
      <w:marLeft w:val="0"/>
      <w:marRight w:val="0"/>
      <w:marTop w:val="0"/>
      <w:marBottom w:val="0"/>
      <w:divBdr>
        <w:top w:val="none" w:sz="0" w:space="0" w:color="auto"/>
        <w:left w:val="none" w:sz="0" w:space="0" w:color="auto"/>
        <w:bottom w:val="none" w:sz="0" w:space="0" w:color="auto"/>
        <w:right w:val="none" w:sz="0" w:space="0" w:color="auto"/>
      </w:divBdr>
    </w:div>
    <w:div w:id="874660304">
      <w:bodyDiv w:val="1"/>
      <w:marLeft w:val="0"/>
      <w:marRight w:val="0"/>
      <w:marTop w:val="0"/>
      <w:marBottom w:val="0"/>
      <w:divBdr>
        <w:top w:val="none" w:sz="0" w:space="0" w:color="auto"/>
        <w:left w:val="none" w:sz="0" w:space="0" w:color="auto"/>
        <w:bottom w:val="none" w:sz="0" w:space="0" w:color="auto"/>
        <w:right w:val="none" w:sz="0" w:space="0" w:color="auto"/>
      </w:divBdr>
    </w:div>
    <w:div w:id="904031127">
      <w:bodyDiv w:val="1"/>
      <w:marLeft w:val="0"/>
      <w:marRight w:val="0"/>
      <w:marTop w:val="0"/>
      <w:marBottom w:val="0"/>
      <w:divBdr>
        <w:top w:val="none" w:sz="0" w:space="0" w:color="auto"/>
        <w:left w:val="none" w:sz="0" w:space="0" w:color="auto"/>
        <w:bottom w:val="none" w:sz="0" w:space="0" w:color="auto"/>
        <w:right w:val="none" w:sz="0" w:space="0" w:color="auto"/>
      </w:divBdr>
    </w:div>
    <w:div w:id="934631947">
      <w:bodyDiv w:val="1"/>
      <w:marLeft w:val="0"/>
      <w:marRight w:val="0"/>
      <w:marTop w:val="0"/>
      <w:marBottom w:val="0"/>
      <w:divBdr>
        <w:top w:val="none" w:sz="0" w:space="0" w:color="auto"/>
        <w:left w:val="none" w:sz="0" w:space="0" w:color="auto"/>
        <w:bottom w:val="none" w:sz="0" w:space="0" w:color="auto"/>
        <w:right w:val="none" w:sz="0" w:space="0" w:color="auto"/>
      </w:divBdr>
    </w:div>
    <w:div w:id="939679052">
      <w:bodyDiv w:val="1"/>
      <w:marLeft w:val="0"/>
      <w:marRight w:val="0"/>
      <w:marTop w:val="0"/>
      <w:marBottom w:val="0"/>
      <w:divBdr>
        <w:top w:val="none" w:sz="0" w:space="0" w:color="auto"/>
        <w:left w:val="none" w:sz="0" w:space="0" w:color="auto"/>
        <w:bottom w:val="none" w:sz="0" w:space="0" w:color="auto"/>
        <w:right w:val="none" w:sz="0" w:space="0" w:color="auto"/>
      </w:divBdr>
    </w:div>
    <w:div w:id="942766615">
      <w:bodyDiv w:val="1"/>
      <w:marLeft w:val="0"/>
      <w:marRight w:val="0"/>
      <w:marTop w:val="0"/>
      <w:marBottom w:val="0"/>
      <w:divBdr>
        <w:top w:val="none" w:sz="0" w:space="0" w:color="auto"/>
        <w:left w:val="none" w:sz="0" w:space="0" w:color="auto"/>
        <w:bottom w:val="none" w:sz="0" w:space="0" w:color="auto"/>
        <w:right w:val="none" w:sz="0" w:space="0" w:color="auto"/>
      </w:divBdr>
      <w:divsChild>
        <w:div w:id="1772891324">
          <w:marLeft w:val="0"/>
          <w:marRight w:val="0"/>
          <w:marTop w:val="0"/>
          <w:marBottom w:val="0"/>
          <w:divBdr>
            <w:top w:val="none" w:sz="0" w:space="0" w:color="auto"/>
            <w:left w:val="none" w:sz="0" w:space="0" w:color="auto"/>
            <w:bottom w:val="none" w:sz="0" w:space="0" w:color="auto"/>
            <w:right w:val="none" w:sz="0" w:space="0" w:color="auto"/>
          </w:divBdr>
          <w:divsChild>
            <w:div w:id="1376076370">
              <w:marLeft w:val="0"/>
              <w:marRight w:val="0"/>
              <w:marTop w:val="0"/>
              <w:marBottom w:val="0"/>
              <w:divBdr>
                <w:top w:val="none" w:sz="0" w:space="0" w:color="auto"/>
                <w:left w:val="none" w:sz="0" w:space="0" w:color="auto"/>
                <w:bottom w:val="none" w:sz="0" w:space="0" w:color="auto"/>
                <w:right w:val="none" w:sz="0" w:space="0" w:color="auto"/>
              </w:divBdr>
              <w:divsChild>
                <w:div w:id="1901137376">
                  <w:marLeft w:val="2928"/>
                  <w:marRight w:val="0"/>
                  <w:marTop w:val="720"/>
                  <w:marBottom w:val="0"/>
                  <w:divBdr>
                    <w:top w:val="none" w:sz="0" w:space="0" w:color="auto"/>
                    <w:left w:val="none" w:sz="0" w:space="0" w:color="auto"/>
                    <w:bottom w:val="none" w:sz="0" w:space="0" w:color="auto"/>
                    <w:right w:val="none" w:sz="0" w:space="0" w:color="auto"/>
                  </w:divBdr>
                  <w:divsChild>
                    <w:div w:id="61926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033990">
      <w:bodyDiv w:val="1"/>
      <w:marLeft w:val="0"/>
      <w:marRight w:val="0"/>
      <w:marTop w:val="0"/>
      <w:marBottom w:val="0"/>
      <w:divBdr>
        <w:top w:val="none" w:sz="0" w:space="0" w:color="auto"/>
        <w:left w:val="none" w:sz="0" w:space="0" w:color="auto"/>
        <w:bottom w:val="none" w:sz="0" w:space="0" w:color="auto"/>
        <w:right w:val="none" w:sz="0" w:space="0" w:color="auto"/>
      </w:divBdr>
      <w:divsChild>
        <w:div w:id="2098362525">
          <w:marLeft w:val="0"/>
          <w:marRight w:val="0"/>
          <w:marTop w:val="0"/>
          <w:marBottom w:val="0"/>
          <w:divBdr>
            <w:top w:val="none" w:sz="0" w:space="0" w:color="auto"/>
            <w:left w:val="none" w:sz="0" w:space="0" w:color="auto"/>
            <w:bottom w:val="none" w:sz="0" w:space="0" w:color="auto"/>
            <w:right w:val="none" w:sz="0" w:space="0" w:color="auto"/>
          </w:divBdr>
          <w:divsChild>
            <w:div w:id="583686393">
              <w:marLeft w:val="0"/>
              <w:marRight w:val="0"/>
              <w:marTop w:val="0"/>
              <w:marBottom w:val="0"/>
              <w:divBdr>
                <w:top w:val="none" w:sz="0" w:space="0" w:color="auto"/>
                <w:left w:val="none" w:sz="0" w:space="0" w:color="auto"/>
                <w:bottom w:val="none" w:sz="0" w:space="0" w:color="auto"/>
                <w:right w:val="none" w:sz="0" w:space="0" w:color="auto"/>
              </w:divBdr>
              <w:divsChild>
                <w:div w:id="1430782470">
                  <w:marLeft w:val="2928"/>
                  <w:marRight w:val="0"/>
                  <w:marTop w:val="720"/>
                  <w:marBottom w:val="0"/>
                  <w:divBdr>
                    <w:top w:val="none" w:sz="0" w:space="0" w:color="auto"/>
                    <w:left w:val="none" w:sz="0" w:space="0" w:color="auto"/>
                    <w:bottom w:val="none" w:sz="0" w:space="0" w:color="auto"/>
                    <w:right w:val="none" w:sz="0" w:space="0" w:color="auto"/>
                  </w:divBdr>
                  <w:divsChild>
                    <w:div w:id="65079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710818">
      <w:bodyDiv w:val="1"/>
      <w:marLeft w:val="0"/>
      <w:marRight w:val="0"/>
      <w:marTop w:val="0"/>
      <w:marBottom w:val="0"/>
      <w:divBdr>
        <w:top w:val="none" w:sz="0" w:space="0" w:color="auto"/>
        <w:left w:val="none" w:sz="0" w:space="0" w:color="auto"/>
        <w:bottom w:val="none" w:sz="0" w:space="0" w:color="auto"/>
        <w:right w:val="none" w:sz="0" w:space="0" w:color="auto"/>
      </w:divBdr>
    </w:div>
    <w:div w:id="997880231">
      <w:bodyDiv w:val="1"/>
      <w:marLeft w:val="0"/>
      <w:marRight w:val="0"/>
      <w:marTop w:val="0"/>
      <w:marBottom w:val="0"/>
      <w:divBdr>
        <w:top w:val="none" w:sz="0" w:space="0" w:color="auto"/>
        <w:left w:val="none" w:sz="0" w:space="0" w:color="auto"/>
        <w:bottom w:val="none" w:sz="0" w:space="0" w:color="auto"/>
        <w:right w:val="none" w:sz="0" w:space="0" w:color="auto"/>
      </w:divBdr>
    </w:div>
    <w:div w:id="1005590200">
      <w:bodyDiv w:val="1"/>
      <w:marLeft w:val="0"/>
      <w:marRight w:val="0"/>
      <w:marTop w:val="0"/>
      <w:marBottom w:val="0"/>
      <w:divBdr>
        <w:top w:val="none" w:sz="0" w:space="0" w:color="auto"/>
        <w:left w:val="none" w:sz="0" w:space="0" w:color="auto"/>
        <w:bottom w:val="none" w:sz="0" w:space="0" w:color="auto"/>
        <w:right w:val="none" w:sz="0" w:space="0" w:color="auto"/>
      </w:divBdr>
    </w:div>
    <w:div w:id="1015420924">
      <w:bodyDiv w:val="1"/>
      <w:marLeft w:val="0"/>
      <w:marRight w:val="0"/>
      <w:marTop w:val="0"/>
      <w:marBottom w:val="0"/>
      <w:divBdr>
        <w:top w:val="none" w:sz="0" w:space="0" w:color="auto"/>
        <w:left w:val="none" w:sz="0" w:space="0" w:color="auto"/>
        <w:bottom w:val="none" w:sz="0" w:space="0" w:color="auto"/>
        <w:right w:val="none" w:sz="0" w:space="0" w:color="auto"/>
      </w:divBdr>
      <w:divsChild>
        <w:div w:id="954405357">
          <w:marLeft w:val="0"/>
          <w:marRight w:val="0"/>
          <w:marTop w:val="0"/>
          <w:marBottom w:val="0"/>
          <w:divBdr>
            <w:top w:val="none" w:sz="0" w:space="0" w:color="auto"/>
            <w:left w:val="none" w:sz="0" w:space="0" w:color="auto"/>
            <w:bottom w:val="none" w:sz="0" w:space="0" w:color="auto"/>
            <w:right w:val="none" w:sz="0" w:space="0" w:color="auto"/>
          </w:divBdr>
          <w:divsChild>
            <w:div w:id="1172334240">
              <w:marLeft w:val="0"/>
              <w:marRight w:val="0"/>
              <w:marTop w:val="0"/>
              <w:marBottom w:val="0"/>
              <w:divBdr>
                <w:top w:val="none" w:sz="0" w:space="0" w:color="auto"/>
                <w:left w:val="none" w:sz="0" w:space="0" w:color="auto"/>
                <w:bottom w:val="none" w:sz="0" w:space="0" w:color="auto"/>
                <w:right w:val="none" w:sz="0" w:space="0" w:color="auto"/>
              </w:divBdr>
              <w:divsChild>
                <w:div w:id="1392654342">
                  <w:marLeft w:val="2928"/>
                  <w:marRight w:val="0"/>
                  <w:marTop w:val="720"/>
                  <w:marBottom w:val="0"/>
                  <w:divBdr>
                    <w:top w:val="none" w:sz="0" w:space="0" w:color="auto"/>
                    <w:left w:val="none" w:sz="0" w:space="0" w:color="auto"/>
                    <w:bottom w:val="none" w:sz="0" w:space="0" w:color="auto"/>
                    <w:right w:val="none" w:sz="0" w:space="0" w:color="auto"/>
                  </w:divBdr>
                  <w:divsChild>
                    <w:div w:id="1770546022">
                      <w:marLeft w:val="0"/>
                      <w:marRight w:val="0"/>
                      <w:marTop w:val="0"/>
                      <w:marBottom w:val="0"/>
                      <w:divBdr>
                        <w:top w:val="none" w:sz="0" w:space="0" w:color="auto"/>
                        <w:left w:val="none" w:sz="0" w:space="0" w:color="auto"/>
                        <w:bottom w:val="none" w:sz="0" w:space="0" w:color="auto"/>
                        <w:right w:val="none" w:sz="0" w:space="0" w:color="auto"/>
                      </w:divBdr>
                      <w:divsChild>
                        <w:div w:id="182458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895750">
      <w:bodyDiv w:val="1"/>
      <w:marLeft w:val="0"/>
      <w:marRight w:val="0"/>
      <w:marTop w:val="0"/>
      <w:marBottom w:val="0"/>
      <w:divBdr>
        <w:top w:val="none" w:sz="0" w:space="0" w:color="auto"/>
        <w:left w:val="none" w:sz="0" w:space="0" w:color="auto"/>
        <w:bottom w:val="none" w:sz="0" w:space="0" w:color="auto"/>
        <w:right w:val="none" w:sz="0" w:space="0" w:color="auto"/>
      </w:divBdr>
    </w:div>
    <w:div w:id="1027565472">
      <w:bodyDiv w:val="1"/>
      <w:marLeft w:val="0"/>
      <w:marRight w:val="0"/>
      <w:marTop w:val="0"/>
      <w:marBottom w:val="0"/>
      <w:divBdr>
        <w:top w:val="none" w:sz="0" w:space="0" w:color="auto"/>
        <w:left w:val="none" w:sz="0" w:space="0" w:color="auto"/>
        <w:bottom w:val="none" w:sz="0" w:space="0" w:color="auto"/>
        <w:right w:val="none" w:sz="0" w:space="0" w:color="auto"/>
      </w:divBdr>
    </w:div>
    <w:div w:id="1038512529">
      <w:bodyDiv w:val="1"/>
      <w:marLeft w:val="0"/>
      <w:marRight w:val="0"/>
      <w:marTop w:val="0"/>
      <w:marBottom w:val="0"/>
      <w:divBdr>
        <w:top w:val="none" w:sz="0" w:space="0" w:color="auto"/>
        <w:left w:val="none" w:sz="0" w:space="0" w:color="auto"/>
        <w:bottom w:val="none" w:sz="0" w:space="0" w:color="auto"/>
        <w:right w:val="none" w:sz="0" w:space="0" w:color="auto"/>
      </w:divBdr>
    </w:div>
    <w:div w:id="1047337410">
      <w:bodyDiv w:val="1"/>
      <w:marLeft w:val="0"/>
      <w:marRight w:val="0"/>
      <w:marTop w:val="0"/>
      <w:marBottom w:val="0"/>
      <w:divBdr>
        <w:top w:val="none" w:sz="0" w:space="0" w:color="auto"/>
        <w:left w:val="none" w:sz="0" w:space="0" w:color="auto"/>
        <w:bottom w:val="none" w:sz="0" w:space="0" w:color="auto"/>
        <w:right w:val="none" w:sz="0" w:space="0" w:color="auto"/>
      </w:divBdr>
    </w:div>
    <w:div w:id="1057776000">
      <w:bodyDiv w:val="1"/>
      <w:marLeft w:val="0"/>
      <w:marRight w:val="0"/>
      <w:marTop w:val="0"/>
      <w:marBottom w:val="0"/>
      <w:divBdr>
        <w:top w:val="none" w:sz="0" w:space="0" w:color="auto"/>
        <w:left w:val="none" w:sz="0" w:space="0" w:color="auto"/>
        <w:bottom w:val="none" w:sz="0" w:space="0" w:color="auto"/>
        <w:right w:val="none" w:sz="0" w:space="0" w:color="auto"/>
      </w:divBdr>
      <w:divsChild>
        <w:div w:id="270672797">
          <w:blockQuote w:val="1"/>
          <w:marLeft w:val="720"/>
          <w:marRight w:val="720"/>
          <w:marTop w:val="100"/>
          <w:marBottom w:val="100"/>
          <w:divBdr>
            <w:top w:val="none" w:sz="0" w:space="0" w:color="auto"/>
            <w:left w:val="none" w:sz="0" w:space="0" w:color="auto"/>
            <w:bottom w:val="none" w:sz="0" w:space="0" w:color="auto"/>
            <w:right w:val="none" w:sz="0" w:space="0" w:color="auto"/>
          </w:divBdr>
        </w:div>
        <w:div w:id="835463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930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594847">
      <w:bodyDiv w:val="1"/>
      <w:marLeft w:val="0"/>
      <w:marRight w:val="0"/>
      <w:marTop w:val="0"/>
      <w:marBottom w:val="0"/>
      <w:divBdr>
        <w:top w:val="none" w:sz="0" w:space="0" w:color="auto"/>
        <w:left w:val="none" w:sz="0" w:space="0" w:color="auto"/>
        <w:bottom w:val="none" w:sz="0" w:space="0" w:color="auto"/>
        <w:right w:val="none" w:sz="0" w:space="0" w:color="auto"/>
      </w:divBdr>
    </w:div>
    <w:div w:id="1102839900">
      <w:bodyDiv w:val="1"/>
      <w:marLeft w:val="0"/>
      <w:marRight w:val="0"/>
      <w:marTop w:val="0"/>
      <w:marBottom w:val="0"/>
      <w:divBdr>
        <w:top w:val="none" w:sz="0" w:space="0" w:color="auto"/>
        <w:left w:val="none" w:sz="0" w:space="0" w:color="auto"/>
        <w:bottom w:val="none" w:sz="0" w:space="0" w:color="auto"/>
        <w:right w:val="none" w:sz="0" w:space="0" w:color="auto"/>
      </w:divBdr>
    </w:div>
    <w:div w:id="1121923505">
      <w:bodyDiv w:val="1"/>
      <w:marLeft w:val="0"/>
      <w:marRight w:val="0"/>
      <w:marTop w:val="0"/>
      <w:marBottom w:val="0"/>
      <w:divBdr>
        <w:top w:val="none" w:sz="0" w:space="0" w:color="auto"/>
        <w:left w:val="none" w:sz="0" w:space="0" w:color="auto"/>
        <w:bottom w:val="none" w:sz="0" w:space="0" w:color="auto"/>
        <w:right w:val="none" w:sz="0" w:space="0" w:color="auto"/>
      </w:divBdr>
    </w:div>
    <w:div w:id="1128552377">
      <w:bodyDiv w:val="1"/>
      <w:marLeft w:val="0"/>
      <w:marRight w:val="0"/>
      <w:marTop w:val="0"/>
      <w:marBottom w:val="0"/>
      <w:divBdr>
        <w:top w:val="none" w:sz="0" w:space="0" w:color="auto"/>
        <w:left w:val="none" w:sz="0" w:space="0" w:color="auto"/>
        <w:bottom w:val="none" w:sz="0" w:space="0" w:color="auto"/>
        <w:right w:val="none" w:sz="0" w:space="0" w:color="auto"/>
      </w:divBdr>
    </w:div>
    <w:div w:id="1174101772">
      <w:bodyDiv w:val="1"/>
      <w:marLeft w:val="0"/>
      <w:marRight w:val="0"/>
      <w:marTop w:val="0"/>
      <w:marBottom w:val="0"/>
      <w:divBdr>
        <w:top w:val="none" w:sz="0" w:space="0" w:color="auto"/>
        <w:left w:val="none" w:sz="0" w:space="0" w:color="auto"/>
        <w:bottom w:val="none" w:sz="0" w:space="0" w:color="auto"/>
        <w:right w:val="none" w:sz="0" w:space="0" w:color="auto"/>
      </w:divBdr>
    </w:div>
    <w:div w:id="1179850792">
      <w:bodyDiv w:val="1"/>
      <w:marLeft w:val="0"/>
      <w:marRight w:val="0"/>
      <w:marTop w:val="0"/>
      <w:marBottom w:val="0"/>
      <w:divBdr>
        <w:top w:val="none" w:sz="0" w:space="0" w:color="auto"/>
        <w:left w:val="none" w:sz="0" w:space="0" w:color="auto"/>
        <w:bottom w:val="none" w:sz="0" w:space="0" w:color="auto"/>
        <w:right w:val="none" w:sz="0" w:space="0" w:color="auto"/>
      </w:divBdr>
    </w:div>
    <w:div w:id="1202329035">
      <w:bodyDiv w:val="1"/>
      <w:marLeft w:val="0"/>
      <w:marRight w:val="0"/>
      <w:marTop w:val="0"/>
      <w:marBottom w:val="0"/>
      <w:divBdr>
        <w:top w:val="none" w:sz="0" w:space="0" w:color="auto"/>
        <w:left w:val="none" w:sz="0" w:space="0" w:color="auto"/>
        <w:bottom w:val="none" w:sz="0" w:space="0" w:color="auto"/>
        <w:right w:val="none" w:sz="0" w:space="0" w:color="auto"/>
      </w:divBdr>
      <w:divsChild>
        <w:div w:id="1317299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90866">
      <w:bodyDiv w:val="1"/>
      <w:marLeft w:val="0"/>
      <w:marRight w:val="0"/>
      <w:marTop w:val="0"/>
      <w:marBottom w:val="0"/>
      <w:divBdr>
        <w:top w:val="none" w:sz="0" w:space="0" w:color="auto"/>
        <w:left w:val="none" w:sz="0" w:space="0" w:color="auto"/>
        <w:bottom w:val="none" w:sz="0" w:space="0" w:color="auto"/>
        <w:right w:val="none" w:sz="0" w:space="0" w:color="auto"/>
      </w:divBdr>
    </w:div>
    <w:div w:id="1232697434">
      <w:bodyDiv w:val="1"/>
      <w:marLeft w:val="0"/>
      <w:marRight w:val="0"/>
      <w:marTop w:val="0"/>
      <w:marBottom w:val="0"/>
      <w:divBdr>
        <w:top w:val="none" w:sz="0" w:space="0" w:color="auto"/>
        <w:left w:val="none" w:sz="0" w:space="0" w:color="auto"/>
        <w:bottom w:val="none" w:sz="0" w:space="0" w:color="auto"/>
        <w:right w:val="none" w:sz="0" w:space="0" w:color="auto"/>
      </w:divBdr>
    </w:div>
    <w:div w:id="1244756918">
      <w:bodyDiv w:val="1"/>
      <w:marLeft w:val="0"/>
      <w:marRight w:val="0"/>
      <w:marTop w:val="0"/>
      <w:marBottom w:val="0"/>
      <w:divBdr>
        <w:top w:val="none" w:sz="0" w:space="0" w:color="auto"/>
        <w:left w:val="none" w:sz="0" w:space="0" w:color="auto"/>
        <w:bottom w:val="none" w:sz="0" w:space="0" w:color="auto"/>
        <w:right w:val="none" w:sz="0" w:space="0" w:color="auto"/>
      </w:divBdr>
    </w:div>
    <w:div w:id="1266041389">
      <w:bodyDiv w:val="1"/>
      <w:marLeft w:val="0"/>
      <w:marRight w:val="0"/>
      <w:marTop w:val="0"/>
      <w:marBottom w:val="0"/>
      <w:divBdr>
        <w:top w:val="none" w:sz="0" w:space="0" w:color="auto"/>
        <w:left w:val="none" w:sz="0" w:space="0" w:color="auto"/>
        <w:bottom w:val="none" w:sz="0" w:space="0" w:color="auto"/>
        <w:right w:val="none" w:sz="0" w:space="0" w:color="auto"/>
      </w:divBdr>
    </w:div>
    <w:div w:id="1284925087">
      <w:bodyDiv w:val="1"/>
      <w:marLeft w:val="0"/>
      <w:marRight w:val="0"/>
      <w:marTop w:val="0"/>
      <w:marBottom w:val="0"/>
      <w:divBdr>
        <w:top w:val="none" w:sz="0" w:space="0" w:color="auto"/>
        <w:left w:val="none" w:sz="0" w:space="0" w:color="auto"/>
        <w:bottom w:val="none" w:sz="0" w:space="0" w:color="auto"/>
        <w:right w:val="none" w:sz="0" w:space="0" w:color="auto"/>
      </w:divBdr>
    </w:div>
    <w:div w:id="1296138113">
      <w:bodyDiv w:val="1"/>
      <w:marLeft w:val="0"/>
      <w:marRight w:val="0"/>
      <w:marTop w:val="0"/>
      <w:marBottom w:val="0"/>
      <w:divBdr>
        <w:top w:val="none" w:sz="0" w:space="0" w:color="auto"/>
        <w:left w:val="none" w:sz="0" w:space="0" w:color="auto"/>
        <w:bottom w:val="none" w:sz="0" w:space="0" w:color="auto"/>
        <w:right w:val="none" w:sz="0" w:space="0" w:color="auto"/>
      </w:divBdr>
    </w:div>
    <w:div w:id="1313750603">
      <w:bodyDiv w:val="1"/>
      <w:marLeft w:val="0"/>
      <w:marRight w:val="0"/>
      <w:marTop w:val="0"/>
      <w:marBottom w:val="0"/>
      <w:divBdr>
        <w:top w:val="none" w:sz="0" w:space="0" w:color="auto"/>
        <w:left w:val="none" w:sz="0" w:space="0" w:color="auto"/>
        <w:bottom w:val="none" w:sz="0" w:space="0" w:color="auto"/>
        <w:right w:val="none" w:sz="0" w:space="0" w:color="auto"/>
      </w:divBdr>
    </w:div>
    <w:div w:id="1386638209">
      <w:bodyDiv w:val="1"/>
      <w:marLeft w:val="0"/>
      <w:marRight w:val="0"/>
      <w:marTop w:val="0"/>
      <w:marBottom w:val="0"/>
      <w:divBdr>
        <w:top w:val="none" w:sz="0" w:space="0" w:color="auto"/>
        <w:left w:val="none" w:sz="0" w:space="0" w:color="auto"/>
        <w:bottom w:val="none" w:sz="0" w:space="0" w:color="auto"/>
        <w:right w:val="none" w:sz="0" w:space="0" w:color="auto"/>
      </w:divBdr>
    </w:div>
    <w:div w:id="1408652061">
      <w:bodyDiv w:val="1"/>
      <w:marLeft w:val="0"/>
      <w:marRight w:val="0"/>
      <w:marTop w:val="0"/>
      <w:marBottom w:val="0"/>
      <w:divBdr>
        <w:top w:val="none" w:sz="0" w:space="0" w:color="auto"/>
        <w:left w:val="none" w:sz="0" w:space="0" w:color="auto"/>
        <w:bottom w:val="none" w:sz="0" w:space="0" w:color="auto"/>
        <w:right w:val="none" w:sz="0" w:space="0" w:color="auto"/>
      </w:divBdr>
    </w:div>
    <w:div w:id="1436754879">
      <w:bodyDiv w:val="1"/>
      <w:marLeft w:val="0"/>
      <w:marRight w:val="0"/>
      <w:marTop w:val="0"/>
      <w:marBottom w:val="0"/>
      <w:divBdr>
        <w:top w:val="none" w:sz="0" w:space="0" w:color="auto"/>
        <w:left w:val="none" w:sz="0" w:space="0" w:color="auto"/>
        <w:bottom w:val="none" w:sz="0" w:space="0" w:color="auto"/>
        <w:right w:val="none" w:sz="0" w:space="0" w:color="auto"/>
      </w:divBdr>
    </w:div>
    <w:div w:id="1439062543">
      <w:bodyDiv w:val="1"/>
      <w:marLeft w:val="0"/>
      <w:marRight w:val="0"/>
      <w:marTop w:val="0"/>
      <w:marBottom w:val="0"/>
      <w:divBdr>
        <w:top w:val="none" w:sz="0" w:space="0" w:color="auto"/>
        <w:left w:val="none" w:sz="0" w:space="0" w:color="auto"/>
        <w:bottom w:val="none" w:sz="0" w:space="0" w:color="auto"/>
        <w:right w:val="none" w:sz="0" w:space="0" w:color="auto"/>
      </w:divBdr>
    </w:div>
    <w:div w:id="1465538439">
      <w:bodyDiv w:val="1"/>
      <w:marLeft w:val="0"/>
      <w:marRight w:val="0"/>
      <w:marTop w:val="0"/>
      <w:marBottom w:val="0"/>
      <w:divBdr>
        <w:top w:val="none" w:sz="0" w:space="0" w:color="auto"/>
        <w:left w:val="none" w:sz="0" w:space="0" w:color="auto"/>
        <w:bottom w:val="none" w:sz="0" w:space="0" w:color="auto"/>
        <w:right w:val="none" w:sz="0" w:space="0" w:color="auto"/>
      </w:divBdr>
    </w:div>
    <w:div w:id="1484543027">
      <w:bodyDiv w:val="1"/>
      <w:marLeft w:val="107"/>
      <w:marRight w:val="0"/>
      <w:marTop w:val="133"/>
      <w:marBottom w:val="133"/>
      <w:divBdr>
        <w:top w:val="none" w:sz="0" w:space="0" w:color="auto"/>
        <w:left w:val="none" w:sz="0" w:space="0" w:color="auto"/>
        <w:bottom w:val="none" w:sz="0" w:space="0" w:color="auto"/>
        <w:right w:val="none" w:sz="0" w:space="0" w:color="auto"/>
      </w:divBdr>
      <w:divsChild>
        <w:div w:id="421490067">
          <w:marLeft w:val="0"/>
          <w:marRight w:val="0"/>
          <w:marTop w:val="0"/>
          <w:marBottom w:val="0"/>
          <w:divBdr>
            <w:top w:val="none" w:sz="0" w:space="0" w:color="auto"/>
            <w:left w:val="none" w:sz="0" w:space="0" w:color="auto"/>
            <w:bottom w:val="none" w:sz="0" w:space="0" w:color="auto"/>
            <w:right w:val="none" w:sz="0" w:space="0" w:color="auto"/>
          </w:divBdr>
          <w:divsChild>
            <w:div w:id="97725914">
              <w:marLeft w:val="0"/>
              <w:marRight w:val="0"/>
              <w:marTop w:val="0"/>
              <w:marBottom w:val="0"/>
              <w:divBdr>
                <w:top w:val="none" w:sz="0" w:space="0" w:color="auto"/>
                <w:left w:val="none" w:sz="0" w:space="0" w:color="auto"/>
                <w:bottom w:val="none" w:sz="0" w:space="0" w:color="auto"/>
                <w:right w:val="none" w:sz="0" w:space="0" w:color="auto"/>
              </w:divBdr>
              <w:divsChild>
                <w:div w:id="67326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880963">
      <w:bodyDiv w:val="1"/>
      <w:marLeft w:val="0"/>
      <w:marRight w:val="0"/>
      <w:marTop w:val="0"/>
      <w:marBottom w:val="0"/>
      <w:divBdr>
        <w:top w:val="none" w:sz="0" w:space="0" w:color="auto"/>
        <w:left w:val="none" w:sz="0" w:space="0" w:color="auto"/>
        <w:bottom w:val="none" w:sz="0" w:space="0" w:color="auto"/>
        <w:right w:val="none" w:sz="0" w:space="0" w:color="auto"/>
      </w:divBdr>
    </w:div>
    <w:div w:id="1549339539">
      <w:bodyDiv w:val="1"/>
      <w:marLeft w:val="0"/>
      <w:marRight w:val="0"/>
      <w:marTop w:val="0"/>
      <w:marBottom w:val="0"/>
      <w:divBdr>
        <w:top w:val="none" w:sz="0" w:space="0" w:color="auto"/>
        <w:left w:val="none" w:sz="0" w:space="0" w:color="auto"/>
        <w:bottom w:val="none" w:sz="0" w:space="0" w:color="auto"/>
        <w:right w:val="none" w:sz="0" w:space="0" w:color="auto"/>
      </w:divBdr>
    </w:div>
    <w:div w:id="1551189047">
      <w:bodyDiv w:val="1"/>
      <w:marLeft w:val="0"/>
      <w:marRight w:val="0"/>
      <w:marTop w:val="0"/>
      <w:marBottom w:val="0"/>
      <w:divBdr>
        <w:top w:val="none" w:sz="0" w:space="0" w:color="auto"/>
        <w:left w:val="none" w:sz="0" w:space="0" w:color="auto"/>
        <w:bottom w:val="none" w:sz="0" w:space="0" w:color="auto"/>
        <w:right w:val="none" w:sz="0" w:space="0" w:color="auto"/>
      </w:divBdr>
    </w:div>
    <w:div w:id="1551962655">
      <w:bodyDiv w:val="1"/>
      <w:marLeft w:val="0"/>
      <w:marRight w:val="0"/>
      <w:marTop w:val="0"/>
      <w:marBottom w:val="0"/>
      <w:divBdr>
        <w:top w:val="none" w:sz="0" w:space="0" w:color="auto"/>
        <w:left w:val="none" w:sz="0" w:space="0" w:color="auto"/>
        <w:bottom w:val="none" w:sz="0" w:space="0" w:color="auto"/>
        <w:right w:val="none" w:sz="0" w:space="0" w:color="auto"/>
      </w:divBdr>
      <w:divsChild>
        <w:div w:id="763066422">
          <w:marLeft w:val="0"/>
          <w:marRight w:val="0"/>
          <w:marTop w:val="0"/>
          <w:marBottom w:val="0"/>
          <w:divBdr>
            <w:top w:val="none" w:sz="0" w:space="0" w:color="auto"/>
            <w:left w:val="none" w:sz="0" w:space="0" w:color="auto"/>
            <w:bottom w:val="none" w:sz="0" w:space="0" w:color="auto"/>
            <w:right w:val="none" w:sz="0" w:space="0" w:color="auto"/>
          </w:divBdr>
          <w:divsChild>
            <w:div w:id="579295600">
              <w:marLeft w:val="0"/>
              <w:marRight w:val="0"/>
              <w:marTop w:val="0"/>
              <w:marBottom w:val="0"/>
              <w:divBdr>
                <w:top w:val="none" w:sz="0" w:space="0" w:color="auto"/>
                <w:left w:val="none" w:sz="0" w:space="0" w:color="auto"/>
                <w:bottom w:val="none" w:sz="0" w:space="0" w:color="auto"/>
                <w:right w:val="none" w:sz="0" w:space="0" w:color="auto"/>
              </w:divBdr>
              <w:divsChild>
                <w:div w:id="867915409">
                  <w:marLeft w:val="2928"/>
                  <w:marRight w:val="0"/>
                  <w:marTop w:val="720"/>
                  <w:marBottom w:val="0"/>
                  <w:divBdr>
                    <w:top w:val="none" w:sz="0" w:space="0" w:color="auto"/>
                    <w:left w:val="none" w:sz="0" w:space="0" w:color="auto"/>
                    <w:bottom w:val="none" w:sz="0" w:space="0" w:color="auto"/>
                    <w:right w:val="none" w:sz="0" w:space="0" w:color="auto"/>
                  </w:divBdr>
                  <w:divsChild>
                    <w:div w:id="167418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752013">
      <w:bodyDiv w:val="1"/>
      <w:marLeft w:val="0"/>
      <w:marRight w:val="0"/>
      <w:marTop w:val="0"/>
      <w:marBottom w:val="0"/>
      <w:divBdr>
        <w:top w:val="none" w:sz="0" w:space="0" w:color="auto"/>
        <w:left w:val="none" w:sz="0" w:space="0" w:color="auto"/>
        <w:bottom w:val="none" w:sz="0" w:space="0" w:color="auto"/>
        <w:right w:val="none" w:sz="0" w:space="0" w:color="auto"/>
      </w:divBdr>
      <w:divsChild>
        <w:div w:id="970285822">
          <w:marLeft w:val="0"/>
          <w:marRight w:val="0"/>
          <w:marTop w:val="0"/>
          <w:marBottom w:val="0"/>
          <w:divBdr>
            <w:top w:val="none" w:sz="0" w:space="0" w:color="auto"/>
            <w:left w:val="none" w:sz="0" w:space="0" w:color="auto"/>
            <w:bottom w:val="none" w:sz="0" w:space="0" w:color="auto"/>
            <w:right w:val="none" w:sz="0" w:space="0" w:color="auto"/>
          </w:divBdr>
          <w:divsChild>
            <w:div w:id="38078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558567">
      <w:bodyDiv w:val="1"/>
      <w:marLeft w:val="0"/>
      <w:marRight w:val="0"/>
      <w:marTop w:val="0"/>
      <w:marBottom w:val="0"/>
      <w:divBdr>
        <w:top w:val="none" w:sz="0" w:space="0" w:color="auto"/>
        <w:left w:val="none" w:sz="0" w:space="0" w:color="auto"/>
        <w:bottom w:val="none" w:sz="0" w:space="0" w:color="auto"/>
        <w:right w:val="none" w:sz="0" w:space="0" w:color="auto"/>
      </w:divBdr>
    </w:div>
    <w:div w:id="1587642194">
      <w:bodyDiv w:val="1"/>
      <w:marLeft w:val="0"/>
      <w:marRight w:val="0"/>
      <w:marTop w:val="0"/>
      <w:marBottom w:val="0"/>
      <w:divBdr>
        <w:top w:val="none" w:sz="0" w:space="0" w:color="auto"/>
        <w:left w:val="none" w:sz="0" w:space="0" w:color="auto"/>
        <w:bottom w:val="none" w:sz="0" w:space="0" w:color="auto"/>
        <w:right w:val="none" w:sz="0" w:space="0" w:color="auto"/>
      </w:divBdr>
    </w:div>
    <w:div w:id="1594437651">
      <w:bodyDiv w:val="1"/>
      <w:marLeft w:val="0"/>
      <w:marRight w:val="0"/>
      <w:marTop w:val="0"/>
      <w:marBottom w:val="0"/>
      <w:divBdr>
        <w:top w:val="none" w:sz="0" w:space="0" w:color="auto"/>
        <w:left w:val="none" w:sz="0" w:space="0" w:color="auto"/>
        <w:bottom w:val="none" w:sz="0" w:space="0" w:color="auto"/>
        <w:right w:val="none" w:sz="0" w:space="0" w:color="auto"/>
      </w:divBdr>
    </w:div>
    <w:div w:id="1601571602">
      <w:bodyDiv w:val="1"/>
      <w:marLeft w:val="0"/>
      <w:marRight w:val="0"/>
      <w:marTop w:val="0"/>
      <w:marBottom w:val="0"/>
      <w:divBdr>
        <w:top w:val="none" w:sz="0" w:space="0" w:color="auto"/>
        <w:left w:val="none" w:sz="0" w:space="0" w:color="auto"/>
        <w:bottom w:val="none" w:sz="0" w:space="0" w:color="auto"/>
        <w:right w:val="none" w:sz="0" w:space="0" w:color="auto"/>
      </w:divBdr>
    </w:div>
    <w:div w:id="1628005115">
      <w:bodyDiv w:val="1"/>
      <w:marLeft w:val="0"/>
      <w:marRight w:val="0"/>
      <w:marTop w:val="0"/>
      <w:marBottom w:val="0"/>
      <w:divBdr>
        <w:top w:val="none" w:sz="0" w:space="0" w:color="auto"/>
        <w:left w:val="none" w:sz="0" w:space="0" w:color="auto"/>
        <w:bottom w:val="none" w:sz="0" w:space="0" w:color="auto"/>
        <w:right w:val="none" w:sz="0" w:space="0" w:color="auto"/>
      </w:divBdr>
    </w:div>
    <w:div w:id="1634167442">
      <w:bodyDiv w:val="1"/>
      <w:marLeft w:val="0"/>
      <w:marRight w:val="0"/>
      <w:marTop w:val="0"/>
      <w:marBottom w:val="0"/>
      <w:divBdr>
        <w:top w:val="none" w:sz="0" w:space="0" w:color="auto"/>
        <w:left w:val="none" w:sz="0" w:space="0" w:color="auto"/>
        <w:bottom w:val="none" w:sz="0" w:space="0" w:color="auto"/>
        <w:right w:val="none" w:sz="0" w:space="0" w:color="auto"/>
      </w:divBdr>
    </w:div>
    <w:div w:id="1675568045">
      <w:bodyDiv w:val="1"/>
      <w:marLeft w:val="0"/>
      <w:marRight w:val="0"/>
      <w:marTop w:val="0"/>
      <w:marBottom w:val="0"/>
      <w:divBdr>
        <w:top w:val="none" w:sz="0" w:space="0" w:color="auto"/>
        <w:left w:val="none" w:sz="0" w:space="0" w:color="auto"/>
        <w:bottom w:val="none" w:sz="0" w:space="0" w:color="auto"/>
        <w:right w:val="none" w:sz="0" w:space="0" w:color="auto"/>
      </w:divBdr>
    </w:div>
    <w:div w:id="1701055644">
      <w:bodyDiv w:val="1"/>
      <w:marLeft w:val="0"/>
      <w:marRight w:val="0"/>
      <w:marTop w:val="0"/>
      <w:marBottom w:val="0"/>
      <w:divBdr>
        <w:top w:val="none" w:sz="0" w:space="0" w:color="auto"/>
        <w:left w:val="none" w:sz="0" w:space="0" w:color="auto"/>
        <w:bottom w:val="none" w:sz="0" w:space="0" w:color="auto"/>
        <w:right w:val="none" w:sz="0" w:space="0" w:color="auto"/>
      </w:divBdr>
    </w:div>
    <w:div w:id="1713799032">
      <w:bodyDiv w:val="1"/>
      <w:marLeft w:val="0"/>
      <w:marRight w:val="0"/>
      <w:marTop w:val="0"/>
      <w:marBottom w:val="0"/>
      <w:divBdr>
        <w:top w:val="none" w:sz="0" w:space="0" w:color="auto"/>
        <w:left w:val="none" w:sz="0" w:space="0" w:color="auto"/>
        <w:bottom w:val="none" w:sz="0" w:space="0" w:color="auto"/>
        <w:right w:val="none" w:sz="0" w:space="0" w:color="auto"/>
      </w:divBdr>
    </w:div>
    <w:div w:id="1807703296">
      <w:bodyDiv w:val="1"/>
      <w:marLeft w:val="0"/>
      <w:marRight w:val="0"/>
      <w:marTop w:val="0"/>
      <w:marBottom w:val="0"/>
      <w:divBdr>
        <w:top w:val="none" w:sz="0" w:space="0" w:color="auto"/>
        <w:left w:val="none" w:sz="0" w:space="0" w:color="auto"/>
        <w:bottom w:val="none" w:sz="0" w:space="0" w:color="auto"/>
        <w:right w:val="none" w:sz="0" w:space="0" w:color="auto"/>
      </w:divBdr>
      <w:divsChild>
        <w:div w:id="48461193">
          <w:blockQuote w:val="1"/>
          <w:marLeft w:val="720"/>
          <w:marRight w:val="720"/>
          <w:marTop w:val="100"/>
          <w:marBottom w:val="100"/>
          <w:divBdr>
            <w:top w:val="none" w:sz="0" w:space="0" w:color="auto"/>
            <w:left w:val="none" w:sz="0" w:space="0" w:color="auto"/>
            <w:bottom w:val="none" w:sz="0" w:space="0" w:color="auto"/>
            <w:right w:val="none" w:sz="0" w:space="0" w:color="auto"/>
          </w:divBdr>
        </w:div>
        <w:div w:id="88744138">
          <w:blockQuote w:val="1"/>
          <w:marLeft w:val="720"/>
          <w:marRight w:val="720"/>
          <w:marTop w:val="100"/>
          <w:marBottom w:val="100"/>
          <w:divBdr>
            <w:top w:val="none" w:sz="0" w:space="0" w:color="auto"/>
            <w:left w:val="none" w:sz="0" w:space="0" w:color="auto"/>
            <w:bottom w:val="none" w:sz="0" w:space="0" w:color="auto"/>
            <w:right w:val="none" w:sz="0" w:space="0" w:color="auto"/>
          </w:divBdr>
        </w:div>
        <w:div w:id="575866717">
          <w:blockQuote w:val="1"/>
          <w:marLeft w:val="720"/>
          <w:marRight w:val="720"/>
          <w:marTop w:val="100"/>
          <w:marBottom w:val="100"/>
          <w:divBdr>
            <w:top w:val="none" w:sz="0" w:space="0" w:color="auto"/>
            <w:left w:val="none" w:sz="0" w:space="0" w:color="auto"/>
            <w:bottom w:val="none" w:sz="0" w:space="0" w:color="auto"/>
            <w:right w:val="none" w:sz="0" w:space="0" w:color="auto"/>
          </w:divBdr>
        </w:div>
        <w:div w:id="641278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958084">
      <w:bodyDiv w:val="1"/>
      <w:marLeft w:val="0"/>
      <w:marRight w:val="0"/>
      <w:marTop w:val="0"/>
      <w:marBottom w:val="0"/>
      <w:divBdr>
        <w:top w:val="none" w:sz="0" w:space="0" w:color="auto"/>
        <w:left w:val="none" w:sz="0" w:space="0" w:color="auto"/>
        <w:bottom w:val="none" w:sz="0" w:space="0" w:color="auto"/>
        <w:right w:val="none" w:sz="0" w:space="0" w:color="auto"/>
      </w:divBdr>
    </w:div>
    <w:div w:id="1854877159">
      <w:bodyDiv w:val="1"/>
      <w:marLeft w:val="0"/>
      <w:marRight w:val="0"/>
      <w:marTop w:val="0"/>
      <w:marBottom w:val="0"/>
      <w:divBdr>
        <w:top w:val="none" w:sz="0" w:space="0" w:color="auto"/>
        <w:left w:val="none" w:sz="0" w:space="0" w:color="auto"/>
        <w:bottom w:val="none" w:sz="0" w:space="0" w:color="auto"/>
        <w:right w:val="none" w:sz="0" w:space="0" w:color="auto"/>
      </w:divBdr>
    </w:div>
    <w:div w:id="1921215111">
      <w:bodyDiv w:val="1"/>
      <w:marLeft w:val="0"/>
      <w:marRight w:val="0"/>
      <w:marTop w:val="0"/>
      <w:marBottom w:val="0"/>
      <w:divBdr>
        <w:top w:val="none" w:sz="0" w:space="0" w:color="auto"/>
        <w:left w:val="none" w:sz="0" w:space="0" w:color="auto"/>
        <w:bottom w:val="none" w:sz="0" w:space="0" w:color="auto"/>
        <w:right w:val="none" w:sz="0" w:space="0" w:color="auto"/>
      </w:divBdr>
    </w:div>
    <w:div w:id="1968972030">
      <w:bodyDiv w:val="1"/>
      <w:marLeft w:val="0"/>
      <w:marRight w:val="0"/>
      <w:marTop w:val="0"/>
      <w:marBottom w:val="0"/>
      <w:divBdr>
        <w:top w:val="none" w:sz="0" w:space="0" w:color="auto"/>
        <w:left w:val="none" w:sz="0" w:space="0" w:color="auto"/>
        <w:bottom w:val="none" w:sz="0" w:space="0" w:color="auto"/>
        <w:right w:val="none" w:sz="0" w:space="0" w:color="auto"/>
      </w:divBdr>
    </w:div>
    <w:div w:id="1989747583">
      <w:bodyDiv w:val="1"/>
      <w:marLeft w:val="0"/>
      <w:marRight w:val="0"/>
      <w:marTop w:val="0"/>
      <w:marBottom w:val="0"/>
      <w:divBdr>
        <w:top w:val="none" w:sz="0" w:space="0" w:color="auto"/>
        <w:left w:val="none" w:sz="0" w:space="0" w:color="auto"/>
        <w:bottom w:val="none" w:sz="0" w:space="0" w:color="auto"/>
        <w:right w:val="none" w:sz="0" w:space="0" w:color="auto"/>
      </w:divBdr>
    </w:div>
    <w:div w:id="2026856576">
      <w:bodyDiv w:val="1"/>
      <w:marLeft w:val="0"/>
      <w:marRight w:val="0"/>
      <w:marTop w:val="0"/>
      <w:marBottom w:val="0"/>
      <w:divBdr>
        <w:top w:val="none" w:sz="0" w:space="0" w:color="auto"/>
        <w:left w:val="none" w:sz="0" w:space="0" w:color="auto"/>
        <w:bottom w:val="none" w:sz="0" w:space="0" w:color="auto"/>
        <w:right w:val="none" w:sz="0" w:space="0" w:color="auto"/>
      </w:divBdr>
    </w:div>
    <w:div w:id="2050063152">
      <w:bodyDiv w:val="1"/>
      <w:marLeft w:val="0"/>
      <w:marRight w:val="0"/>
      <w:marTop w:val="0"/>
      <w:marBottom w:val="0"/>
      <w:divBdr>
        <w:top w:val="none" w:sz="0" w:space="0" w:color="auto"/>
        <w:left w:val="none" w:sz="0" w:space="0" w:color="auto"/>
        <w:bottom w:val="none" w:sz="0" w:space="0" w:color="auto"/>
        <w:right w:val="none" w:sz="0" w:space="0" w:color="auto"/>
      </w:divBdr>
    </w:div>
    <w:div w:id="2064325944">
      <w:bodyDiv w:val="1"/>
      <w:marLeft w:val="0"/>
      <w:marRight w:val="0"/>
      <w:marTop w:val="0"/>
      <w:marBottom w:val="0"/>
      <w:divBdr>
        <w:top w:val="none" w:sz="0" w:space="0" w:color="auto"/>
        <w:left w:val="none" w:sz="0" w:space="0" w:color="auto"/>
        <w:bottom w:val="none" w:sz="0" w:space="0" w:color="auto"/>
        <w:right w:val="none" w:sz="0" w:space="0" w:color="auto"/>
      </w:divBdr>
    </w:div>
    <w:div w:id="2105805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Ben04</b:Tag>
    <b:SourceType>BookSection</b:SourceType>
    <b:Guid>{19A8F48F-B1EA-44D9-8116-D2CFB236AA9D}</b:Guid>
    <b:Author>
      <b:Author>
        <b:NameList>
          <b:Person>
            <b:Last>Benz</b:Last>
            <b:First>U.C.,</b:First>
            <b:Middle>Hofmann, P., Willhauck, G., Lingenfelder, I. and Heynen, M</b:Middle>
          </b:Person>
        </b:NameList>
      </b:Author>
    </b:Author>
    <b:Title>Multi-resolution, object-oriented fuzzy analysis of remote sensing data for GIS-ready information</b:Title>
    <b:Year>2004</b:Year>
    <b:BookTitle>ISPRS Journal of Photogrammetry and Remote Sensing</b:BookTitle>
    <b:Pages>239–258</b:Pages>
    <b:RefOrder>2</b:RefOrder>
  </b:Source>
  <b:Source>
    <b:Tag>Bla04</b:Tag>
    <b:SourceType>BookSection</b:SourceType>
    <b:Guid>{BE7C1746-74B6-4452-96D6-CD10AFAB93C4}</b:Guid>
    <b:Author>
      <b:Author>
        <b:NameList>
          <b:Person>
            <b:Last>Blaschke</b:Last>
            <b:First>T.,</b:First>
            <b:Middle>Burnett, C. and Pekkarinen, A</b:Middle>
          </b:Person>
        </b:NameList>
      </b:Author>
    </b:Author>
    <b:Title>Image segmentation methods for object-based analysis and classification</b:Title>
    <b:BookTitle>Remote Sensing Image Analysis: Including the Spatial Domain</b:BookTitle>
    <b:Year>2004</b:Year>
    <b:Pages>211–236</b:Pages>
    <b:Publisher>Dordrecht: Kluwer Academic Publishers</b:Publisher>
    <b:RefOrder>6</b:RefOrder>
  </b:Source>
  <b:Source>
    <b:Tag>Bla14</b:Tag>
    <b:SourceType>BookSection</b:SourceType>
    <b:Guid>{9FD630D1-1DA8-42A3-BD15-7265E20F09F5}</b:Guid>
    <b:Author>
      <b:Author>
        <b:NameList>
          <b:Person>
            <b:Last>Blaschke</b:Last>
            <b:First>T.,</b:First>
            <b:Middle>Hay, G.J., Kelly, M., Lang, S., Hofmann, P., Addink, E., Queiroz Feitosa, R., van der Meer, F., van der Werff, H., van Coillie, F. and Tiede, D</b:Middle>
          </b:Person>
        </b:NameList>
      </b:Author>
    </b:Author>
    <b:Title>Geographic Object-Based Image Analysis – Towards a new paradigm</b:Title>
    <b:BookTitle>ISPRS Journal of Photogrammetry and Remote Sensing</b:BookTitle>
    <b:Year>2014</b:Year>
    <b:Pages>180–191</b:Pages>
    <b:RefOrder>3</b:RefOrder>
  </b:Source>
  <b:Source>
    <b:Tag>Boc05</b:Tag>
    <b:SourceType>BookSection</b:SourceType>
    <b:Guid>{0F2EECF0-83F1-4963-85EF-1EB2B4DE4B82}</b:Guid>
    <b:Author>
      <b:Author>
        <b:NameList>
          <b:Person>
            <b:Last>Bock</b:Last>
            <b:First>M.,</b:First>
            <b:Middle>Xofis, P., Mitchley, J., Rossner, G. and Wissen, M</b:Middle>
          </b:Person>
        </b:NameList>
      </b:Author>
    </b:Author>
    <b:Title>Object-oriented methods for habitat mapping at multiple scales – Case studies from Northern Germany and Wye Downs, UK</b:Title>
    <b:BookTitle>Journal for Nature Conservation</b:BookTitle>
    <b:Year>2005</b:Year>
    <b:Pages>75–89</b:Pages>
    <b:RefOrder>5</b:RefOrder>
  </b:Source>
  <b:Source>
    <b:Tag>Hay05</b:Tag>
    <b:SourceType>BookSection</b:SourceType>
    <b:Guid>{0C571A57-6BAB-4BE0-A28B-8F96E31D1850}</b:Guid>
    <b:Author>
      <b:Author>
        <b:NameList>
          <b:Person>
            <b:Last>Hay</b:Last>
            <b:First>G.J.,</b:First>
            <b:Middle>Castilla, G., Wulder, M.A. and Ruiz, J.R</b:Middle>
          </b:Person>
        </b:NameList>
      </b:Author>
    </b:Author>
    <b:Title>An automated object-based approach for the multiscale image segmentation of forest scenes</b:Title>
    <b:BookTitle>International Journal of Applied Earth Observation and Geoinformation</b:BookTitle>
    <b:Year>2005</b:Year>
    <b:Pages>339–359</b:Pages>
    <b:RefOrder>4</b:RefOrder>
  </b:Source>
  <b:Source>
    <b:Tag>Pax01</b:Tag>
    <b:SourceType>BookSection</b:SourceType>
    <b:Guid>{C9725E70-4FE2-4E82-98C2-D5FC707FD51A}</b:Guid>
    <b:Author>
      <b:Author>
        <b:NameList>
          <b:Person>
            <b:Last>Pax-Lenney</b:Last>
            <b:First>M.,</b:First>
            <b:Middle>Woodcock, C.E., Macomber, S.A., Gopal, S., Song, C. and Cohen, W.B</b:Middle>
          </b:Person>
        </b:NameList>
      </b:Author>
    </b:Author>
    <b:Title>Forest mapping with a generalized classifier and Landsat TM data</b:Title>
    <b:BookTitle>Remote Sensing of Environment</b:BookTitle>
    <b:Year>2001</b:Year>
    <b:Pages>241–250</b:Pages>
    <b:RefOrder>8</b:RefOrder>
  </b:Source>
  <b:Source>
    <b:Tag>Cou10</b:Tag>
    <b:SourceType>Report</b:SourceType>
    <b:Guid>{50520E78-9BA7-416C-9BDD-0C3BFB8A0AF5}</b:Guid>
    <b:Title>South African National Land Cover Field Guide</b:Title>
    <b:Year>2010</b:Year>
    <b:City>Pretoria</b:City>
    <b:Author>
      <b:Author>
        <b:NameList>
          <b:Person>
            <b:Last>(CSIR)</b:Last>
            <b:First>Council</b:First>
            <b:Middle>for Scientific and Industrial Research</b:Middle>
          </b:Person>
        </b:NameList>
      </b:Author>
    </b:Author>
    <b:RefOrder>1</b:RefOrder>
  </b:Source>
  <b:Source>
    <b:Tag>Dep18</b:Tag>
    <b:SourceType>Report</b:SourceType>
    <b:Guid>{9C7CFC71-8FF7-49A4-9EF4-5D73A999E442}</b:Guid>
    <b:Author>
      <b:Author>
        <b:NameList>
          <b:Person>
            <b:Last>(DRDLR)</b:Last>
            <b:First>Department</b:First>
            <b:Middle>of Rural Development and Land Reform</b:Middle>
          </b:Person>
        </b:NameList>
      </b:Author>
    </b:Author>
    <b:Title>South African National Land Cover 2017/2018 Final Report.</b:Title>
    <b:Year>2018</b:Year>
    <b:City>Pietermaritzburg</b:City>
    <b:RefOrder>7</b:RefOrder>
  </b:Source>
  <b:Source>
    <b:Tag>Dep241</b:Tag>
    <b:SourceType>Report</b:SourceType>
    <b:Guid>{6A106342-613D-41E4-BE5E-8CE1427D8B58}</b:Guid>
    <b:Author>
      <b:Author>
        <b:NameList>
          <b:Person>
            <b:Last>Department of Environmental Knowledge and Information</b:Last>
            <b:First>Statistics</b:First>
            <b:Middle>South Africa (Stats SA)</b:Middle>
          </b:Person>
        </b:NameList>
      </b:Author>
    </b:Author>
    <b:Title>The 2022 South African National Land Cover Data and its Operational Use</b:Title>
    <b:Year>2024</b:Year>
    <b:City>Pretoria</b:City>
    <b:RefOrder>9</b:RefOrder>
  </b:Source>
</b:Sources>
</file>

<file path=customXml/itemProps1.xml><?xml version="1.0" encoding="utf-8"?>
<ds:datastoreItem xmlns:ds="http://schemas.openxmlformats.org/officeDocument/2006/customXml" ds:itemID="{AC28EDE6-7A27-4389-898A-03C630972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3044</Words>
  <Characters>17357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1</vt:lpstr>
    </vt:vector>
  </TitlesOfParts>
  <Company>Universiteit Stellenbosch</Company>
  <LinksUpToDate>false</LinksUpToDate>
  <CharactersWithSpaces>20361</CharactersWithSpaces>
  <SharedDoc>false</SharedDoc>
  <HLinks>
    <vt:vector size="144" baseType="variant">
      <vt:variant>
        <vt:i4>1245246</vt:i4>
      </vt:variant>
      <vt:variant>
        <vt:i4>146</vt:i4>
      </vt:variant>
      <vt:variant>
        <vt:i4>0</vt:i4>
      </vt:variant>
      <vt:variant>
        <vt:i4>5</vt:i4>
      </vt:variant>
      <vt:variant>
        <vt:lpwstr/>
      </vt:variant>
      <vt:variant>
        <vt:lpwstr>_Toc347326852</vt:lpwstr>
      </vt:variant>
      <vt:variant>
        <vt:i4>1245246</vt:i4>
      </vt:variant>
      <vt:variant>
        <vt:i4>140</vt:i4>
      </vt:variant>
      <vt:variant>
        <vt:i4>0</vt:i4>
      </vt:variant>
      <vt:variant>
        <vt:i4>5</vt:i4>
      </vt:variant>
      <vt:variant>
        <vt:lpwstr/>
      </vt:variant>
      <vt:variant>
        <vt:lpwstr>_Toc347326851</vt:lpwstr>
      </vt:variant>
      <vt:variant>
        <vt:i4>1245246</vt:i4>
      </vt:variant>
      <vt:variant>
        <vt:i4>131</vt:i4>
      </vt:variant>
      <vt:variant>
        <vt:i4>0</vt:i4>
      </vt:variant>
      <vt:variant>
        <vt:i4>5</vt:i4>
      </vt:variant>
      <vt:variant>
        <vt:lpwstr/>
      </vt:variant>
      <vt:variant>
        <vt:lpwstr>_Toc347326850</vt:lpwstr>
      </vt:variant>
      <vt:variant>
        <vt:i4>1179710</vt:i4>
      </vt:variant>
      <vt:variant>
        <vt:i4>125</vt:i4>
      </vt:variant>
      <vt:variant>
        <vt:i4>0</vt:i4>
      </vt:variant>
      <vt:variant>
        <vt:i4>5</vt:i4>
      </vt:variant>
      <vt:variant>
        <vt:lpwstr/>
      </vt:variant>
      <vt:variant>
        <vt:lpwstr>_Toc347326849</vt:lpwstr>
      </vt:variant>
      <vt:variant>
        <vt:i4>1179710</vt:i4>
      </vt:variant>
      <vt:variant>
        <vt:i4>116</vt:i4>
      </vt:variant>
      <vt:variant>
        <vt:i4>0</vt:i4>
      </vt:variant>
      <vt:variant>
        <vt:i4>5</vt:i4>
      </vt:variant>
      <vt:variant>
        <vt:lpwstr/>
      </vt:variant>
      <vt:variant>
        <vt:lpwstr>_Toc347326848</vt:lpwstr>
      </vt:variant>
      <vt:variant>
        <vt:i4>1179710</vt:i4>
      </vt:variant>
      <vt:variant>
        <vt:i4>110</vt:i4>
      </vt:variant>
      <vt:variant>
        <vt:i4>0</vt:i4>
      </vt:variant>
      <vt:variant>
        <vt:i4>5</vt:i4>
      </vt:variant>
      <vt:variant>
        <vt:lpwstr/>
      </vt:variant>
      <vt:variant>
        <vt:lpwstr>_Toc347326847</vt:lpwstr>
      </vt:variant>
      <vt:variant>
        <vt:i4>1179710</vt:i4>
      </vt:variant>
      <vt:variant>
        <vt:i4>104</vt:i4>
      </vt:variant>
      <vt:variant>
        <vt:i4>0</vt:i4>
      </vt:variant>
      <vt:variant>
        <vt:i4>5</vt:i4>
      </vt:variant>
      <vt:variant>
        <vt:lpwstr/>
      </vt:variant>
      <vt:variant>
        <vt:lpwstr>_Toc347326846</vt:lpwstr>
      </vt:variant>
      <vt:variant>
        <vt:i4>1179710</vt:i4>
      </vt:variant>
      <vt:variant>
        <vt:i4>98</vt:i4>
      </vt:variant>
      <vt:variant>
        <vt:i4>0</vt:i4>
      </vt:variant>
      <vt:variant>
        <vt:i4>5</vt:i4>
      </vt:variant>
      <vt:variant>
        <vt:lpwstr/>
      </vt:variant>
      <vt:variant>
        <vt:lpwstr>_Toc347326845</vt:lpwstr>
      </vt:variant>
      <vt:variant>
        <vt:i4>1179710</vt:i4>
      </vt:variant>
      <vt:variant>
        <vt:i4>92</vt:i4>
      </vt:variant>
      <vt:variant>
        <vt:i4>0</vt:i4>
      </vt:variant>
      <vt:variant>
        <vt:i4>5</vt:i4>
      </vt:variant>
      <vt:variant>
        <vt:lpwstr/>
      </vt:variant>
      <vt:variant>
        <vt:lpwstr>_Toc347326844</vt:lpwstr>
      </vt:variant>
      <vt:variant>
        <vt:i4>1179710</vt:i4>
      </vt:variant>
      <vt:variant>
        <vt:i4>86</vt:i4>
      </vt:variant>
      <vt:variant>
        <vt:i4>0</vt:i4>
      </vt:variant>
      <vt:variant>
        <vt:i4>5</vt:i4>
      </vt:variant>
      <vt:variant>
        <vt:lpwstr/>
      </vt:variant>
      <vt:variant>
        <vt:lpwstr>_Toc347326843</vt:lpwstr>
      </vt:variant>
      <vt:variant>
        <vt:i4>1179710</vt:i4>
      </vt:variant>
      <vt:variant>
        <vt:i4>80</vt:i4>
      </vt:variant>
      <vt:variant>
        <vt:i4>0</vt:i4>
      </vt:variant>
      <vt:variant>
        <vt:i4>5</vt:i4>
      </vt:variant>
      <vt:variant>
        <vt:lpwstr/>
      </vt:variant>
      <vt:variant>
        <vt:lpwstr>_Toc347326842</vt:lpwstr>
      </vt:variant>
      <vt:variant>
        <vt:i4>1179710</vt:i4>
      </vt:variant>
      <vt:variant>
        <vt:i4>74</vt:i4>
      </vt:variant>
      <vt:variant>
        <vt:i4>0</vt:i4>
      </vt:variant>
      <vt:variant>
        <vt:i4>5</vt:i4>
      </vt:variant>
      <vt:variant>
        <vt:lpwstr/>
      </vt:variant>
      <vt:variant>
        <vt:lpwstr>_Toc347326841</vt:lpwstr>
      </vt:variant>
      <vt:variant>
        <vt:i4>1179710</vt:i4>
      </vt:variant>
      <vt:variant>
        <vt:i4>68</vt:i4>
      </vt:variant>
      <vt:variant>
        <vt:i4>0</vt:i4>
      </vt:variant>
      <vt:variant>
        <vt:i4>5</vt:i4>
      </vt:variant>
      <vt:variant>
        <vt:lpwstr/>
      </vt:variant>
      <vt:variant>
        <vt:lpwstr>_Toc347326840</vt:lpwstr>
      </vt:variant>
      <vt:variant>
        <vt:i4>1376318</vt:i4>
      </vt:variant>
      <vt:variant>
        <vt:i4>62</vt:i4>
      </vt:variant>
      <vt:variant>
        <vt:i4>0</vt:i4>
      </vt:variant>
      <vt:variant>
        <vt:i4>5</vt:i4>
      </vt:variant>
      <vt:variant>
        <vt:lpwstr/>
      </vt:variant>
      <vt:variant>
        <vt:lpwstr>_Toc347326839</vt:lpwstr>
      </vt:variant>
      <vt:variant>
        <vt:i4>1376318</vt:i4>
      </vt:variant>
      <vt:variant>
        <vt:i4>56</vt:i4>
      </vt:variant>
      <vt:variant>
        <vt:i4>0</vt:i4>
      </vt:variant>
      <vt:variant>
        <vt:i4>5</vt:i4>
      </vt:variant>
      <vt:variant>
        <vt:lpwstr/>
      </vt:variant>
      <vt:variant>
        <vt:lpwstr>_Toc347326838</vt:lpwstr>
      </vt:variant>
      <vt:variant>
        <vt:i4>1376318</vt:i4>
      </vt:variant>
      <vt:variant>
        <vt:i4>50</vt:i4>
      </vt:variant>
      <vt:variant>
        <vt:i4>0</vt:i4>
      </vt:variant>
      <vt:variant>
        <vt:i4>5</vt:i4>
      </vt:variant>
      <vt:variant>
        <vt:lpwstr/>
      </vt:variant>
      <vt:variant>
        <vt:lpwstr>_Toc347326837</vt:lpwstr>
      </vt:variant>
      <vt:variant>
        <vt:i4>1376318</vt:i4>
      </vt:variant>
      <vt:variant>
        <vt:i4>44</vt:i4>
      </vt:variant>
      <vt:variant>
        <vt:i4>0</vt:i4>
      </vt:variant>
      <vt:variant>
        <vt:i4>5</vt:i4>
      </vt:variant>
      <vt:variant>
        <vt:lpwstr/>
      </vt:variant>
      <vt:variant>
        <vt:lpwstr>_Toc347326836</vt:lpwstr>
      </vt:variant>
      <vt:variant>
        <vt:i4>1376318</vt:i4>
      </vt:variant>
      <vt:variant>
        <vt:i4>38</vt:i4>
      </vt:variant>
      <vt:variant>
        <vt:i4>0</vt:i4>
      </vt:variant>
      <vt:variant>
        <vt:i4>5</vt:i4>
      </vt:variant>
      <vt:variant>
        <vt:lpwstr/>
      </vt:variant>
      <vt:variant>
        <vt:lpwstr>_Toc347326835</vt:lpwstr>
      </vt:variant>
      <vt:variant>
        <vt:i4>1376318</vt:i4>
      </vt:variant>
      <vt:variant>
        <vt:i4>32</vt:i4>
      </vt:variant>
      <vt:variant>
        <vt:i4>0</vt:i4>
      </vt:variant>
      <vt:variant>
        <vt:i4>5</vt:i4>
      </vt:variant>
      <vt:variant>
        <vt:lpwstr/>
      </vt:variant>
      <vt:variant>
        <vt:lpwstr>_Toc347326834</vt:lpwstr>
      </vt:variant>
      <vt:variant>
        <vt:i4>1376318</vt:i4>
      </vt:variant>
      <vt:variant>
        <vt:i4>26</vt:i4>
      </vt:variant>
      <vt:variant>
        <vt:i4>0</vt:i4>
      </vt:variant>
      <vt:variant>
        <vt:i4>5</vt:i4>
      </vt:variant>
      <vt:variant>
        <vt:lpwstr/>
      </vt:variant>
      <vt:variant>
        <vt:lpwstr>_Toc347326833</vt:lpwstr>
      </vt:variant>
      <vt:variant>
        <vt:i4>1376318</vt:i4>
      </vt:variant>
      <vt:variant>
        <vt:i4>20</vt:i4>
      </vt:variant>
      <vt:variant>
        <vt:i4>0</vt:i4>
      </vt:variant>
      <vt:variant>
        <vt:i4>5</vt:i4>
      </vt:variant>
      <vt:variant>
        <vt:lpwstr/>
      </vt:variant>
      <vt:variant>
        <vt:lpwstr>_Toc347326832</vt:lpwstr>
      </vt:variant>
      <vt:variant>
        <vt:i4>1376318</vt:i4>
      </vt:variant>
      <vt:variant>
        <vt:i4>14</vt:i4>
      </vt:variant>
      <vt:variant>
        <vt:i4>0</vt:i4>
      </vt:variant>
      <vt:variant>
        <vt:i4>5</vt:i4>
      </vt:variant>
      <vt:variant>
        <vt:lpwstr/>
      </vt:variant>
      <vt:variant>
        <vt:lpwstr>_Toc347326831</vt:lpwstr>
      </vt:variant>
      <vt:variant>
        <vt:i4>1376318</vt:i4>
      </vt:variant>
      <vt:variant>
        <vt:i4>8</vt:i4>
      </vt:variant>
      <vt:variant>
        <vt:i4>0</vt:i4>
      </vt:variant>
      <vt:variant>
        <vt:i4>5</vt:i4>
      </vt:variant>
      <vt:variant>
        <vt:lpwstr/>
      </vt:variant>
      <vt:variant>
        <vt:lpwstr>_Toc347326830</vt:lpwstr>
      </vt:variant>
      <vt:variant>
        <vt:i4>1310782</vt:i4>
      </vt:variant>
      <vt:variant>
        <vt:i4>2</vt:i4>
      </vt:variant>
      <vt:variant>
        <vt:i4>0</vt:i4>
      </vt:variant>
      <vt:variant>
        <vt:i4>5</vt:i4>
      </vt:variant>
      <vt:variant>
        <vt:lpwstr/>
      </vt:variant>
      <vt:variant>
        <vt:lpwstr>_Toc347326829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Adriaan van Niekerk</dc:creator>
  <cp:keywords/>
  <cp:lastModifiedBy>Naidoo, D, Mr [27048942@sun.ac.za]</cp:lastModifiedBy>
  <cp:revision>7</cp:revision>
  <cp:lastPrinted>2008-07-18T13:37:00Z</cp:lastPrinted>
  <dcterms:created xsi:type="dcterms:W3CDTF">2025-10-23T15:52:00Z</dcterms:created>
  <dcterms:modified xsi:type="dcterms:W3CDTF">2025-10-23T16:08:00Z</dcterms:modified>
</cp:coreProperties>
</file>