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9A0EA" w14:textId="7347C386" w:rsidR="006D1553" w:rsidRPr="00FE3845" w:rsidRDefault="006D1553" w:rsidP="006D1553">
      <w:pPr>
        <w:jc w:val="center"/>
        <w:rPr>
          <w:b/>
          <w:bCs/>
        </w:rPr>
      </w:pPr>
      <w:r w:rsidRPr="00874B02">
        <w:rPr>
          <w:b/>
          <w:bCs/>
        </w:rPr>
        <w:t xml:space="preserve">ЛАБОРАТОРНАЯ РАБОТА № </w:t>
      </w:r>
      <w:r w:rsidR="00CB04B0">
        <w:rPr>
          <w:b/>
          <w:bCs/>
        </w:rPr>
        <w:t>4</w:t>
      </w:r>
    </w:p>
    <w:p w14:paraId="305EFAAA" w14:textId="66BD7C76" w:rsidR="006D1553" w:rsidRDefault="006D1553" w:rsidP="006D1553">
      <w:pPr>
        <w:jc w:val="center"/>
        <w:rPr>
          <w:b/>
          <w:bCs/>
        </w:rPr>
      </w:pPr>
      <w:r>
        <w:rPr>
          <w:b/>
          <w:bCs/>
        </w:rPr>
        <w:t>О</w:t>
      </w:r>
      <w:r w:rsidRPr="006D1553">
        <w:t xml:space="preserve"> </w:t>
      </w:r>
      <w:r w:rsidRPr="006D1553">
        <w:rPr>
          <w:b/>
          <w:bCs/>
        </w:rPr>
        <w:t>ПОСТРОЕНИЕ МОДЕЛЕЙ ПРЕДМЕТНОЙ ОБЛАСТИ С ИСПОЛЬЗОВАНИЕМ CASE-СРЕДСТВ</w:t>
      </w:r>
    </w:p>
    <w:p w14:paraId="0E5CA3D8" w14:textId="77777777" w:rsidR="006D1553" w:rsidRPr="00FE3845" w:rsidRDefault="006D1553" w:rsidP="006D1553">
      <w:pPr>
        <w:jc w:val="center"/>
        <w:rPr>
          <w:b/>
          <w:bCs/>
        </w:rPr>
      </w:pPr>
    </w:p>
    <w:p w14:paraId="46C31470" w14:textId="67395F0F" w:rsidR="006D1553" w:rsidRDefault="006D1553" w:rsidP="00D5644B">
      <w:r w:rsidRPr="00874B02">
        <w:rPr>
          <w:b/>
          <w:bCs/>
        </w:rPr>
        <w:t>Цель работы:</w:t>
      </w:r>
      <w:r w:rsidRPr="00874B02">
        <w:t xml:space="preserve"> </w:t>
      </w:r>
      <w:r>
        <w:t>освоить технологию визуального функционального моделирования предметной области в нотации IDEF0 с использованием современных CASE-средств и построить трехуровневую функциональную модель системы</w:t>
      </w:r>
      <w:r w:rsidRPr="00874B02">
        <w:t>.</w:t>
      </w:r>
    </w:p>
    <w:p w14:paraId="44F3EDDF" w14:textId="77777777" w:rsidR="006D1553" w:rsidRPr="00067D1D" w:rsidRDefault="006D1553" w:rsidP="006D1553">
      <w:pPr>
        <w:spacing w:after="120"/>
        <w:jc w:val="center"/>
        <w:rPr>
          <w:b/>
          <w:bCs/>
        </w:rPr>
      </w:pPr>
      <w:r w:rsidRPr="00067D1D">
        <w:rPr>
          <w:b/>
          <w:bCs/>
        </w:rPr>
        <w:t>Ход работы:</w:t>
      </w:r>
    </w:p>
    <w:p w14:paraId="5D76FAE4" w14:textId="249D41E6" w:rsidR="006D1553" w:rsidRPr="006D1553" w:rsidRDefault="006D1553" w:rsidP="006D1553">
      <w:r w:rsidRPr="00CB04B0">
        <w:rPr>
          <w:b/>
          <w:bCs/>
        </w:rPr>
        <w:t>Предметная область</w:t>
      </w:r>
      <w:r w:rsidR="00CB04B0">
        <w:t>: о</w:t>
      </w:r>
      <w:r w:rsidRPr="006D1553">
        <w:t>рганизация закупки материально-технических ресурсов.</w:t>
      </w:r>
    </w:p>
    <w:p w14:paraId="4411A0CC" w14:textId="61FCF5A1" w:rsidR="006D1553" w:rsidRDefault="006D1553" w:rsidP="006D1553">
      <w:r w:rsidRPr="006D1553">
        <w:rPr>
          <w:b/>
          <w:bCs/>
        </w:rPr>
        <w:t>Цель модели:</w:t>
      </w:r>
      <w:r w:rsidRPr="006D1553">
        <w:t xml:space="preserve"> </w:t>
      </w:r>
      <w:r>
        <w:t>о</w:t>
      </w:r>
      <w:r w:rsidRPr="006D1553">
        <w:t>писать порядок организации закупки материально-технических ресурсов (МТР) для формирования требований к информационной системе поддержки закупочной деятельности предприятия.</w:t>
      </w:r>
    </w:p>
    <w:p w14:paraId="4222EBB0" w14:textId="4A7ED6DB" w:rsidR="006D1553" w:rsidRDefault="006D1553" w:rsidP="006D1553">
      <w:r w:rsidRPr="006D1553">
        <w:rPr>
          <w:b/>
          <w:bCs/>
        </w:rPr>
        <w:t>Точка зрения:</w:t>
      </w:r>
      <w:r w:rsidRPr="006D1553">
        <w:t xml:space="preserve"> </w:t>
      </w:r>
      <w:r>
        <w:t>с</w:t>
      </w:r>
      <w:r w:rsidRPr="006D1553">
        <w:t>пециалист отдела закупок (менеджер по снабжению), отвечающий за формирование заявок, выбор поставщиков и сопровождение сделки.</w:t>
      </w:r>
    </w:p>
    <w:p w14:paraId="5E8BFC2B" w14:textId="20D37C14" w:rsidR="006D1553" w:rsidRDefault="006D1553" w:rsidP="006D1553">
      <w:r w:rsidRPr="006D1553">
        <w:rPr>
          <w:b/>
          <w:bCs/>
        </w:rPr>
        <w:t>Границы системы:</w:t>
      </w:r>
      <w:r w:rsidRPr="006D1553">
        <w:t xml:space="preserve"> </w:t>
      </w:r>
      <w:r>
        <w:t>о</w:t>
      </w:r>
      <w:r w:rsidRPr="006D1553">
        <w:t>т поступления заявки от подразделения на закупку МТР до приёмки поставленных ресурсов на склад и закрытия закупочной сделки. Планирование бюджета предприятия и стратегическое управление закупками во внешнюю область модели не входят.</w:t>
      </w:r>
    </w:p>
    <w:p w14:paraId="6C4BD3A5" w14:textId="7FEEDEEE" w:rsidR="00CB04B0" w:rsidRPr="00685979" w:rsidRDefault="00685979" w:rsidP="00685979">
      <w:pPr>
        <w:jc w:val="center"/>
        <w:rPr>
          <w:b/>
          <w:bCs/>
        </w:rPr>
      </w:pPr>
      <w:r w:rsidRPr="00685979">
        <w:rPr>
          <w:b/>
          <w:bCs/>
        </w:rPr>
        <w:t>Ход работы</w:t>
      </w:r>
    </w:p>
    <w:p w14:paraId="7D9EFD9F" w14:textId="26E0173E" w:rsidR="00CB04B0" w:rsidRDefault="00CB04B0" w:rsidP="006D1553">
      <w:pPr>
        <w:rPr>
          <w:b/>
          <w:bCs/>
          <w:sz w:val="24"/>
          <w:szCs w:val="24"/>
        </w:rPr>
      </w:pPr>
      <w:r w:rsidRPr="00CB04B0">
        <w:rPr>
          <w:b/>
          <w:bCs/>
          <w:sz w:val="24"/>
          <w:szCs w:val="24"/>
        </w:rPr>
        <w:t>Шаг 1. Контекстная диаграмма A-0</w:t>
      </w:r>
    </w:p>
    <w:p w14:paraId="7DE86762" w14:textId="3A198AAE" w:rsidR="00CB04B0" w:rsidRDefault="00EB7394" w:rsidP="0001601C">
      <w:pPr>
        <w:jc w:val="center"/>
        <w:rPr>
          <w:b/>
          <w:bCs/>
          <w:sz w:val="24"/>
          <w:szCs w:val="24"/>
        </w:rPr>
      </w:pPr>
      <w:r w:rsidRPr="00EB7394">
        <w:rPr>
          <w:b/>
          <w:bCs/>
          <w:noProof/>
          <w:sz w:val="24"/>
          <w:szCs w:val="24"/>
        </w:rPr>
        <w:drawing>
          <wp:inline distT="0" distB="0" distL="0" distR="0" wp14:anchorId="00E9FD85" wp14:editId="1E4D331E">
            <wp:extent cx="5940425" cy="38347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70C2" w14:textId="14A80E19" w:rsidR="0001601C" w:rsidRDefault="00833DA2" w:rsidP="0001601C">
      <w:pPr>
        <w:jc w:val="center"/>
      </w:pPr>
      <w:r>
        <w:t>Рисунок 1 – Контекстная диаграмма A-0</w:t>
      </w:r>
    </w:p>
    <w:p w14:paraId="0E31A1BD" w14:textId="77777777" w:rsidR="00833DA2" w:rsidRDefault="00833DA2" w:rsidP="0001601C">
      <w:pPr>
        <w:jc w:val="center"/>
        <w:rPr>
          <w:b/>
          <w:bCs/>
          <w:sz w:val="24"/>
          <w:szCs w:val="24"/>
        </w:rPr>
      </w:pPr>
    </w:p>
    <w:p w14:paraId="3E04B174" w14:textId="27BAE2D7" w:rsidR="0001601C" w:rsidRPr="0001601C" w:rsidRDefault="0001601C" w:rsidP="006D1553">
      <w:pPr>
        <w:rPr>
          <w:b/>
          <w:bCs/>
          <w:sz w:val="24"/>
          <w:szCs w:val="24"/>
        </w:rPr>
      </w:pPr>
      <w:r w:rsidRPr="0001601C">
        <w:rPr>
          <w:b/>
          <w:bCs/>
          <w:sz w:val="24"/>
          <w:szCs w:val="24"/>
        </w:rPr>
        <w:lastRenderedPageBreak/>
        <w:t>Шаг 2. Диаграмма декомпозиции A0</w:t>
      </w:r>
    </w:p>
    <w:p w14:paraId="479D2B32" w14:textId="78CD2797" w:rsidR="0001601C" w:rsidRDefault="00EB7394" w:rsidP="0001601C">
      <w:pPr>
        <w:jc w:val="center"/>
        <w:rPr>
          <w:b/>
          <w:bCs/>
          <w:sz w:val="24"/>
          <w:szCs w:val="24"/>
        </w:rPr>
      </w:pPr>
      <w:r w:rsidRPr="00EB7394">
        <w:rPr>
          <w:b/>
          <w:bCs/>
          <w:noProof/>
          <w:sz w:val="24"/>
          <w:szCs w:val="24"/>
        </w:rPr>
        <w:drawing>
          <wp:inline distT="0" distB="0" distL="0" distR="0" wp14:anchorId="26C0B392" wp14:editId="4415D37A">
            <wp:extent cx="5060950" cy="3178309"/>
            <wp:effectExtent l="0" t="0" r="635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2004" cy="317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394">
        <w:rPr>
          <w:noProof/>
          <w14:ligatures w14:val="none"/>
        </w:rPr>
        <w:t xml:space="preserve"> </w:t>
      </w:r>
      <w:r w:rsidRPr="00EB7394">
        <w:rPr>
          <w:b/>
          <w:bCs/>
          <w:noProof/>
          <w:sz w:val="24"/>
          <w:szCs w:val="24"/>
        </w:rPr>
        <w:drawing>
          <wp:inline distT="0" distB="0" distL="0" distR="0" wp14:anchorId="14C3FB6A" wp14:editId="6E7A8086">
            <wp:extent cx="374650" cy="3156297"/>
            <wp:effectExtent l="0" t="0" r="635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844" cy="315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FBD08" w14:textId="67D79AA7" w:rsidR="0001601C" w:rsidRDefault="00833DA2" w:rsidP="0001601C">
      <w:pPr>
        <w:jc w:val="center"/>
        <w:rPr>
          <w:b/>
          <w:bCs/>
          <w:sz w:val="24"/>
          <w:szCs w:val="24"/>
        </w:rPr>
      </w:pPr>
      <w:r>
        <w:t xml:space="preserve">Рисунок 2 – </w:t>
      </w:r>
      <w:r w:rsidRPr="00833DA2">
        <w:t>Диаграмма декомпозиции A0</w:t>
      </w:r>
    </w:p>
    <w:p w14:paraId="76A65369" w14:textId="77777777" w:rsidR="00833DA2" w:rsidRPr="0001601C" w:rsidRDefault="00833DA2" w:rsidP="0001601C">
      <w:pPr>
        <w:jc w:val="center"/>
        <w:rPr>
          <w:b/>
          <w:bCs/>
          <w:sz w:val="24"/>
          <w:szCs w:val="24"/>
        </w:rPr>
      </w:pPr>
    </w:p>
    <w:p w14:paraId="4E7B94F9" w14:textId="3E71090A" w:rsidR="0001601C" w:rsidRPr="0001601C" w:rsidRDefault="0001601C" w:rsidP="006D1553">
      <w:pPr>
        <w:rPr>
          <w:b/>
          <w:bCs/>
          <w:sz w:val="24"/>
          <w:szCs w:val="24"/>
        </w:rPr>
      </w:pPr>
      <w:r w:rsidRPr="0001601C">
        <w:rPr>
          <w:b/>
          <w:bCs/>
          <w:sz w:val="24"/>
          <w:szCs w:val="24"/>
        </w:rPr>
        <w:t>Шаг 3. Диаграмма декомпозиции A1</w:t>
      </w:r>
    </w:p>
    <w:p w14:paraId="1174AB4A" w14:textId="69F28814" w:rsidR="0001601C" w:rsidRDefault="00EB7394" w:rsidP="0001601C">
      <w:pPr>
        <w:jc w:val="center"/>
        <w:rPr>
          <w:b/>
          <w:bCs/>
          <w:sz w:val="24"/>
          <w:szCs w:val="24"/>
        </w:rPr>
      </w:pPr>
      <w:r w:rsidRPr="00EB7394">
        <w:rPr>
          <w:b/>
          <w:bCs/>
          <w:noProof/>
          <w:sz w:val="24"/>
          <w:szCs w:val="24"/>
        </w:rPr>
        <w:drawing>
          <wp:inline distT="0" distB="0" distL="0" distR="0" wp14:anchorId="185B5DA8" wp14:editId="44CB0894">
            <wp:extent cx="5940425" cy="37744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BF0B6" w14:textId="0416C96A" w:rsidR="00833DA2" w:rsidRDefault="00833DA2" w:rsidP="00833DA2">
      <w:pPr>
        <w:jc w:val="center"/>
        <w:rPr>
          <w:b/>
          <w:bCs/>
          <w:sz w:val="24"/>
          <w:szCs w:val="24"/>
        </w:rPr>
      </w:pPr>
      <w:r>
        <w:t xml:space="preserve">Рисунок 3 – </w:t>
      </w:r>
      <w:r w:rsidRPr="00833DA2">
        <w:t>Диаграмма декомпозиции A</w:t>
      </w:r>
      <w:r>
        <w:t>1</w:t>
      </w:r>
    </w:p>
    <w:p w14:paraId="1173D195" w14:textId="77777777" w:rsidR="00833DA2" w:rsidRPr="0001601C" w:rsidRDefault="00833DA2" w:rsidP="0001601C">
      <w:pPr>
        <w:jc w:val="center"/>
        <w:rPr>
          <w:b/>
          <w:bCs/>
          <w:sz w:val="24"/>
          <w:szCs w:val="24"/>
        </w:rPr>
      </w:pPr>
    </w:p>
    <w:p w14:paraId="7C4ECAAE" w14:textId="77777777" w:rsidR="006C07BA" w:rsidRDefault="006C07BA">
      <w:pPr>
        <w:spacing w:after="160" w:line="259" w:lineRule="auto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2E917C30" w14:textId="54848E2A" w:rsidR="0001601C" w:rsidRPr="0001601C" w:rsidRDefault="0001601C" w:rsidP="0001601C">
      <w:pPr>
        <w:rPr>
          <w:b/>
          <w:bCs/>
          <w:sz w:val="24"/>
          <w:szCs w:val="24"/>
        </w:rPr>
      </w:pPr>
      <w:r w:rsidRPr="0001601C">
        <w:rPr>
          <w:b/>
          <w:bCs/>
          <w:sz w:val="24"/>
          <w:szCs w:val="24"/>
        </w:rPr>
        <w:lastRenderedPageBreak/>
        <w:t>Шаг 3. Диаграмма декомпозиции A2</w:t>
      </w:r>
    </w:p>
    <w:p w14:paraId="5666C356" w14:textId="0E62CC02" w:rsidR="0001601C" w:rsidRDefault="00EB7394" w:rsidP="0001601C">
      <w:pPr>
        <w:jc w:val="center"/>
        <w:rPr>
          <w:b/>
          <w:bCs/>
          <w:sz w:val="24"/>
          <w:szCs w:val="24"/>
        </w:rPr>
      </w:pPr>
      <w:r w:rsidRPr="00EB7394">
        <w:rPr>
          <w:b/>
          <w:bCs/>
          <w:noProof/>
          <w:sz w:val="24"/>
          <w:szCs w:val="24"/>
        </w:rPr>
        <w:drawing>
          <wp:inline distT="0" distB="0" distL="0" distR="0" wp14:anchorId="7F391229" wp14:editId="009C85B6">
            <wp:extent cx="5940425" cy="37934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F5641" w14:textId="3FFED909" w:rsidR="00833DA2" w:rsidRDefault="00833DA2" w:rsidP="00833DA2">
      <w:pPr>
        <w:jc w:val="center"/>
        <w:rPr>
          <w:b/>
          <w:bCs/>
          <w:sz w:val="24"/>
          <w:szCs w:val="24"/>
        </w:rPr>
      </w:pPr>
      <w:r>
        <w:t xml:space="preserve">Рисунок 4 – </w:t>
      </w:r>
      <w:r w:rsidRPr="00833DA2">
        <w:t>Диаграмма декомпозиции A</w:t>
      </w:r>
      <w:r>
        <w:t>2</w:t>
      </w:r>
    </w:p>
    <w:p w14:paraId="5990B433" w14:textId="77777777" w:rsidR="0001601C" w:rsidRPr="0001601C" w:rsidRDefault="0001601C" w:rsidP="0001601C">
      <w:pPr>
        <w:jc w:val="center"/>
        <w:rPr>
          <w:b/>
          <w:bCs/>
          <w:sz w:val="24"/>
          <w:szCs w:val="24"/>
        </w:rPr>
      </w:pPr>
    </w:p>
    <w:p w14:paraId="625B8578" w14:textId="1E0A9B1B" w:rsidR="0001601C" w:rsidRDefault="0001601C" w:rsidP="0001601C">
      <w:pPr>
        <w:rPr>
          <w:b/>
          <w:bCs/>
          <w:sz w:val="24"/>
          <w:szCs w:val="24"/>
        </w:rPr>
      </w:pPr>
      <w:r w:rsidRPr="0001601C">
        <w:rPr>
          <w:b/>
          <w:bCs/>
          <w:sz w:val="24"/>
          <w:szCs w:val="24"/>
        </w:rPr>
        <w:t xml:space="preserve">Шаг </w:t>
      </w:r>
      <w:r w:rsidR="00CD509A">
        <w:rPr>
          <w:b/>
          <w:bCs/>
          <w:sz w:val="24"/>
          <w:szCs w:val="24"/>
          <w:lang w:val="en-US"/>
        </w:rPr>
        <w:t>4</w:t>
      </w:r>
      <w:r w:rsidRPr="0001601C">
        <w:rPr>
          <w:b/>
          <w:bCs/>
          <w:sz w:val="24"/>
          <w:szCs w:val="24"/>
        </w:rPr>
        <w:t>. Диаграмма декомпозиции A3</w:t>
      </w:r>
    </w:p>
    <w:p w14:paraId="0DEE9789" w14:textId="3D1C7846" w:rsidR="00EB7394" w:rsidRPr="0001601C" w:rsidRDefault="00EB7394" w:rsidP="00EB7394">
      <w:pPr>
        <w:jc w:val="center"/>
        <w:rPr>
          <w:b/>
          <w:bCs/>
          <w:sz w:val="24"/>
          <w:szCs w:val="24"/>
        </w:rPr>
      </w:pPr>
      <w:r w:rsidRPr="00EB7394">
        <w:rPr>
          <w:b/>
          <w:bCs/>
          <w:noProof/>
          <w:sz w:val="24"/>
          <w:szCs w:val="24"/>
        </w:rPr>
        <w:drawing>
          <wp:inline distT="0" distB="0" distL="0" distR="0" wp14:anchorId="083EF2F2" wp14:editId="75E961D9">
            <wp:extent cx="5940425" cy="3842385"/>
            <wp:effectExtent l="0" t="0" r="3175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05DD" w14:textId="642E539F" w:rsidR="00833DA2" w:rsidRDefault="00833DA2" w:rsidP="00833DA2">
      <w:pPr>
        <w:jc w:val="center"/>
        <w:rPr>
          <w:b/>
          <w:bCs/>
          <w:sz w:val="24"/>
          <w:szCs w:val="24"/>
        </w:rPr>
      </w:pPr>
      <w:r>
        <w:t xml:space="preserve">Рисунок 5 – </w:t>
      </w:r>
      <w:r w:rsidRPr="00833DA2">
        <w:t>Диаграмма декомпозиции A</w:t>
      </w:r>
      <w:r>
        <w:t>3</w:t>
      </w:r>
    </w:p>
    <w:p w14:paraId="0397671D" w14:textId="77777777" w:rsidR="0001601C" w:rsidRPr="0001601C" w:rsidRDefault="0001601C" w:rsidP="006D1553">
      <w:pPr>
        <w:rPr>
          <w:b/>
          <w:bCs/>
          <w:sz w:val="24"/>
          <w:szCs w:val="24"/>
        </w:rPr>
      </w:pPr>
    </w:p>
    <w:p w14:paraId="65B40A2E" w14:textId="7E88BE53" w:rsidR="0001601C" w:rsidRDefault="0001601C" w:rsidP="006D1553">
      <w:pPr>
        <w:rPr>
          <w:b/>
          <w:bCs/>
          <w:sz w:val="24"/>
          <w:szCs w:val="24"/>
        </w:rPr>
      </w:pPr>
      <w:r w:rsidRPr="0001601C">
        <w:rPr>
          <w:b/>
          <w:bCs/>
          <w:sz w:val="24"/>
          <w:szCs w:val="24"/>
        </w:rPr>
        <w:t xml:space="preserve">Шаг </w:t>
      </w:r>
      <w:r w:rsidR="00CD509A">
        <w:rPr>
          <w:b/>
          <w:bCs/>
          <w:sz w:val="24"/>
          <w:szCs w:val="24"/>
          <w:lang w:val="en-US"/>
        </w:rPr>
        <w:t>5</w:t>
      </w:r>
      <w:r w:rsidRPr="0001601C">
        <w:rPr>
          <w:b/>
          <w:bCs/>
          <w:sz w:val="24"/>
          <w:szCs w:val="24"/>
        </w:rPr>
        <w:t>. Словарь стрелок</w:t>
      </w:r>
    </w:p>
    <w:p w14:paraId="414587AE" w14:textId="738ACC9F" w:rsidR="00580229" w:rsidRPr="00580229" w:rsidRDefault="00580229" w:rsidP="006D1553">
      <w:pPr>
        <w:rPr>
          <w:b/>
          <w:bCs/>
          <w:sz w:val="24"/>
          <w:szCs w:val="24"/>
        </w:rPr>
      </w:pPr>
      <w:r w:rsidRPr="00580229">
        <w:rPr>
          <w:b/>
          <w:bCs/>
        </w:rPr>
        <w:t xml:space="preserve">Таблица </w:t>
      </w:r>
      <w:r>
        <w:rPr>
          <w:b/>
          <w:bCs/>
        </w:rPr>
        <w:t>1</w:t>
      </w:r>
      <w:r w:rsidRPr="00580229">
        <w:rPr>
          <w:b/>
          <w:bCs/>
        </w:rPr>
        <w:t xml:space="preserve"> –</w:t>
      </w:r>
      <w:r>
        <w:rPr>
          <w:b/>
          <w:bCs/>
        </w:rPr>
        <w:t xml:space="preserve"> С</w:t>
      </w:r>
      <w:r w:rsidRPr="00580229">
        <w:rPr>
          <w:b/>
          <w:bCs/>
        </w:rPr>
        <w:t>ловар</w:t>
      </w:r>
      <w:r>
        <w:rPr>
          <w:b/>
          <w:bCs/>
        </w:rPr>
        <w:t>ь</w:t>
      </w:r>
      <w:r w:rsidRPr="00580229">
        <w:rPr>
          <w:b/>
          <w:bCs/>
        </w:rPr>
        <w:t xml:space="preserve"> стрелок модели</w:t>
      </w:r>
    </w:p>
    <w:tbl>
      <w:tblPr>
        <w:tblStyle w:val="a8"/>
        <w:tblW w:w="9493" w:type="dxa"/>
        <w:tblLook w:val="04A0" w:firstRow="1" w:lastRow="0" w:firstColumn="1" w:lastColumn="0" w:noHBand="0" w:noVBand="1"/>
      </w:tblPr>
      <w:tblGrid>
        <w:gridCol w:w="3256"/>
        <w:gridCol w:w="1416"/>
        <w:gridCol w:w="4821"/>
      </w:tblGrid>
      <w:tr w:rsidR="00580229" w:rsidRPr="00580229" w14:paraId="789BE645" w14:textId="77777777" w:rsidTr="00580229">
        <w:tc>
          <w:tcPr>
            <w:tcW w:w="3256" w:type="dxa"/>
            <w:vAlign w:val="center"/>
          </w:tcPr>
          <w:p w14:paraId="70424A4F" w14:textId="3BF59D05" w:rsidR="00580229" w:rsidRPr="00580229" w:rsidRDefault="00580229" w:rsidP="00580229">
            <w:pPr>
              <w:jc w:val="center"/>
              <w:rPr>
                <w:b/>
                <w:bCs/>
                <w:sz w:val="18"/>
                <w:szCs w:val="18"/>
              </w:rPr>
            </w:pPr>
            <w:r w:rsidRPr="00580229">
              <w:rPr>
                <w:rFonts w:ascii="Segoe UI" w:hAnsi="Segoe UI" w:cs="Segoe UI"/>
                <w:b/>
                <w:bCs/>
                <w:color w:val="0F1115"/>
                <w:sz w:val="18"/>
                <w:szCs w:val="18"/>
              </w:rPr>
              <w:t>Наименование стрелки</w:t>
            </w:r>
          </w:p>
        </w:tc>
        <w:tc>
          <w:tcPr>
            <w:tcW w:w="1416" w:type="dxa"/>
            <w:vAlign w:val="center"/>
          </w:tcPr>
          <w:p w14:paraId="3A29BADA" w14:textId="58959338" w:rsidR="00580229" w:rsidRPr="00580229" w:rsidRDefault="00580229" w:rsidP="00580229">
            <w:pPr>
              <w:jc w:val="center"/>
              <w:rPr>
                <w:b/>
                <w:bCs/>
                <w:sz w:val="18"/>
                <w:szCs w:val="18"/>
              </w:rPr>
            </w:pPr>
            <w:r w:rsidRPr="00580229">
              <w:rPr>
                <w:rFonts w:ascii="Segoe UI" w:hAnsi="Segoe UI" w:cs="Segoe UI"/>
                <w:b/>
                <w:bCs/>
                <w:color w:val="0F1115"/>
                <w:sz w:val="18"/>
                <w:szCs w:val="18"/>
              </w:rPr>
              <w:t>Тип</w:t>
            </w:r>
          </w:p>
        </w:tc>
        <w:tc>
          <w:tcPr>
            <w:tcW w:w="4821" w:type="dxa"/>
            <w:vAlign w:val="center"/>
          </w:tcPr>
          <w:p w14:paraId="6DF2044D" w14:textId="7D3DB357" w:rsidR="00580229" w:rsidRPr="00580229" w:rsidRDefault="00580229" w:rsidP="00580229">
            <w:pPr>
              <w:jc w:val="center"/>
              <w:rPr>
                <w:b/>
                <w:bCs/>
                <w:sz w:val="18"/>
                <w:szCs w:val="18"/>
              </w:rPr>
            </w:pPr>
            <w:r w:rsidRPr="00580229">
              <w:rPr>
                <w:rFonts w:ascii="Segoe UI" w:hAnsi="Segoe UI" w:cs="Segoe UI"/>
                <w:b/>
                <w:bCs/>
                <w:color w:val="0F1115"/>
                <w:sz w:val="18"/>
                <w:szCs w:val="18"/>
              </w:rPr>
              <w:t>Определение</w:t>
            </w:r>
          </w:p>
        </w:tc>
      </w:tr>
      <w:tr w:rsidR="00580229" w:rsidRPr="00580229" w14:paraId="37696D47" w14:textId="77777777" w:rsidTr="00580229">
        <w:tc>
          <w:tcPr>
            <w:tcW w:w="3256" w:type="dxa"/>
          </w:tcPr>
          <w:p w14:paraId="6BCA2739" w14:textId="320B1385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Заявка подразделения на закупку МТР</w:t>
            </w:r>
          </w:p>
        </w:tc>
        <w:tc>
          <w:tcPr>
            <w:tcW w:w="1416" w:type="dxa"/>
          </w:tcPr>
          <w:p w14:paraId="454FADF8" w14:textId="6DF8B67F" w:rsidR="00580229" w:rsidRPr="00580229" w:rsidRDefault="00580229" w:rsidP="00580229">
            <w:pPr>
              <w:jc w:val="left"/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Вход</w:t>
            </w:r>
          </w:p>
        </w:tc>
        <w:tc>
          <w:tcPr>
            <w:tcW w:w="4821" w:type="dxa"/>
          </w:tcPr>
          <w:p w14:paraId="1CD1CB1A" w14:textId="797E1687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Документ от подразделения предприятия с требованием закупки: наименование ресурсов, количество, желаемый срок, обоснование необходимости</w:t>
            </w:r>
          </w:p>
        </w:tc>
      </w:tr>
      <w:tr w:rsidR="00580229" w:rsidRPr="00580229" w14:paraId="27E41F65" w14:textId="70A058F9" w:rsidTr="00580229">
        <w:tc>
          <w:tcPr>
            <w:tcW w:w="3256" w:type="dxa"/>
          </w:tcPr>
          <w:p w14:paraId="137F2066" w14:textId="40F1BA0D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Коммерческие предложения поставщиков</w:t>
            </w:r>
          </w:p>
        </w:tc>
        <w:tc>
          <w:tcPr>
            <w:tcW w:w="1416" w:type="dxa"/>
          </w:tcPr>
          <w:p w14:paraId="0F0AAEE4" w14:textId="147B5A98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Вход</w:t>
            </w:r>
          </w:p>
        </w:tc>
        <w:tc>
          <w:tcPr>
            <w:tcW w:w="4821" w:type="dxa"/>
          </w:tcPr>
          <w:p w14:paraId="52822E6F" w14:textId="5B4F32D6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Ответы потенциальных поставщиков с ценами, сроками поставки, условиями оплаты и характеристиками товара</w:t>
            </w:r>
          </w:p>
        </w:tc>
      </w:tr>
      <w:tr w:rsidR="00580229" w:rsidRPr="00580229" w14:paraId="4B73A6EF" w14:textId="673C3A67" w:rsidTr="00580229">
        <w:tc>
          <w:tcPr>
            <w:tcW w:w="3256" w:type="dxa"/>
          </w:tcPr>
          <w:p w14:paraId="77CD4BEE" w14:textId="2059F9AB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Бюджет (лимиты) закупки</w:t>
            </w:r>
          </w:p>
        </w:tc>
        <w:tc>
          <w:tcPr>
            <w:tcW w:w="1416" w:type="dxa"/>
          </w:tcPr>
          <w:p w14:paraId="19E6EF36" w14:textId="36CBDBB4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Управление</w:t>
            </w:r>
          </w:p>
        </w:tc>
        <w:tc>
          <w:tcPr>
            <w:tcW w:w="4821" w:type="dxa"/>
          </w:tcPr>
          <w:p w14:paraId="0C9978B5" w14:textId="45B86647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Утверждённые финансовые лимиты на закупочную деятельность предприятия на период</w:t>
            </w:r>
          </w:p>
        </w:tc>
      </w:tr>
      <w:tr w:rsidR="00580229" w:rsidRPr="00580229" w14:paraId="5B774DD5" w14:textId="76B871D2" w:rsidTr="00580229">
        <w:tc>
          <w:tcPr>
            <w:tcW w:w="3256" w:type="dxa"/>
          </w:tcPr>
          <w:p w14:paraId="2FB034D1" w14:textId="67FE924B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Регламент закупочной деятельности</w:t>
            </w:r>
          </w:p>
        </w:tc>
        <w:tc>
          <w:tcPr>
            <w:tcW w:w="1416" w:type="dxa"/>
          </w:tcPr>
          <w:p w14:paraId="15E70A00" w14:textId="2C3F29B4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Управление</w:t>
            </w:r>
          </w:p>
        </w:tc>
        <w:tc>
          <w:tcPr>
            <w:tcW w:w="4821" w:type="dxa"/>
          </w:tcPr>
          <w:p w14:paraId="1CF37CBA" w14:textId="0E2FABCB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Внутренний документ, определяющий порядок, сроки и правила проведения закупок</w:t>
            </w:r>
          </w:p>
        </w:tc>
      </w:tr>
      <w:tr w:rsidR="00580229" w:rsidRPr="00580229" w14:paraId="084F5DD1" w14:textId="4404B3BA" w:rsidTr="00580229">
        <w:tc>
          <w:tcPr>
            <w:tcW w:w="3256" w:type="dxa"/>
          </w:tcPr>
          <w:p w14:paraId="78998AD0" w14:textId="08B7BF7A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 xml:space="preserve">Стандарт </w:t>
            </w:r>
          </w:p>
        </w:tc>
        <w:tc>
          <w:tcPr>
            <w:tcW w:w="1416" w:type="dxa"/>
          </w:tcPr>
          <w:p w14:paraId="356F424D" w14:textId="5E2EEB17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Управление</w:t>
            </w:r>
          </w:p>
        </w:tc>
        <w:tc>
          <w:tcPr>
            <w:tcW w:w="4821" w:type="dxa"/>
          </w:tcPr>
          <w:p w14:paraId="036FBD57" w14:textId="48FDCC9D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Нормативный акт или внутренний стандарт, задающий обязательные требования к процедуре закупки</w:t>
            </w:r>
          </w:p>
        </w:tc>
      </w:tr>
      <w:tr w:rsidR="00580229" w:rsidRPr="00580229" w14:paraId="2B251A85" w14:textId="77777777" w:rsidTr="00580229">
        <w:tc>
          <w:tcPr>
            <w:tcW w:w="3256" w:type="dxa"/>
          </w:tcPr>
          <w:p w14:paraId="6E1F027F" w14:textId="3F5E5C5E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Заключённый договор поставки</w:t>
            </w:r>
          </w:p>
        </w:tc>
        <w:tc>
          <w:tcPr>
            <w:tcW w:w="1416" w:type="dxa"/>
          </w:tcPr>
          <w:p w14:paraId="36AFA7E4" w14:textId="220A5E03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Выход</w:t>
            </w:r>
          </w:p>
        </w:tc>
        <w:tc>
          <w:tcPr>
            <w:tcW w:w="4821" w:type="dxa"/>
          </w:tcPr>
          <w:p w14:paraId="0BC8A315" w14:textId="02C56718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Подписанный договор между предприятием и выбранным поставщиком, фиксирующий условия сделки</w:t>
            </w:r>
          </w:p>
        </w:tc>
      </w:tr>
      <w:tr w:rsidR="00580229" w:rsidRPr="00580229" w14:paraId="18728740" w14:textId="77777777" w:rsidTr="00580229">
        <w:tc>
          <w:tcPr>
            <w:tcW w:w="3256" w:type="dxa"/>
          </w:tcPr>
          <w:p w14:paraId="5A25CC0E" w14:textId="1ED22505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Поставленные МТР (приняты на склад)</w:t>
            </w:r>
          </w:p>
        </w:tc>
        <w:tc>
          <w:tcPr>
            <w:tcW w:w="1416" w:type="dxa"/>
          </w:tcPr>
          <w:p w14:paraId="77122ADF" w14:textId="7EE30136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Выход</w:t>
            </w:r>
          </w:p>
        </w:tc>
        <w:tc>
          <w:tcPr>
            <w:tcW w:w="4821" w:type="dxa"/>
          </w:tcPr>
          <w:p w14:paraId="0F039B89" w14:textId="65B270FF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Материально-технические ресурсы, принятые на склад после проверки количества и качества</w:t>
            </w:r>
          </w:p>
        </w:tc>
      </w:tr>
      <w:tr w:rsidR="00580229" w:rsidRPr="00580229" w14:paraId="74C1D0C3" w14:textId="77777777" w:rsidTr="00580229">
        <w:tc>
          <w:tcPr>
            <w:tcW w:w="3256" w:type="dxa"/>
          </w:tcPr>
          <w:p w14:paraId="3E2A323E" w14:textId="39D83755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Отчёт о закупке</w:t>
            </w:r>
          </w:p>
        </w:tc>
        <w:tc>
          <w:tcPr>
            <w:tcW w:w="1416" w:type="dxa"/>
          </w:tcPr>
          <w:p w14:paraId="73D64A63" w14:textId="36CF995D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Выход</w:t>
            </w:r>
          </w:p>
        </w:tc>
        <w:tc>
          <w:tcPr>
            <w:tcW w:w="4821" w:type="dxa"/>
          </w:tcPr>
          <w:p w14:paraId="7EF0BE4F" w14:textId="553B4453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Итоговый документ с информацией о проведённой закупке, поставщике, стоимости и сроках</w:t>
            </w:r>
          </w:p>
        </w:tc>
      </w:tr>
      <w:tr w:rsidR="00580229" w:rsidRPr="00580229" w14:paraId="6663B6C4" w14:textId="77777777" w:rsidTr="00580229">
        <w:tc>
          <w:tcPr>
            <w:tcW w:w="3256" w:type="dxa"/>
          </w:tcPr>
          <w:p w14:paraId="184BF65F" w14:textId="1D22C8E1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Специалист отдела закупок</w:t>
            </w:r>
          </w:p>
        </w:tc>
        <w:tc>
          <w:tcPr>
            <w:tcW w:w="1416" w:type="dxa"/>
          </w:tcPr>
          <w:p w14:paraId="35374A64" w14:textId="5A811D8E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Механизм</w:t>
            </w:r>
          </w:p>
        </w:tc>
        <w:tc>
          <w:tcPr>
            <w:tcW w:w="4821" w:type="dxa"/>
          </w:tcPr>
          <w:p w14:paraId="252DBACB" w14:textId="2657A4CF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Сотрудник, выполняющий функции по приёму заявок, выбору поставщиков, оформлению документов</w:t>
            </w:r>
          </w:p>
        </w:tc>
      </w:tr>
      <w:tr w:rsidR="00580229" w:rsidRPr="00580229" w14:paraId="233C1B43" w14:textId="77777777" w:rsidTr="00580229">
        <w:tc>
          <w:tcPr>
            <w:tcW w:w="3256" w:type="dxa"/>
          </w:tcPr>
          <w:p w14:paraId="22333C91" w14:textId="232DCFA9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Информационная система закупок</w:t>
            </w:r>
          </w:p>
        </w:tc>
        <w:tc>
          <w:tcPr>
            <w:tcW w:w="1416" w:type="dxa"/>
          </w:tcPr>
          <w:p w14:paraId="22A739A1" w14:textId="2F843886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Механизм</w:t>
            </w:r>
          </w:p>
        </w:tc>
        <w:tc>
          <w:tcPr>
            <w:tcW w:w="4821" w:type="dxa"/>
          </w:tcPr>
          <w:p w14:paraId="045A9CC0" w14:textId="7E793402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Программное средство для регистрации заявок, ведения базы поставщиков, формирования отчётов</w:t>
            </w:r>
          </w:p>
        </w:tc>
      </w:tr>
      <w:tr w:rsidR="00580229" w:rsidRPr="00580229" w14:paraId="0C953E7F" w14:textId="77777777" w:rsidTr="00580229">
        <w:tc>
          <w:tcPr>
            <w:tcW w:w="3256" w:type="dxa"/>
          </w:tcPr>
          <w:p w14:paraId="37693F0B" w14:textId="7C67F161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Юридический отдел</w:t>
            </w:r>
          </w:p>
        </w:tc>
        <w:tc>
          <w:tcPr>
            <w:tcW w:w="1416" w:type="dxa"/>
          </w:tcPr>
          <w:p w14:paraId="5BA4647B" w14:textId="3AA401FC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Механизм</w:t>
            </w:r>
          </w:p>
        </w:tc>
        <w:tc>
          <w:tcPr>
            <w:tcW w:w="4821" w:type="dxa"/>
          </w:tcPr>
          <w:p w14:paraId="4CAFBA92" w14:textId="40ED022E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Подразделение, проверяющее договоры на соответствие законодательству и внутренним регламентам</w:t>
            </w:r>
          </w:p>
        </w:tc>
      </w:tr>
      <w:tr w:rsidR="00580229" w:rsidRPr="00580229" w14:paraId="34499879" w14:textId="77777777" w:rsidTr="00580229">
        <w:tc>
          <w:tcPr>
            <w:tcW w:w="3256" w:type="dxa"/>
          </w:tcPr>
          <w:p w14:paraId="463A7D3A" w14:textId="5038403C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Согласованная заявка</w:t>
            </w:r>
          </w:p>
        </w:tc>
        <w:tc>
          <w:tcPr>
            <w:tcW w:w="1416" w:type="dxa"/>
          </w:tcPr>
          <w:p w14:paraId="4CE2F376" w14:textId="19050CA0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Внутренняя</w:t>
            </w:r>
          </w:p>
        </w:tc>
        <w:tc>
          <w:tcPr>
            <w:tcW w:w="4821" w:type="dxa"/>
          </w:tcPr>
          <w:p w14:paraId="39A2C418" w14:textId="71C20CE5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Заявка, прошедшая проверку обоснованности и утверждённая руководством, готова к дальнейшей работе</w:t>
            </w:r>
          </w:p>
        </w:tc>
      </w:tr>
      <w:tr w:rsidR="00580229" w:rsidRPr="00580229" w14:paraId="337343FE" w14:textId="77777777" w:rsidTr="00580229">
        <w:tc>
          <w:tcPr>
            <w:tcW w:w="3256" w:type="dxa"/>
          </w:tcPr>
          <w:p w14:paraId="661EC9EB" w14:textId="0844FC21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Договор поставки</w:t>
            </w:r>
          </w:p>
        </w:tc>
        <w:tc>
          <w:tcPr>
            <w:tcW w:w="1416" w:type="dxa"/>
          </w:tcPr>
          <w:p w14:paraId="46351875" w14:textId="59894445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Внутренняя</w:t>
            </w:r>
          </w:p>
        </w:tc>
        <w:tc>
          <w:tcPr>
            <w:tcW w:w="4821" w:type="dxa"/>
          </w:tcPr>
          <w:p w14:paraId="7DF82368" w14:textId="020CF372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Подготовленный и подписанный договор, передаваемый на этап контроля поставки</w:t>
            </w:r>
          </w:p>
        </w:tc>
      </w:tr>
    </w:tbl>
    <w:p w14:paraId="3BD77E9F" w14:textId="55217CBE" w:rsidR="00580229" w:rsidRDefault="00580229"/>
    <w:p w14:paraId="34710659" w14:textId="60F01A85" w:rsidR="00580229" w:rsidRDefault="00580229">
      <w:r>
        <w:rPr>
          <w:b/>
          <w:bCs/>
        </w:rPr>
        <w:lastRenderedPageBreak/>
        <w:t>Окончание таблицы 1</w:t>
      </w:r>
    </w:p>
    <w:tbl>
      <w:tblPr>
        <w:tblStyle w:val="a8"/>
        <w:tblW w:w="9493" w:type="dxa"/>
        <w:tblLook w:val="04A0" w:firstRow="1" w:lastRow="0" w:firstColumn="1" w:lastColumn="0" w:noHBand="0" w:noVBand="1"/>
      </w:tblPr>
      <w:tblGrid>
        <w:gridCol w:w="3256"/>
        <w:gridCol w:w="1416"/>
        <w:gridCol w:w="4821"/>
      </w:tblGrid>
      <w:tr w:rsidR="00580229" w:rsidRPr="00580229" w14:paraId="52CD6A32" w14:textId="77777777" w:rsidTr="00580229">
        <w:tc>
          <w:tcPr>
            <w:tcW w:w="3256" w:type="dxa"/>
          </w:tcPr>
          <w:p w14:paraId="63E19D61" w14:textId="5967CDD2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Запрос на уточнение заявки</w:t>
            </w:r>
          </w:p>
        </w:tc>
        <w:tc>
          <w:tcPr>
            <w:tcW w:w="1416" w:type="dxa"/>
          </w:tcPr>
          <w:p w14:paraId="615F7CC9" w14:textId="7E4FD278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Внутренняя (обратная связь)</w:t>
            </w:r>
          </w:p>
        </w:tc>
        <w:tc>
          <w:tcPr>
            <w:tcW w:w="4821" w:type="dxa"/>
          </w:tcPr>
          <w:p w14:paraId="2743101A" w14:textId="574A35FC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Уведомление от отдела выбора поставщика о необходимости дополнить или исправить заявку</w:t>
            </w:r>
          </w:p>
        </w:tc>
      </w:tr>
      <w:tr w:rsidR="00580229" w:rsidRPr="00580229" w14:paraId="6C7336ED" w14:textId="77777777" w:rsidTr="00580229">
        <w:tc>
          <w:tcPr>
            <w:tcW w:w="3256" w:type="dxa"/>
          </w:tcPr>
          <w:p w14:paraId="2B9CA930" w14:textId="5FD7AF1D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Зарегистрированная заявка</w:t>
            </w:r>
          </w:p>
        </w:tc>
        <w:tc>
          <w:tcPr>
            <w:tcW w:w="1416" w:type="dxa"/>
          </w:tcPr>
          <w:p w14:paraId="341365CA" w14:textId="7065DDCC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Внутренняя</w:t>
            </w:r>
          </w:p>
        </w:tc>
        <w:tc>
          <w:tcPr>
            <w:tcW w:w="4821" w:type="dxa"/>
          </w:tcPr>
          <w:p w14:paraId="6734B792" w14:textId="0EFADB64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Заявка, зафиксированная в информационной системе с присвоением номера и даты</w:t>
            </w:r>
          </w:p>
        </w:tc>
      </w:tr>
      <w:tr w:rsidR="00580229" w:rsidRPr="00580229" w14:paraId="774A074F" w14:textId="77777777" w:rsidTr="00580229">
        <w:tc>
          <w:tcPr>
            <w:tcW w:w="3256" w:type="dxa"/>
          </w:tcPr>
          <w:p w14:paraId="641E05E2" w14:textId="6BAB3893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Проверенная заявка</w:t>
            </w:r>
          </w:p>
        </w:tc>
        <w:tc>
          <w:tcPr>
            <w:tcW w:w="1416" w:type="dxa"/>
          </w:tcPr>
          <w:p w14:paraId="6ED48A36" w14:textId="22A6545E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Внутренняя</w:t>
            </w:r>
          </w:p>
        </w:tc>
        <w:tc>
          <w:tcPr>
            <w:tcW w:w="4821" w:type="dxa"/>
          </w:tcPr>
          <w:p w14:paraId="6AC73506" w14:textId="61FF6274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Заявка, прошедшая проверку на полноту данных и обоснованность</w:t>
            </w:r>
          </w:p>
        </w:tc>
      </w:tr>
      <w:tr w:rsidR="00580229" w:rsidRPr="00580229" w14:paraId="41C90B32" w14:textId="77777777" w:rsidTr="00580229">
        <w:tc>
          <w:tcPr>
            <w:tcW w:w="3256" w:type="dxa"/>
          </w:tcPr>
          <w:p w14:paraId="6587DF57" w14:textId="0E6E9D1B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Запрос на уточнение данных</w:t>
            </w:r>
          </w:p>
        </w:tc>
        <w:tc>
          <w:tcPr>
            <w:tcW w:w="1416" w:type="dxa"/>
          </w:tcPr>
          <w:p w14:paraId="288FFB17" w14:textId="448DD818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Внутренняя (обратная связь)</w:t>
            </w:r>
          </w:p>
        </w:tc>
        <w:tc>
          <w:tcPr>
            <w:tcW w:w="4821" w:type="dxa"/>
          </w:tcPr>
          <w:p w14:paraId="36A0617F" w14:textId="10A7EEE8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Уведомление от специалиста, проверяющего заявку, о необходимости уточнить данные</w:t>
            </w:r>
          </w:p>
        </w:tc>
      </w:tr>
      <w:tr w:rsidR="00580229" w:rsidRPr="00580229" w14:paraId="33EC3731" w14:textId="77777777" w:rsidTr="00580229">
        <w:tc>
          <w:tcPr>
            <w:tcW w:w="3256" w:type="dxa"/>
          </w:tcPr>
          <w:p w14:paraId="062DB588" w14:textId="297C47D0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Собранные КП</w:t>
            </w:r>
          </w:p>
        </w:tc>
        <w:tc>
          <w:tcPr>
            <w:tcW w:w="1416" w:type="dxa"/>
          </w:tcPr>
          <w:p w14:paraId="2299E685" w14:textId="1FDBB428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Внутренняя</w:t>
            </w:r>
          </w:p>
        </w:tc>
        <w:tc>
          <w:tcPr>
            <w:tcW w:w="4821" w:type="dxa"/>
          </w:tcPr>
          <w:p w14:paraId="052D3F90" w14:textId="4A9B21D8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Коммерческие предложения, собранные от поставщиков и зарегистрированные в системе</w:t>
            </w:r>
          </w:p>
        </w:tc>
      </w:tr>
      <w:tr w:rsidR="00580229" w:rsidRPr="00580229" w14:paraId="123FA915" w14:textId="77777777" w:rsidTr="00580229">
        <w:tc>
          <w:tcPr>
            <w:tcW w:w="3256" w:type="dxa"/>
          </w:tcPr>
          <w:p w14:paraId="200A413A" w14:textId="6DCBA92B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Выбранный поставщик</w:t>
            </w:r>
          </w:p>
        </w:tc>
        <w:tc>
          <w:tcPr>
            <w:tcW w:w="1416" w:type="dxa"/>
          </w:tcPr>
          <w:p w14:paraId="447508E4" w14:textId="3925B9AD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Внутренняя</w:t>
            </w:r>
          </w:p>
        </w:tc>
        <w:tc>
          <w:tcPr>
            <w:tcW w:w="4821" w:type="dxa"/>
          </w:tcPr>
          <w:p w14:paraId="58E2DCDB" w14:textId="775100C7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Поставщик, определённый по результатам сравнительного анализа</w:t>
            </w:r>
          </w:p>
        </w:tc>
      </w:tr>
      <w:tr w:rsidR="00580229" w:rsidRPr="00580229" w14:paraId="53A4909A" w14:textId="77777777" w:rsidTr="00580229">
        <w:tc>
          <w:tcPr>
            <w:tcW w:w="3256" w:type="dxa"/>
          </w:tcPr>
          <w:p w14:paraId="6EE6575D" w14:textId="513F3AC7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Информация о поставке</w:t>
            </w:r>
          </w:p>
        </w:tc>
        <w:tc>
          <w:tcPr>
            <w:tcW w:w="1416" w:type="dxa"/>
          </w:tcPr>
          <w:p w14:paraId="15B28140" w14:textId="01BEB3A5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Внутренняя</w:t>
            </w:r>
          </w:p>
        </w:tc>
        <w:tc>
          <w:tcPr>
            <w:tcW w:w="4821" w:type="dxa"/>
          </w:tcPr>
          <w:p w14:paraId="7C152E77" w14:textId="0BFE8222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Данные о движении груза, сроках и состоянии поставки</w:t>
            </w:r>
          </w:p>
        </w:tc>
      </w:tr>
      <w:tr w:rsidR="00580229" w:rsidRPr="00580229" w14:paraId="143A89D1" w14:textId="77777777" w:rsidTr="00580229">
        <w:tc>
          <w:tcPr>
            <w:tcW w:w="3256" w:type="dxa"/>
          </w:tcPr>
          <w:p w14:paraId="5CE33BCE" w14:textId="63BBBCDE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Принятые МТР</w:t>
            </w:r>
          </w:p>
        </w:tc>
        <w:tc>
          <w:tcPr>
            <w:tcW w:w="1416" w:type="dxa"/>
          </w:tcPr>
          <w:p w14:paraId="147A22CF" w14:textId="34498B15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Внутренняя</w:t>
            </w:r>
          </w:p>
        </w:tc>
        <w:tc>
          <w:tcPr>
            <w:tcW w:w="4821" w:type="dxa"/>
          </w:tcPr>
          <w:p w14:paraId="2C9611ED" w14:textId="046976D4" w:rsidR="00580229" w:rsidRPr="00580229" w:rsidRDefault="00580229" w:rsidP="00580229">
            <w:pPr>
              <w:rPr>
                <w:sz w:val="20"/>
                <w:szCs w:val="20"/>
              </w:rPr>
            </w:pPr>
            <w:r w:rsidRPr="00580229">
              <w:rPr>
                <w:sz w:val="20"/>
                <w:szCs w:val="20"/>
              </w:rPr>
              <w:t>Ресурсы, прошедшие приёмку и оприходованные на склад</w:t>
            </w:r>
          </w:p>
        </w:tc>
      </w:tr>
    </w:tbl>
    <w:p w14:paraId="51533718" w14:textId="03F722DB" w:rsidR="0001601C" w:rsidRDefault="0001601C" w:rsidP="00580229"/>
    <w:p w14:paraId="3B00EE9F" w14:textId="6F4FB2D9" w:rsidR="00476075" w:rsidRPr="00476075" w:rsidRDefault="00476075" w:rsidP="00580229">
      <w:pPr>
        <w:rPr>
          <w:b/>
          <w:bCs/>
          <w:sz w:val="24"/>
          <w:szCs w:val="24"/>
        </w:rPr>
      </w:pPr>
      <w:r w:rsidRPr="00476075">
        <w:rPr>
          <w:b/>
          <w:bCs/>
          <w:sz w:val="24"/>
          <w:szCs w:val="24"/>
        </w:rPr>
        <w:t>Контрольные вопросы</w:t>
      </w:r>
    </w:p>
    <w:p w14:paraId="0ED3E650" w14:textId="77777777" w:rsidR="00476075" w:rsidRPr="00476075" w:rsidRDefault="00476075" w:rsidP="00476075">
      <w:pPr>
        <w:rPr>
          <w:b/>
          <w:bCs/>
          <w:sz w:val="24"/>
          <w:szCs w:val="24"/>
        </w:rPr>
      </w:pPr>
      <w:r w:rsidRPr="00476075">
        <w:rPr>
          <w:b/>
          <w:bCs/>
          <w:sz w:val="24"/>
          <w:szCs w:val="24"/>
        </w:rPr>
        <w:t>1. Что такое функциональная модель и на какие вопросы она отвечает?</w:t>
      </w:r>
    </w:p>
    <w:p w14:paraId="72373FCF" w14:textId="41F09C79" w:rsidR="00476075" w:rsidRPr="00476075" w:rsidRDefault="00476075" w:rsidP="00476075">
      <w:pPr>
        <w:rPr>
          <w:sz w:val="24"/>
          <w:szCs w:val="24"/>
        </w:rPr>
      </w:pPr>
      <w:r w:rsidRPr="00476075">
        <w:rPr>
          <w:sz w:val="24"/>
          <w:szCs w:val="24"/>
        </w:rPr>
        <w:t xml:space="preserve">Функциональная модель </w:t>
      </w:r>
      <w:r>
        <w:rPr>
          <w:sz w:val="24"/>
          <w:szCs w:val="24"/>
        </w:rPr>
        <w:t>-</w:t>
      </w:r>
      <w:r w:rsidRPr="00476075">
        <w:rPr>
          <w:sz w:val="24"/>
          <w:szCs w:val="24"/>
        </w:rPr>
        <w:t xml:space="preserve">формализованное описание деятельности системы в виде совокупности функций и связей между ними. </w:t>
      </w:r>
      <w:r w:rsidRPr="00476075">
        <w:rPr>
          <w:sz w:val="24"/>
          <w:szCs w:val="24"/>
          <w:lang w:val="en-US"/>
        </w:rPr>
        <w:t>IDEF</w:t>
      </w:r>
      <w:r w:rsidRPr="00476075">
        <w:rPr>
          <w:sz w:val="24"/>
          <w:szCs w:val="24"/>
        </w:rPr>
        <w:t>0 отвечает на вопросы: какие функции выполняются, что является входом, управлением, выходом и механизмом, как функции связаны между собой.</w:t>
      </w:r>
    </w:p>
    <w:p w14:paraId="7A039170" w14:textId="77777777" w:rsidR="00476075" w:rsidRPr="00476075" w:rsidRDefault="00476075" w:rsidP="00476075">
      <w:pPr>
        <w:rPr>
          <w:b/>
          <w:bCs/>
          <w:sz w:val="24"/>
          <w:szCs w:val="24"/>
        </w:rPr>
      </w:pPr>
      <w:r w:rsidRPr="00476075">
        <w:rPr>
          <w:b/>
          <w:bCs/>
          <w:sz w:val="24"/>
          <w:szCs w:val="24"/>
        </w:rPr>
        <w:t>2. Чем цель модели отличается от точки зрения и почему обе формулируются до начала построения диаграмм?</w:t>
      </w:r>
    </w:p>
    <w:p w14:paraId="75EF779C" w14:textId="3EE45254" w:rsidR="00476075" w:rsidRPr="00476075" w:rsidRDefault="00476075" w:rsidP="00476075">
      <w:pPr>
        <w:rPr>
          <w:sz w:val="24"/>
          <w:szCs w:val="24"/>
        </w:rPr>
      </w:pPr>
      <w:r w:rsidRPr="00476075">
        <w:rPr>
          <w:sz w:val="24"/>
          <w:szCs w:val="24"/>
        </w:rPr>
        <w:t xml:space="preserve">Цель модели </w:t>
      </w:r>
      <w:r>
        <w:rPr>
          <w:sz w:val="24"/>
          <w:szCs w:val="24"/>
        </w:rPr>
        <w:t>-</w:t>
      </w:r>
      <w:r w:rsidRPr="00476075">
        <w:rPr>
          <w:sz w:val="24"/>
          <w:szCs w:val="24"/>
        </w:rPr>
        <w:t xml:space="preserve">для чего строится модель (какие задачи решает). Точка зрения </w:t>
      </w:r>
      <w:r>
        <w:rPr>
          <w:sz w:val="24"/>
          <w:szCs w:val="24"/>
        </w:rPr>
        <w:t>-</w:t>
      </w:r>
      <w:r w:rsidRPr="00476075">
        <w:rPr>
          <w:sz w:val="24"/>
          <w:szCs w:val="24"/>
        </w:rPr>
        <w:t>чьими глазами описывается система (диспетчер, технолог, руководитель). Обе формулируются заранее, потому что определяют границы, уровень детализации и набор функций. Без них модель будет противоречивой.</w:t>
      </w:r>
    </w:p>
    <w:p w14:paraId="0A56B432" w14:textId="77777777" w:rsidR="00476075" w:rsidRPr="00476075" w:rsidRDefault="00476075" w:rsidP="00476075">
      <w:pPr>
        <w:rPr>
          <w:b/>
          <w:bCs/>
          <w:sz w:val="24"/>
          <w:szCs w:val="24"/>
        </w:rPr>
      </w:pPr>
      <w:r w:rsidRPr="00476075">
        <w:rPr>
          <w:b/>
          <w:bCs/>
          <w:sz w:val="24"/>
          <w:szCs w:val="24"/>
        </w:rPr>
        <w:t xml:space="preserve">3. Пять типов интерфейсных дуг </w:t>
      </w:r>
      <w:r w:rsidRPr="00476075">
        <w:rPr>
          <w:b/>
          <w:bCs/>
          <w:sz w:val="24"/>
          <w:szCs w:val="24"/>
          <w:lang w:val="en-US"/>
        </w:rPr>
        <w:t>IDEF</w:t>
      </w:r>
      <w:r w:rsidRPr="00476075">
        <w:rPr>
          <w:b/>
          <w:bCs/>
          <w:sz w:val="24"/>
          <w:szCs w:val="24"/>
        </w:rPr>
        <w:t>0 и их грани блока.</w:t>
      </w:r>
    </w:p>
    <w:p w14:paraId="3B4B9172" w14:textId="528264A6" w:rsidR="00476075" w:rsidRPr="00476075" w:rsidRDefault="00476075" w:rsidP="00476075">
      <w:pPr>
        <w:rPr>
          <w:sz w:val="24"/>
          <w:szCs w:val="24"/>
        </w:rPr>
      </w:pPr>
      <w:r w:rsidRPr="00476075">
        <w:rPr>
          <w:sz w:val="24"/>
          <w:szCs w:val="24"/>
        </w:rPr>
        <w:t xml:space="preserve">Вход </w:t>
      </w:r>
      <w:r>
        <w:rPr>
          <w:sz w:val="24"/>
          <w:szCs w:val="24"/>
        </w:rPr>
        <w:t>-</w:t>
      </w:r>
      <w:r w:rsidRPr="00476075">
        <w:rPr>
          <w:sz w:val="24"/>
          <w:szCs w:val="24"/>
        </w:rPr>
        <w:t xml:space="preserve">левая грань. Управление </w:t>
      </w:r>
      <w:r>
        <w:rPr>
          <w:sz w:val="24"/>
          <w:szCs w:val="24"/>
        </w:rPr>
        <w:t>-</w:t>
      </w:r>
      <w:r w:rsidRPr="00476075">
        <w:rPr>
          <w:sz w:val="24"/>
          <w:szCs w:val="24"/>
        </w:rPr>
        <w:t xml:space="preserve">верхняя. Выход </w:t>
      </w:r>
      <w:r>
        <w:rPr>
          <w:sz w:val="24"/>
          <w:szCs w:val="24"/>
        </w:rPr>
        <w:t>-</w:t>
      </w:r>
      <w:r w:rsidRPr="00476075">
        <w:rPr>
          <w:sz w:val="24"/>
          <w:szCs w:val="24"/>
        </w:rPr>
        <w:t xml:space="preserve">правая. Механизм </w:t>
      </w:r>
      <w:r>
        <w:rPr>
          <w:sz w:val="24"/>
          <w:szCs w:val="24"/>
        </w:rPr>
        <w:t>-</w:t>
      </w:r>
      <w:r w:rsidRPr="00476075">
        <w:rPr>
          <w:sz w:val="24"/>
          <w:szCs w:val="24"/>
        </w:rPr>
        <w:t xml:space="preserve">нижняя. Вызов </w:t>
      </w:r>
      <w:r>
        <w:rPr>
          <w:sz w:val="24"/>
          <w:szCs w:val="24"/>
        </w:rPr>
        <w:t>-</w:t>
      </w:r>
      <w:r w:rsidRPr="00476075">
        <w:rPr>
          <w:sz w:val="24"/>
          <w:szCs w:val="24"/>
        </w:rPr>
        <w:t>нижняя (специальная стрелка, указывающая, что функция выполняется за пределами модели).</w:t>
      </w:r>
    </w:p>
    <w:p w14:paraId="6B9BF4C3" w14:textId="3C32637F" w:rsidR="00476075" w:rsidRPr="00476075" w:rsidRDefault="00476075" w:rsidP="00476075">
      <w:pPr>
        <w:rPr>
          <w:b/>
          <w:bCs/>
          <w:sz w:val="24"/>
          <w:szCs w:val="24"/>
        </w:rPr>
      </w:pPr>
      <w:r w:rsidRPr="00476075">
        <w:rPr>
          <w:b/>
          <w:bCs/>
          <w:sz w:val="24"/>
          <w:szCs w:val="24"/>
        </w:rPr>
        <w:lastRenderedPageBreak/>
        <w:t xml:space="preserve">4. Как отличить вход от управления? Пример объекта, который в одной работе вход, в другой </w:t>
      </w:r>
      <w:r>
        <w:rPr>
          <w:b/>
          <w:bCs/>
          <w:sz w:val="24"/>
          <w:szCs w:val="24"/>
        </w:rPr>
        <w:t>-</w:t>
      </w:r>
      <w:r w:rsidRPr="00476075">
        <w:rPr>
          <w:b/>
          <w:bCs/>
          <w:sz w:val="24"/>
          <w:szCs w:val="24"/>
        </w:rPr>
        <w:t>управление.</w:t>
      </w:r>
    </w:p>
    <w:p w14:paraId="5909BC72" w14:textId="1697BBE2" w:rsidR="00476075" w:rsidRPr="00476075" w:rsidRDefault="00476075" w:rsidP="00476075">
      <w:pPr>
        <w:rPr>
          <w:sz w:val="24"/>
          <w:szCs w:val="24"/>
        </w:rPr>
      </w:pPr>
      <w:r w:rsidRPr="00476075">
        <w:rPr>
          <w:sz w:val="24"/>
          <w:szCs w:val="24"/>
        </w:rPr>
        <w:t xml:space="preserve">Если объект преобразуется работой </w:t>
      </w:r>
      <w:r>
        <w:rPr>
          <w:sz w:val="24"/>
          <w:szCs w:val="24"/>
        </w:rPr>
        <w:t>-</w:t>
      </w:r>
      <w:r w:rsidRPr="00476075">
        <w:rPr>
          <w:sz w:val="24"/>
          <w:szCs w:val="24"/>
        </w:rPr>
        <w:t xml:space="preserve">это вход. Если задаёт правила и остаётся неизменным </w:t>
      </w:r>
      <w:r>
        <w:rPr>
          <w:sz w:val="24"/>
          <w:szCs w:val="24"/>
        </w:rPr>
        <w:t>-</w:t>
      </w:r>
      <w:r w:rsidRPr="00476075">
        <w:rPr>
          <w:sz w:val="24"/>
          <w:szCs w:val="24"/>
        </w:rPr>
        <w:t xml:space="preserve">управление. Пример: регламент закупок в работе «Проверить заявку» </w:t>
      </w:r>
      <w:r>
        <w:rPr>
          <w:sz w:val="24"/>
          <w:szCs w:val="24"/>
        </w:rPr>
        <w:t>-</w:t>
      </w:r>
      <w:r w:rsidRPr="00476075">
        <w:rPr>
          <w:sz w:val="24"/>
          <w:szCs w:val="24"/>
        </w:rPr>
        <w:t xml:space="preserve">управление, а в работе «Разработать регламент» </w:t>
      </w:r>
      <w:r>
        <w:rPr>
          <w:sz w:val="24"/>
          <w:szCs w:val="24"/>
        </w:rPr>
        <w:t>-</w:t>
      </w:r>
      <w:r w:rsidRPr="00476075">
        <w:rPr>
          <w:sz w:val="24"/>
          <w:szCs w:val="24"/>
        </w:rPr>
        <w:t>выход.</w:t>
      </w:r>
    </w:p>
    <w:p w14:paraId="47534B12" w14:textId="07D903BB" w:rsidR="00476075" w:rsidRPr="00476075" w:rsidRDefault="00476075" w:rsidP="00476075">
      <w:pPr>
        <w:rPr>
          <w:b/>
          <w:bCs/>
          <w:sz w:val="24"/>
          <w:szCs w:val="24"/>
        </w:rPr>
      </w:pPr>
      <w:r w:rsidRPr="00476075">
        <w:rPr>
          <w:b/>
          <w:bCs/>
          <w:sz w:val="24"/>
          <w:szCs w:val="24"/>
        </w:rPr>
        <w:t>5. Почему на диаграмме должно быть от трёх до шести блоков?</w:t>
      </w:r>
    </w:p>
    <w:p w14:paraId="34E33C2B" w14:textId="0B13C50B" w:rsidR="00476075" w:rsidRPr="00CD509A" w:rsidRDefault="00476075" w:rsidP="00476075">
      <w:pPr>
        <w:rPr>
          <w:sz w:val="24"/>
          <w:szCs w:val="24"/>
        </w:rPr>
      </w:pPr>
      <w:r w:rsidRPr="00476075">
        <w:rPr>
          <w:sz w:val="24"/>
          <w:szCs w:val="24"/>
        </w:rPr>
        <w:t xml:space="preserve">Меньше трёх </w:t>
      </w:r>
      <w:r>
        <w:rPr>
          <w:sz w:val="24"/>
          <w:szCs w:val="24"/>
        </w:rPr>
        <w:t>-</w:t>
      </w:r>
      <w:r w:rsidRPr="00476075">
        <w:rPr>
          <w:sz w:val="24"/>
          <w:szCs w:val="24"/>
        </w:rPr>
        <w:t xml:space="preserve">декомпозиция бессодержательна. Больше шести </w:t>
      </w:r>
      <w:r>
        <w:rPr>
          <w:sz w:val="24"/>
          <w:szCs w:val="24"/>
        </w:rPr>
        <w:t>-</w:t>
      </w:r>
      <w:r w:rsidRPr="00476075">
        <w:rPr>
          <w:sz w:val="24"/>
          <w:szCs w:val="24"/>
        </w:rPr>
        <w:t xml:space="preserve">диаграмма перегружена и трудночитаема. </w:t>
      </w:r>
      <w:r w:rsidRPr="00CD509A">
        <w:rPr>
          <w:sz w:val="24"/>
          <w:szCs w:val="24"/>
        </w:rPr>
        <w:t>Три–шесть -оптимальный баланс.</w:t>
      </w:r>
    </w:p>
    <w:p w14:paraId="0C87FBE4" w14:textId="77777777" w:rsidR="00476075" w:rsidRPr="00476075" w:rsidRDefault="00476075" w:rsidP="00476075">
      <w:pPr>
        <w:rPr>
          <w:b/>
          <w:bCs/>
          <w:sz w:val="24"/>
          <w:szCs w:val="24"/>
        </w:rPr>
      </w:pPr>
      <w:r w:rsidRPr="00476075">
        <w:rPr>
          <w:b/>
          <w:bCs/>
          <w:sz w:val="24"/>
          <w:szCs w:val="24"/>
        </w:rPr>
        <w:t>6. Что такое контекстная диаграмма и какой номер узла ей присваивается?</w:t>
      </w:r>
    </w:p>
    <w:p w14:paraId="6FD2DEC1" w14:textId="43D0AA95" w:rsidR="00476075" w:rsidRPr="00CD509A" w:rsidRDefault="00476075" w:rsidP="00476075">
      <w:pPr>
        <w:rPr>
          <w:sz w:val="24"/>
          <w:szCs w:val="24"/>
        </w:rPr>
      </w:pPr>
      <w:r w:rsidRPr="00476075">
        <w:rPr>
          <w:sz w:val="24"/>
          <w:szCs w:val="24"/>
        </w:rPr>
        <w:t xml:space="preserve">Контекстная диаграмма </w:t>
      </w:r>
      <w:r>
        <w:rPr>
          <w:sz w:val="24"/>
          <w:szCs w:val="24"/>
        </w:rPr>
        <w:t>-</w:t>
      </w:r>
      <w:r w:rsidRPr="00476075">
        <w:rPr>
          <w:sz w:val="24"/>
          <w:szCs w:val="24"/>
        </w:rPr>
        <w:t xml:space="preserve">верхний уровень модели, где вся деятельность представлена одним блоком с граничными стрелками. </w:t>
      </w:r>
      <w:r w:rsidRPr="00CD509A">
        <w:rPr>
          <w:sz w:val="24"/>
          <w:szCs w:val="24"/>
        </w:rPr>
        <w:t>Номер узла -</w:t>
      </w:r>
      <w:r w:rsidRPr="00476075">
        <w:rPr>
          <w:sz w:val="24"/>
          <w:szCs w:val="24"/>
          <w:lang w:val="en-US"/>
        </w:rPr>
        <w:t>A</w:t>
      </w:r>
      <w:r w:rsidRPr="00CD509A">
        <w:rPr>
          <w:sz w:val="24"/>
          <w:szCs w:val="24"/>
        </w:rPr>
        <w:t>-0.</w:t>
      </w:r>
    </w:p>
    <w:p w14:paraId="07B8964A" w14:textId="77777777" w:rsidR="00476075" w:rsidRPr="00476075" w:rsidRDefault="00476075" w:rsidP="00476075">
      <w:pPr>
        <w:rPr>
          <w:b/>
          <w:bCs/>
          <w:sz w:val="24"/>
          <w:szCs w:val="24"/>
        </w:rPr>
      </w:pPr>
      <w:r w:rsidRPr="00476075">
        <w:rPr>
          <w:b/>
          <w:bCs/>
          <w:sz w:val="24"/>
          <w:szCs w:val="24"/>
        </w:rPr>
        <w:t>7. Как связаны нумерация блоков и номера диаграмм декомпозиции?</w:t>
      </w:r>
    </w:p>
    <w:p w14:paraId="3DC827AD" w14:textId="32E76A61" w:rsidR="00476075" w:rsidRPr="00476075" w:rsidRDefault="00476075" w:rsidP="00476075">
      <w:pPr>
        <w:rPr>
          <w:sz w:val="24"/>
          <w:szCs w:val="24"/>
        </w:rPr>
      </w:pPr>
      <w:r w:rsidRPr="00476075">
        <w:rPr>
          <w:sz w:val="24"/>
          <w:szCs w:val="24"/>
        </w:rPr>
        <w:t xml:space="preserve">Номер дочерней диаграммы совпадает с номером родительского блока и добавляется к номеру родительской диаграммы. Блок 1 на </w:t>
      </w:r>
      <w:r w:rsidRPr="00476075">
        <w:rPr>
          <w:sz w:val="24"/>
          <w:szCs w:val="24"/>
          <w:lang w:val="en-US"/>
        </w:rPr>
        <w:t>A</w:t>
      </w:r>
      <w:r w:rsidRPr="00476075">
        <w:rPr>
          <w:sz w:val="24"/>
          <w:szCs w:val="24"/>
        </w:rPr>
        <w:t xml:space="preserve">0 → диаграмма </w:t>
      </w:r>
      <w:r w:rsidRPr="00476075">
        <w:rPr>
          <w:sz w:val="24"/>
          <w:szCs w:val="24"/>
          <w:lang w:val="en-US"/>
        </w:rPr>
        <w:t>A</w:t>
      </w:r>
      <w:r w:rsidRPr="00476075">
        <w:rPr>
          <w:sz w:val="24"/>
          <w:szCs w:val="24"/>
        </w:rPr>
        <w:t xml:space="preserve">1. Блок 2 на </w:t>
      </w:r>
      <w:r w:rsidRPr="00476075">
        <w:rPr>
          <w:sz w:val="24"/>
          <w:szCs w:val="24"/>
          <w:lang w:val="en-US"/>
        </w:rPr>
        <w:t>A</w:t>
      </w:r>
      <w:r w:rsidRPr="00476075">
        <w:rPr>
          <w:sz w:val="24"/>
          <w:szCs w:val="24"/>
        </w:rPr>
        <w:t xml:space="preserve">1 → диаграмма </w:t>
      </w:r>
      <w:r w:rsidRPr="00476075">
        <w:rPr>
          <w:sz w:val="24"/>
          <w:szCs w:val="24"/>
          <w:lang w:val="en-US"/>
        </w:rPr>
        <w:t>A</w:t>
      </w:r>
      <w:r w:rsidRPr="00476075">
        <w:rPr>
          <w:sz w:val="24"/>
          <w:szCs w:val="24"/>
        </w:rPr>
        <w:t>12.</w:t>
      </w:r>
    </w:p>
    <w:p w14:paraId="42A6F9EE" w14:textId="77777777" w:rsidR="00476075" w:rsidRPr="00476075" w:rsidRDefault="00476075" w:rsidP="00476075">
      <w:pPr>
        <w:rPr>
          <w:b/>
          <w:bCs/>
          <w:sz w:val="24"/>
          <w:szCs w:val="24"/>
        </w:rPr>
      </w:pPr>
      <w:r w:rsidRPr="00476075">
        <w:rPr>
          <w:b/>
          <w:bCs/>
          <w:sz w:val="24"/>
          <w:szCs w:val="24"/>
        </w:rPr>
        <w:t xml:space="preserve">8. Что такое миграция стрелок и как проверить её с помощью </w:t>
      </w:r>
      <w:r w:rsidRPr="00476075">
        <w:rPr>
          <w:b/>
          <w:bCs/>
          <w:sz w:val="24"/>
          <w:szCs w:val="24"/>
          <w:lang w:val="en-US"/>
        </w:rPr>
        <w:t>ICOM</w:t>
      </w:r>
      <w:r w:rsidRPr="00476075">
        <w:rPr>
          <w:b/>
          <w:bCs/>
          <w:sz w:val="24"/>
          <w:szCs w:val="24"/>
        </w:rPr>
        <w:t>-кодов?</w:t>
      </w:r>
    </w:p>
    <w:p w14:paraId="0FE8C00A" w14:textId="0D29DFA6" w:rsidR="00476075" w:rsidRPr="00476075" w:rsidRDefault="00476075" w:rsidP="00476075">
      <w:pPr>
        <w:rPr>
          <w:sz w:val="24"/>
          <w:szCs w:val="24"/>
        </w:rPr>
      </w:pPr>
      <w:r w:rsidRPr="00476075">
        <w:rPr>
          <w:sz w:val="24"/>
          <w:szCs w:val="24"/>
        </w:rPr>
        <w:t xml:space="preserve">Миграция </w:t>
      </w:r>
      <w:r>
        <w:rPr>
          <w:sz w:val="24"/>
          <w:szCs w:val="24"/>
        </w:rPr>
        <w:t>-</w:t>
      </w:r>
      <w:r w:rsidRPr="00476075">
        <w:rPr>
          <w:sz w:val="24"/>
          <w:szCs w:val="24"/>
        </w:rPr>
        <w:t xml:space="preserve">правило: все граничные стрелки родительского блока должны появиться на дочерней диаграмме с теми же </w:t>
      </w:r>
      <w:r w:rsidRPr="00476075">
        <w:rPr>
          <w:sz w:val="24"/>
          <w:szCs w:val="24"/>
          <w:lang w:val="en-US"/>
        </w:rPr>
        <w:t>ICOM</w:t>
      </w:r>
      <w:r w:rsidRPr="00476075">
        <w:rPr>
          <w:sz w:val="24"/>
          <w:szCs w:val="24"/>
        </w:rPr>
        <w:t>-кодами. Проверка: каждой стрелке родителя присвоен код (</w:t>
      </w:r>
      <w:r w:rsidRPr="00476075">
        <w:rPr>
          <w:sz w:val="24"/>
          <w:szCs w:val="24"/>
          <w:lang w:val="en-US"/>
        </w:rPr>
        <w:t>I</w:t>
      </w:r>
      <w:r w:rsidRPr="00476075">
        <w:rPr>
          <w:sz w:val="24"/>
          <w:szCs w:val="24"/>
        </w:rPr>
        <w:t xml:space="preserve">1, </w:t>
      </w:r>
      <w:r w:rsidRPr="00476075">
        <w:rPr>
          <w:sz w:val="24"/>
          <w:szCs w:val="24"/>
          <w:lang w:val="en-US"/>
        </w:rPr>
        <w:t>C</w:t>
      </w:r>
      <w:r w:rsidRPr="00476075">
        <w:rPr>
          <w:sz w:val="24"/>
          <w:szCs w:val="24"/>
        </w:rPr>
        <w:t xml:space="preserve">1, </w:t>
      </w:r>
      <w:r w:rsidRPr="00476075">
        <w:rPr>
          <w:sz w:val="24"/>
          <w:szCs w:val="24"/>
          <w:lang w:val="en-US"/>
        </w:rPr>
        <w:t>O</w:t>
      </w:r>
      <w:r w:rsidRPr="00476075">
        <w:rPr>
          <w:sz w:val="24"/>
          <w:szCs w:val="24"/>
        </w:rPr>
        <w:t xml:space="preserve">1, </w:t>
      </w:r>
      <w:r w:rsidRPr="00476075">
        <w:rPr>
          <w:sz w:val="24"/>
          <w:szCs w:val="24"/>
          <w:lang w:val="en-US"/>
        </w:rPr>
        <w:t>M</w:t>
      </w:r>
      <w:r w:rsidRPr="00476075">
        <w:rPr>
          <w:sz w:val="24"/>
          <w:szCs w:val="24"/>
        </w:rPr>
        <w:t>1), на дочерней должна быть стрелка с тем же кодом и смыслом.</w:t>
      </w:r>
    </w:p>
    <w:p w14:paraId="6F1BEA57" w14:textId="77777777" w:rsidR="00476075" w:rsidRPr="00476075" w:rsidRDefault="00476075" w:rsidP="00476075">
      <w:pPr>
        <w:rPr>
          <w:b/>
          <w:bCs/>
          <w:sz w:val="24"/>
          <w:szCs w:val="24"/>
        </w:rPr>
      </w:pPr>
      <w:r w:rsidRPr="00476075">
        <w:rPr>
          <w:b/>
          <w:bCs/>
          <w:sz w:val="24"/>
          <w:szCs w:val="24"/>
        </w:rPr>
        <w:t>9. Что такое несвязанная стрелка и почему она синтаксическая ошибка?</w:t>
      </w:r>
    </w:p>
    <w:p w14:paraId="3CF7B4BA" w14:textId="1B29605A" w:rsidR="00476075" w:rsidRPr="00476075" w:rsidRDefault="00476075" w:rsidP="00476075">
      <w:pPr>
        <w:rPr>
          <w:sz w:val="24"/>
          <w:szCs w:val="24"/>
        </w:rPr>
      </w:pPr>
      <w:r w:rsidRPr="00476075">
        <w:rPr>
          <w:sz w:val="24"/>
          <w:szCs w:val="24"/>
        </w:rPr>
        <w:t>Несвязанная стрелка не присоединена ни к блоку, ни к границе каркаса. Это ошибка, потому что нарушает правила нотации: непонятно, откуда и куда идёт информация.</w:t>
      </w:r>
    </w:p>
    <w:p w14:paraId="05DD134C" w14:textId="77777777" w:rsidR="00476075" w:rsidRPr="00476075" w:rsidRDefault="00476075" w:rsidP="00476075">
      <w:pPr>
        <w:rPr>
          <w:b/>
          <w:bCs/>
          <w:sz w:val="24"/>
          <w:szCs w:val="24"/>
        </w:rPr>
      </w:pPr>
      <w:r w:rsidRPr="00476075">
        <w:rPr>
          <w:b/>
          <w:bCs/>
          <w:sz w:val="24"/>
          <w:szCs w:val="24"/>
        </w:rPr>
        <w:t>10. Пять типов связей между работами с примерами.</w:t>
      </w:r>
    </w:p>
    <w:p w14:paraId="065C5214" w14:textId="27BA741B" w:rsidR="00476075" w:rsidRPr="00476075" w:rsidRDefault="00476075" w:rsidP="00476075">
      <w:pPr>
        <w:rPr>
          <w:sz w:val="24"/>
          <w:szCs w:val="24"/>
        </w:rPr>
      </w:pPr>
      <w:r w:rsidRPr="00476075">
        <w:rPr>
          <w:sz w:val="24"/>
          <w:szCs w:val="24"/>
        </w:rPr>
        <w:t xml:space="preserve">Связь по входу </w:t>
      </w:r>
      <w:r>
        <w:rPr>
          <w:sz w:val="24"/>
          <w:szCs w:val="24"/>
        </w:rPr>
        <w:t>-</w:t>
      </w:r>
      <w:r w:rsidRPr="00476075">
        <w:rPr>
          <w:sz w:val="24"/>
          <w:szCs w:val="24"/>
        </w:rPr>
        <w:t xml:space="preserve">выход одной работы идёт на вход другой. Связь по управлению </w:t>
      </w:r>
      <w:r>
        <w:rPr>
          <w:sz w:val="24"/>
          <w:szCs w:val="24"/>
        </w:rPr>
        <w:t>-</w:t>
      </w:r>
      <w:r w:rsidRPr="00476075">
        <w:rPr>
          <w:sz w:val="24"/>
          <w:szCs w:val="24"/>
        </w:rPr>
        <w:t xml:space="preserve">выход идёт на управление. Обратная связь по входу </w:t>
      </w:r>
      <w:r>
        <w:rPr>
          <w:sz w:val="24"/>
          <w:szCs w:val="24"/>
        </w:rPr>
        <w:t>-</w:t>
      </w:r>
      <w:r w:rsidRPr="00476075">
        <w:rPr>
          <w:sz w:val="24"/>
          <w:szCs w:val="24"/>
        </w:rPr>
        <w:t xml:space="preserve">выход нижестоящей идёт на вход вышестоящей (возврат на доработку). Обратная связь по управлению </w:t>
      </w:r>
      <w:r>
        <w:rPr>
          <w:sz w:val="24"/>
          <w:szCs w:val="24"/>
        </w:rPr>
        <w:t>-</w:t>
      </w:r>
      <w:r w:rsidRPr="00476075">
        <w:rPr>
          <w:sz w:val="24"/>
          <w:szCs w:val="24"/>
        </w:rPr>
        <w:t xml:space="preserve">результат корректирует правила вышестоящей работы. Связь выход–механизм </w:t>
      </w:r>
      <w:r>
        <w:rPr>
          <w:sz w:val="24"/>
          <w:szCs w:val="24"/>
        </w:rPr>
        <w:t>-</w:t>
      </w:r>
      <w:r w:rsidRPr="00476075">
        <w:rPr>
          <w:sz w:val="24"/>
          <w:szCs w:val="24"/>
        </w:rPr>
        <w:t>выход одной работы становится механизмом другой.</w:t>
      </w:r>
    </w:p>
    <w:p w14:paraId="1EC58B48" w14:textId="77777777" w:rsidR="00476075" w:rsidRPr="00476075" w:rsidRDefault="00476075" w:rsidP="00476075">
      <w:pPr>
        <w:rPr>
          <w:b/>
          <w:bCs/>
          <w:sz w:val="24"/>
          <w:szCs w:val="24"/>
        </w:rPr>
      </w:pPr>
      <w:r w:rsidRPr="00476075">
        <w:rPr>
          <w:b/>
          <w:bCs/>
          <w:sz w:val="24"/>
          <w:szCs w:val="24"/>
        </w:rPr>
        <w:t>11. В каких случаях применяется обратная связь по управлению и о чём свидетельствует её наличие?</w:t>
      </w:r>
    </w:p>
    <w:p w14:paraId="251A02D8" w14:textId="3FBE11BB" w:rsidR="00476075" w:rsidRPr="00476075" w:rsidRDefault="00476075" w:rsidP="00476075">
      <w:pPr>
        <w:rPr>
          <w:sz w:val="24"/>
          <w:szCs w:val="24"/>
        </w:rPr>
      </w:pPr>
      <w:r w:rsidRPr="00476075">
        <w:rPr>
          <w:sz w:val="24"/>
          <w:szCs w:val="24"/>
        </w:rPr>
        <w:t>Применяется, когда результат нижестоящей работы влияет на правила вышестоящей. Её наличие свидетельствует, что модель не идеализированная, а содержит контуры контроля и корректировки.</w:t>
      </w:r>
    </w:p>
    <w:p w14:paraId="71EBE2A5" w14:textId="77777777" w:rsidR="00476075" w:rsidRPr="00476075" w:rsidRDefault="00476075" w:rsidP="00476075">
      <w:pPr>
        <w:rPr>
          <w:b/>
          <w:bCs/>
          <w:sz w:val="24"/>
          <w:szCs w:val="24"/>
        </w:rPr>
      </w:pPr>
      <w:r w:rsidRPr="00476075">
        <w:rPr>
          <w:b/>
          <w:bCs/>
          <w:sz w:val="24"/>
          <w:szCs w:val="24"/>
        </w:rPr>
        <w:lastRenderedPageBreak/>
        <w:t>12. Для чего применяется туннелирование стрелок? Как обозначается туннель?</w:t>
      </w:r>
    </w:p>
    <w:p w14:paraId="466EACD4" w14:textId="1819A4B6" w:rsidR="00476075" w:rsidRPr="00476075" w:rsidRDefault="00476075" w:rsidP="00476075">
      <w:pPr>
        <w:rPr>
          <w:sz w:val="24"/>
          <w:szCs w:val="24"/>
        </w:rPr>
      </w:pPr>
      <w:r w:rsidRPr="00476075">
        <w:rPr>
          <w:sz w:val="24"/>
          <w:szCs w:val="24"/>
        </w:rPr>
        <w:t xml:space="preserve">Туннелирование применяется, когда стрелку не нужно показывать на смежных уровнях (например, механизм «ИС»). Обозначается квадратными скобками: у начала </w:t>
      </w:r>
      <w:r>
        <w:rPr>
          <w:sz w:val="24"/>
          <w:szCs w:val="24"/>
        </w:rPr>
        <w:t>-</w:t>
      </w:r>
      <w:r w:rsidRPr="00476075">
        <w:rPr>
          <w:sz w:val="24"/>
          <w:szCs w:val="24"/>
        </w:rPr>
        <w:t xml:space="preserve">стрелка не унаследована от родителя; у конца </w:t>
      </w:r>
      <w:r>
        <w:rPr>
          <w:sz w:val="24"/>
          <w:szCs w:val="24"/>
        </w:rPr>
        <w:t>-</w:t>
      </w:r>
      <w:r w:rsidRPr="00476075">
        <w:rPr>
          <w:sz w:val="24"/>
          <w:szCs w:val="24"/>
        </w:rPr>
        <w:t>не будет отображаться на дочерней диаграмме.</w:t>
      </w:r>
    </w:p>
    <w:p w14:paraId="1EE914A4" w14:textId="77777777" w:rsidR="00476075" w:rsidRPr="00476075" w:rsidRDefault="00476075" w:rsidP="00476075">
      <w:pPr>
        <w:rPr>
          <w:b/>
          <w:bCs/>
          <w:sz w:val="24"/>
          <w:szCs w:val="24"/>
        </w:rPr>
      </w:pPr>
      <w:r w:rsidRPr="00476075">
        <w:rPr>
          <w:b/>
          <w:bCs/>
          <w:sz w:val="24"/>
          <w:szCs w:val="24"/>
        </w:rPr>
        <w:t>13. Правила именования ветвей при разветвлении и слиянии стрелок.</w:t>
      </w:r>
    </w:p>
    <w:p w14:paraId="44F6C91C" w14:textId="1FD75ABE" w:rsidR="00476075" w:rsidRPr="00476075" w:rsidRDefault="00476075" w:rsidP="00476075">
      <w:pPr>
        <w:rPr>
          <w:sz w:val="24"/>
          <w:szCs w:val="24"/>
        </w:rPr>
      </w:pPr>
      <w:r w:rsidRPr="00476075">
        <w:rPr>
          <w:sz w:val="24"/>
          <w:szCs w:val="24"/>
        </w:rPr>
        <w:t xml:space="preserve">При разветвлении стрелка помечается до точки ветвления. Непомеченные ветви содержат все объекты общей метки, помеченные </w:t>
      </w:r>
      <w:r>
        <w:rPr>
          <w:sz w:val="24"/>
          <w:szCs w:val="24"/>
        </w:rPr>
        <w:t>-</w:t>
      </w:r>
      <w:r w:rsidRPr="00476075">
        <w:rPr>
          <w:sz w:val="24"/>
          <w:szCs w:val="24"/>
        </w:rPr>
        <w:t>их часть. При слиянии результирующая стрелка помечается новым набором объектов.</w:t>
      </w:r>
    </w:p>
    <w:p w14:paraId="4A8E2265" w14:textId="77777777" w:rsidR="00476075" w:rsidRPr="00476075" w:rsidRDefault="00476075" w:rsidP="00476075">
      <w:pPr>
        <w:rPr>
          <w:b/>
          <w:bCs/>
          <w:sz w:val="24"/>
          <w:szCs w:val="24"/>
        </w:rPr>
      </w:pPr>
      <w:r w:rsidRPr="00476075">
        <w:rPr>
          <w:b/>
          <w:bCs/>
          <w:sz w:val="24"/>
          <w:szCs w:val="24"/>
        </w:rPr>
        <w:t xml:space="preserve">14. В чём различие моделей </w:t>
      </w:r>
      <w:r w:rsidRPr="00476075">
        <w:rPr>
          <w:b/>
          <w:bCs/>
          <w:sz w:val="24"/>
          <w:szCs w:val="24"/>
          <w:lang w:val="en-US"/>
        </w:rPr>
        <w:t>AS</w:t>
      </w:r>
      <w:r w:rsidRPr="00476075">
        <w:rPr>
          <w:b/>
          <w:bCs/>
          <w:sz w:val="24"/>
          <w:szCs w:val="24"/>
        </w:rPr>
        <w:t>-</w:t>
      </w:r>
      <w:r w:rsidRPr="00476075">
        <w:rPr>
          <w:b/>
          <w:bCs/>
          <w:sz w:val="24"/>
          <w:szCs w:val="24"/>
          <w:lang w:val="en-US"/>
        </w:rPr>
        <w:t>IS</w:t>
      </w:r>
      <w:r w:rsidRPr="00476075">
        <w:rPr>
          <w:b/>
          <w:bCs/>
          <w:sz w:val="24"/>
          <w:szCs w:val="24"/>
        </w:rPr>
        <w:t xml:space="preserve"> и </w:t>
      </w:r>
      <w:r w:rsidRPr="00476075">
        <w:rPr>
          <w:b/>
          <w:bCs/>
          <w:sz w:val="24"/>
          <w:szCs w:val="24"/>
          <w:lang w:val="en-US"/>
        </w:rPr>
        <w:t>TO</w:t>
      </w:r>
      <w:r w:rsidRPr="00476075">
        <w:rPr>
          <w:b/>
          <w:bCs/>
          <w:sz w:val="24"/>
          <w:szCs w:val="24"/>
        </w:rPr>
        <w:t>-</w:t>
      </w:r>
      <w:r w:rsidRPr="00476075">
        <w:rPr>
          <w:b/>
          <w:bCs/>
          <w:sz w:val="24"/>
          <w:szCs w:val="24"/>
          <w:lang w:val="en-US"/>
        </w:rPr>
        <w:t>BE</w:t>
      </w:r>
      <w:r w:rsidRPr="00476075">
        <w:rPr>
          <w:b/>
          <w:bCs/>
          <w:sz w:val="24"/>
          <w:szCs w:val="24"/>
        </w:rPr>
        <w:t xml:space="preserve"> и в какой последовательности они строятся?</w:t>
      </w:r>
    </w:p>
    <w:p w14:paraId="71FC15DC" w14:textId="1D3B72FB" w:rsidR="00476075" w:rsidRPr="00476075" w:rsidRDefault="00476075" w:rsidP="00476075">
      <w:pPr>
        <w:rPr>
          <w:sz w:val="24"/>
          <w:szCs w:val="24"/>
        </w:rPr>
      </w:pPr>
      <w:r w:rsidRPr="00476075">
        <w:rPr>
          <w:sz w:val="24"/>
          <w:szCs w:val="24"/>
          <w:lang w:val="en-US"/>
        </w:rPr>
        <w:t>AS</w:t>
      </w:r>
      <w:r w:rsidRPr="00476075">
        <w:rPr>
          <w:sz w:val="24"/>
          <w:szCs w:val="24"/>
        </w:rPr>
        <w:t>-</w:t>
      </w:r>
      <w:r w:rsidRPr="00476075">
        <w:rPr>
          <w:sz w:val="24"/>
          <w:szCs w:val="24"/>
          <w:lang w:val="en-US"/>
        </w:rPr>
        <w:t>IS</w:t>
      </w:r>
      <w:r w:rsidRPr="00476075">
        <w:rPr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 w:rsidRPr="00476075">
        <w:rPr>
          <w:sz w:val="24"/>
          <w:szCs w:val="24"/>
        </w:rPr>
        <w:t xml:space="preserve">модель существующей организации работ. </w:t>
      </w:r>
      <w:r w:rsidRPr="00476075">
        <w:rPr>
          <w:sz w:val="24"/>
          <w:szCs w:val="24"/>
          <w:lang w:val="en-US"/>
        </w:rPr>
        <w:t>TO</w:t>
      </w:r>
      <w:r w:rsidRPr="00476075">
        <w:rPr>
          <w:sz w:val="24"/>
          <w:szCs w:val="24"/>
        </w:rPr>
        <w:t>-</w:t>
      </w:r>
      <w:r w:rsidRPr="00476075">
        <w:rPr>
          <w:sz w:val="24"/>
          <w:szCs w:val="24"/>
          <w:lang w:val="en-US"/>
        </w:rPr>
        <w:t>BE</w:t>
      </w:r>
      <w:r w:rsidRPr="00476075">
        <w:rPr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 w:rsidRPr="00476075">
        <w:rPr>
          <w:sz w:val="24"/>
          <w:szCs w:val="24"/>
        </w:rPr>
        <w:t xml:space="preserve">модель новой, улучшенной. Сначала строится </w:t>
      </w:r>
      <w:r w:rsidRPr="00476075">
        <w:rPr>
          <w:sz w:val="24"/>
          <w:szCs w:val="24"/>
          <w:lang w:val="en-US"/>
        </w:rPr>
        <w:t>AS</w:t>
      </w:r>
      <w:r w:rsidRPr="00476075">
        <w:rPr>
          <w:sz w:val="24"/>
          <w:szCs w:val="24"/>
        </w:rPr>
        <w:t>-</w:t>
      </w:r>
      <w:r w:rsidRPr="00476075">
        <w:rPr>
          <w:sz w:val="24"/>
          <w:szCs w:val="24"/>
          <w:lang w:val="en-US"/>
        </w:rPr>
        <w:t>IS</w:t>
      </w:r>
      <w:r w:rsidRPr="00476075">
        <w:rPr>
          <w:sz w:val="24"/>
          <w:szCs w:val="24"/>
        </w:rPr>
        <w:t xml:space="preserve">, анализируются слабые места, затем строится </w:t>
      </w:r>
      <w:r w:rsidRPr="00476075">
        <w:rPr>
          <w:sz w:val="24"/>
          <w:szCs w:val="24"/>
          <w:lang w:val="en-US"/>
        </w:rPr>
        <w:t>TO</w:t>
      </w:r>
      <w:r w:rsidRPr="00476075">
        <w:rPr>
          <w:sz w:val="24"/>
          <w:szCs w:val="24"/>
        </w:rPr>
        <w:t>-</w:t>
      </w:r>
      <w:r w:rsidRPr="00476075">
        <w:rPr>
          <w:sz w:val="24"/>
          <w:szCs w:val="24"/>
          <w:lang w:val="en-US"/>
        </w:rPr>
        <w:t>BE</w:t>
      </w:r>
      <w:r w:rsidRPr="00476075">
        <w:rPr>
          <w:sz w:val="24"/>
          <w:szCs w:val="24"/>
        </w:rPr>
        <w:t xml:space="preserve"> для формирования требований к ИС.</w:t>
      </w:r>
    </w:p>
    <w:p w14:paraId="6EDF97B3" w14:textId="77777777" w:rsidR="00476075" w:rsidRPr="00476075" w:rsidRDefault="00476075" w:rsidP="00476075">
      <w:pPr>
        <w:rPr>
          <w:b/>
          <w:bCs/>
          <w:sz w:val="24"/>
          <w:szCs w:val="24"/>
        </w:rPr>
      </w:pPr>
      <w:r w:rsidRPr="00476075">
        <w:rPr>
          <w:b/>
          <w:bCs/>
          <w:sz w:val="24"/>
          <w:szCs w:val="24"/>
        </w:rPr>
        <w:t xml:space="preserve">15. Признаки неэффективной организации работ при анализе </w:t>
      </w:r>
      <w:r w:rsidRPr="00476075">
        <w:rPr>
          <w:b/>
          <w:bCs/>
          <w:sz w:val="24"/>
          <w:szCs w:val="24"/>
          <w:lang w:val="en-US"/>
        </w:rPr>
        <w:t>AS</w:t>
      </w:r>
      <w:r w:rsidRPr="00476075">
        <w:rPr>
          <w:b/>
          <w:bCs/>
          <w:sz w:val="24"/>
          <w:szCs w:val="24"/>
        </w:rPr>
        <w:t>-</w:t>
      </w:r>
      <w:r w:rsidRPr="00476075">
        <w:rPr>
          <w:b/>
          <w:bCs/>
          <w:sz w:val="24"/>
          <w:szCs w:val="24"/>
          <w:lang w:val="en-US"/>
        </w:rPr>
        <w:t>IS</w:t>
      </w:r>
      <w:r w:rsidRPr="00476075">
        <w:rPr>
          <w:b/>
          <w:bCs/>
          <w:sz w:val="24"/>
          <w:szCs w:val="24"/>
        </w:rPr>
        <w:t>.</w:t>
      </w:r>
    </w:p>
    <w:p w14:paraId="27168B27" w14:textId="44D63F87" w:rsidR="00476075" w:rsidRPr="00476075" w:rsidRDefault="00476075" w:rsidP="00476075">
      <w:pPr>
        <w:rPr>
          <w:sz w:val="24"/>
          <w:szCs w:val="24"/>
        </w:rPr>
      </w:pPr>
      <w:r w:rsidRPr="00476075">
        <w:rPr>
          <w:sz w:val="24"/>
          <w:szCs w:val="24"/>
        </w:rPr>
        <w:t>Бесполезные работы, неуправляемые работы, дублирование, отсутствие обратных связей, неэффективный документооборот, избыточные механизмы, работы без выхода.</w:t>
      </w:r>
    </w:p>
    <w:p w14:paraId="26E5253F" w14:textId="77777777" w:rsidR="00476075" w:rsidRPr="00476075" w:rsidRDefault="00476075" w:rsidP="00476075">
      <w:pPr>
        <w:rPr>
          <w:b/>
          <w:bCs/>
          <w:sz w:val="24"/>
          <w:szCs w:val="24"/>
        </w:rPr>
      </w:pPr>
      <w:r w:rsidRPr="00476075">
        <w:rPr>
          <w:b/>
          <w:bCs/>
          <w:sz w:val="24"/>
          <w:szCs w:val="24"/>
        </w:rPr>
        <w:t xml:space="preserve">16. Чем </w:t>
      </w:r>
      <w:r w:rsidRPr="00476075">
        <w:rPr>
          <w:b/>
          <w:bCs/>
          <w:sz w:val="24"/>
          <w:szCs w:val="24"/>
          <w:lang w:val="en-US"/>
        </w:rPr>
        <w:t>BPMN</w:t>
      </w:r>
      <w:r w:rsidRPr="00476075">
        <w:rPr>
          <w:b/>
          <w:bCs/>
          <w:sz w:val="24"/>
          <w:szCs w:val="24"/>
        </w:rPr>
        <w:t xml:space="preserve"> 2.0 отличается от </w:t>
      </w:r>
      <w:r w:rsidRPr="00476075">
        <w:rPr>
          <w:b/>
          <w:bCs/>
          <w:sz w:val="24"/>
          <w:szCs w:val="24"/>
          <w:lang w:val="en-US"/>
        </w:rPr>
        <w:t>IDEF</w:t>
      </w:r>
      <w:r w:rsidRPr="00476075">
        <w:rPr>
          <w:b/>
          <w:bCs/>
          <w:sz w:val="24"/>
          <w:szCs w:val="24"/>
        </w:rPr>
        <w:t>0?</w:t>
      </w:r>
    </w:p>
    <w:p w14:paraId="0E45909D" w14:textId="1C3DB0FF" w:rsidR="00476075" w:rsidRPr="00476075" w:rsidRDefault="00476075" w:rsidP="00476075">
      <w:pPr>
        <w:rPr>
          <w:sz w:val="24"/>
          <w:szCs w:val="24"/>
        </w:rPr>
      </w:pPr>
      <w:r w:rsidRPr="00476075">
        <w:rPr>
          <w:sz w:val="24"/>
          <w:szCs w:val="24"/>
          <w:lang w:val="en-US"/>
        </w:rPr>
        <w:t>IDEF</w:t>
      </w:r>
      <w:r w:rsidRPr="00476075">
        <w:rPr>
          <w:sz w:val="24"/>
          <w:szCs w:val="24"/>
        </w:rPr>
        <w:t xml:space="preserve">0 показывает, какие функции выполняются и как связаны, но не описывает порядок во времени. </w:t>
      </w:r>
      <w:r w:rsidRPr="00476075">
        <w:rPr>
          <w:sz w:val="24"/>
          <w:szCs w:val="24"/>
          <w:lang w:val="en-US"/>
        </w:rPr>
        <w:t>BPMN</w:t>
      </w:r>
      <w:r w:rsidRPr="00476075">
        <w:rPr>
          <w:sz w:val="24"/>
          <w:szCs w:val="24"/>
        </w:rPr>
        <w:t xml:space="preserve"> 2.0 описывает последовательность процессов: события, ветвления, исполнителей, таймеры. </w:t>
      </w:r>
      <w:r w:rsidRPr="00476075">
        <w:rPr>
          <w:sz w:val="24"/>
          <w:szCs w:val="24"/>
          <w:lang w:val="en-US"/>
        </w:rPr>
        <w:t>IDEF</w:t>
      </w:r>
      <w:r w:rsidRPr="00476075">
        <w:rPr>
          <w:sz w:val="24"/>
          <w:szCs w:val="24"/>
        </w:rPr>
        <w:t xml:space="preserve">0 </w:t>
      </w:r>
      <w:r>
        <w:rPr>
          <w:sz w:val="24"/>
          <w:szCs w:val="24"/>
        </w:rPr>
        <w:t>-</w:t>
      </w:r>
      <w:r w:rsidRPr="00476075">
        <w:rPr>
          <w:sz w:val="24"/>
          <w:szCs w:val="24"/>
        </w:rPr>
        <w:t xml:space="preserve">для предпроектного обследования, </w:t>
      </w:r>
      <w:r w:rsidRPr="00476075">
        <w:rPr>
          <w:sz w:val="24"/>
          <w:szCs w:val="24"/>
          <w:lang w:val="en-US"/>
        </w:rPr>
        <w:t>BPMN</w:t>
      </w:r>
      <w:r w:rsidRPr="00476075">
        <w:rPr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 w:rsidRPr="00476075">
        <w:rPr>
          <w:sz w:val="24"/>
          <w:szCs w:val="24"/>
        </w:rPr>
        <w:t>для регламентации процессов.</w:t>
      </w:r>
    </w:p>
    <w:p w14:paraId="1DC990CF" w14:textId="77777777" w:rsidR="00476075" w:rsidRPr="00476075" w:rsidRDefault="00476075" w:rsidP="00476075">
      <w:pPr>
        <w:rPr>
          <w:b/>
          <w:bCs/>
          <w:sz w:val="24"/>
          <w:szCs w:val="24"/>
        </w:rPr>
      </w:pPr>
      <w:r w:rsidRPr="00476075">
        <w:rPr>
          <w:b/>
          <w:bCs/>
          <w:sz w:val="24"/>
          <w:szCs w:val="24"/>
        </w:rPr>
        <w:t>17. Какие поля содержит каркас диаграммы и для чего они нужны?</w:t>
      </w:r>
    </w:p>
    <w:p w14:paraId="1A2CC38C" w14:textId="26D93008" w:rsidR="00476075" w:rsidRPr="00476075" w:rsidRDefault="00476075" w:rsidP="00476075">
      <w:pPr>
        <w:rPr>
          <w:sz w:val="24"/>
          <w:szCs w:val="24"/>
        </w:rPr>
      </w:pPr>
      <w:r w:rsidRPr="00476075">
        <w:rPr>
          <w:sz w:val="24"/>
          <w:szCs w:val="24"/>
          <w:lang w:val="en-US"/>
        </w:rPr>
        <w:t xml:space="preserve">USED AT, AUTHOR, PROJECT, DATE, REV, WORKING, READER, CONTEXT, NODE, TITLE, NUMBER. </w:t>
      </w:r>
      <w:r w:rsidRPr="00476075">
        <w:rPr>
          <w:sz w:val="24"/>
          <w:szCs w:val="24"/>
        </w:rPr>
        <w:t>Они позволяют однозначно идентифицировать диаграмму, определить её версию, автора и статус, связать с другими диаграммами модели.</w:t>
      </w:r>
    </w:p>
    <w:p w14:paraId="42569931" w14:textId="77777777" w:rsidR="00476075" w:rsidRPr="00476075" w:rsidRDefault="00476075" w:rsidP="00476075">
      <w:pPr>
        <w:rPr>
          <w:b/>
          <w:bCs/>
          <w:sz w:val="24"/>
          <w:szCs w:val="24"/>
        </w:rPr>
      </w:pPr>
      <w:r w:rsidRPr="00476075">
        <w:rPr>
          <w:b/>
          <w:bCs/>
          <w:sz w:val="24"/>
          <w:szCs w:val="24"/>
        </w:rPr>
        <w:t>18. Почему файл модели целесообразно хранить в системе контроля версий вместе с кодом?</w:t>
      </w:r>
    </w:p>
    <w:p w14:paraId="0F3FC3A5" w14:textId="13E78DFC" w:rsidR="00476075" w:rsidRPr="00476075" w:rsidRDefault="00476075" w:rsidP="00476075">
      <w:pPr>
        <w:rPr>
          <w:sz w:val="24"/>
          <w:szCs w:val="24"/>
        </w:rPr>
      </w:pPr>
      <w:r w:rsidRPr="00476075">
        <w:rPr>
          <w:sz w:val="24"/>
          <w:szCs w:val="24"/>
        </w:rPr>
        <w:t>Файл .</w:t>
      </w:r>
      <w:r w:rsidRPr="00476075">
        <w:rPr>
          <w:sz w:val="24"/>
          <w:szCs w:val="24"/>
          <w:lang w:val="en-US"/>
        </w:rPr>
        <w:t>drawio</w:t>
      </w:r>
      <w:r w:rsidRPr="00476075">
        <w:rPr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 w:rsidRPr="00476075">
        <w:rPr>
          <w:sz w:val="24"/>
          <w:szCs w:val="24"/>
        </w:rPr>
        <w:t xml:space="preserve">текстовый </w:t>
      </w:r>
      <w:r w:rsidRPr="00476075">
        <w:rPr>
          <w:sz w:val="24"/>
          <w:szCs w:val="24"/>
          <w:lang w:val="en-US"/>
        </w:rPr>
        <w:t>XML</w:t>
      </w:r>
      <w:r w:rsidRPr="00476075">
        <w:rPr>
          <w:sz w:val="24"/>
          <w:szCs w:val="24"/>
        </w:rPr>
        <w:t xml:space="preserve">, он версионируется в </w:t>
      </w:r>
      <w:r w:rsidRPr="00476075">
        <w:rPr>
          <w:sz w:val="24"/>
          <w:szCs w:val="24"/>
          <w:lang w:val="en-US"/>
        </w:rPr>
        <w:t>Git</w:t>
      </w:r>
      <w:r w:rsidRPr="00476075">
        <w:rPr>
          <w:sz w:val="24"/>
          <w:szCs w:val="24"/>
        </w:rPr>
        <w:t xml:space="preserve"> как код: видна история изменений, можно откатиться, сравнить версии. Это реализует подход «документация как код».</w:t>
      </w:r>
    </w:p>
    <w:p w14:paraId="373D6150" w14:textId="77777777" w:rsidR="00606BA9" w:rsidRDefault="00606BA9"/>
    <w:sectPr w:rsidR="00606BA9">
      <w:headerReference w:type="default" r:id="rId13"/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B28DC6" w14:textId="77777777" w:rsidR="002A6DDB" w:rsidRDefault="002A6DDB">
      <w:pPr>
        <w:spacing w:line="240" w:lineRule="auto"/>
      </w:pPr>
      <w:r>
        <w:separator/>
      </w:r>
    </w:p>
  </w:endnote>
  <w:endnote w:type="continuationSeparator" w:id="0">
    <w:p w14:paraId="09224084" w14:textId="77777777" w:rsidR="002A6DDB" w:rsidRDefault="002A6D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724472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E57720" w14:textId="77777777" w:rsidR="004E19F0" w:rsidRDefault="00685979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17FC1E" w14:textId="77777777" w:rsidR="004E19F0" w:rsidRDefault="002A6DD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E05FE7" w14:textId="77777777" w:rsidR="002A6DDB" w:rsidRDefault="002A6DDB">
      <w:pPr>
        <w:spacing w:line="240" w:lineRule="auto"/>
      </w:pPr>
      <w:r>
        <w:separator/>
      </w:r>
    </w:p>
  </w:footnote>
  <w:footnote w:type="continuationSeparator" w:id="0">
    <w:p w14:paraId="36F2240B" w14:textId="77777777" w:rsidR="002A6DDB" w:rsidRDefault="002A6DD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74643" w14:textId="77777777" w:rsidR="004E19F0" w:rsidRDefault="00685979">
    <w:pPr>
      <w:pStyle w:val="a4"/>
    </w:pPr>
    <w:r>
      <w:t>Минина Д.В.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BC32CA"/>
    <w:multiLevelType w:val="multilevel"/>
    <w:tmpl w:val="5BC02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9A4D23"/>
    <w:multiLevelType w:val="multilevel"/>
    <w:tmpl w:val="1C84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553"/>
    <w:rsid w:val="000065CD"/>
    <w:rsid w:val="0001601C"/>
    <w:rsid w:val="00200DA3"/>
    <w:rsid w:val="002A6DDB"/>
    <w:rsid w:val="00476075"/>
    <w:rsid w:val="004D2F7B"/>
    <w:rsid w:val="005001BB"/>
    <w:rsid w:val="00580229"/>
    <w:rsid w:val="00603B8C"/>
    <w:rsid w:val="00606BA9"/>
    <w:rsid w:val="00685979"/>
    <w:rsid w:val="006C07BA"/>
    <w:rsid w:val="006D1553"/>
    <w:rsid w:val="00833DA2"/>
    <w:rsid w:val="0085211A"/>
    <w:rsid w:val="00CB04B0"/>
    <w:rsid w:val="00CD509A"/>
    <w:rsid w:val="00D5644B"/>
    <w:rsid w:val="00E32CB6"/>
    <w:rsid w:val="00EB7394"/>
    <w:rsid w:val="00FA3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11011"/>
  <w15:chartTrackingRefBased/>
  <w15:docId w15:val="{82191631-0F00-4068-B4B6-9EE5FA81C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3DA2"/>
    <w:pPr>
      <w:spacing w:after="0" w:line="360" w:lineRule="auto"/>
      <w:jc w:val="both"/>
    </w:pPr>
    <w:rPr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D1553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6D1553"/>
    <w:pPr>
      <w:tabs>
        <w:tab w:val="center" w:pos="4680"/>
        <w:tab w:val="right" w:pos="9360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D1553"/>
    <w:rPr>
      <w:kern w:val="2"/>
      <w:lang w:val="ru-RU"/>
      <w14:ligatures w14:val="standardContextual"/>
    </w:rPr>
  </w:style>
  <w:style w:type="paragraph" w:styleId="a6">
    <w:name w:val="footer"/>
    <w:basedOn w:val="a"/>
    <w:link w:val="a7"/>
    <w:uiPriority w:val="99"/>
    <w:unhideWhenUsed/>
    <w:rsid w:val="006D1553"/>
    <w:pPr>
      <w:tabs>
        <w:tab w:val="center" w:pos="4680"/>
        <w:tab w:val="right" w:pos="9360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D1553"/>
    <w:rPr>
      <w:kern w:val="2"/>
      <w:lang w:val="ru-RU"/>
      <w14:ligatures w14:val="standardContextual"/>
    </w:rPr>
  </w:style>
  <w:style w:type="table" w:styleId="a8">
    <w:name w:val="Table Grid"/>
    <w:basedOn w:val="a1"/>
    <w:uiPriority w:val="39"/>
    <w:rsid w:val="005802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36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7705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45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35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73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7</Pages>
  <Words>1347</Words>
  <Characters>7678</Characters>
  <Application>Microsoft Office Word</Application>
  <DocSecurity>0</DocSecurity>
  <Lines>63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Даша Минина</dc:creator>
  <cp:keywords/>
  <dc:description/>
  <cp:lastModifiedBy>Даша Минина</cp:lastModifiedBy>
  <cp:revision>12</cp:revision>
  <dcterms:created xsi:type="dcterms:W3CDTF">2026-10-03T09:36:00Z</dcterms:created>
  <dcterms:modified xsi:type="dcterms:W3CDTF">2026-10-05T09:08:00Z</dcterms:modified>
</cp:coreProperties>
</file>