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97D"/>
          <w:sz w:val="56"/>
        </w:rPr>
        <w:t>DASIGConnect</w:t>
      </w:r>
    </w:p>
    <w:p>
      <w:pPr>
        <w:jc w:val="center"/>
      </w:pPr>
      <w:r>
        <w:rPr>
          <w:b/>
          <w:color w:val="333333"/>
          <w:sz w:val="40"/>
        </w:rPr>
        <w:t>Functional Testing Results</w:t>
      </w:r>
    </w:p>
    <w:p>
      <w:pPr>
        <w:jc w:val="center"/>
      </w:pPr>
      <w:r>
        <w:rPr>
          <w:i/>
          <w:sz w:val="26"/>
        </w:rPr>
        <w:t>Complete Functional Verification &amp; Automated Test Suite Execution</w:t>
      </w:r>
    </w:p>
    <w:p/>
    <w:p>
      <w:pPr>
        <w:jc w:val="center"/>
      </w:pPr>
      <w:r>
        <w:rPr>
          <w:sz w:val="22"/>
        </w:rPr>
        <w:t>Team 2526-sem2-it332-38 — CIT-U Capstone</w:t>
        <w:br/>
        <w:t>Spring Boot 4.0.6 + React 19</w:t>
        <w:br/>
        <w:t>October 18, 2026</w:t>
      </w:r>
    </w:p>
    <w:p>
      <w:r>
        <w:br w:type="page"/>
      </w:r>
    </w:p>
    <w:p>
      <w:pPr>
        <w:pStyle w:val="Heading1"/>
      </w:pPr>
      <w:r>
        <w:t>1. Document Control &amp;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6480"/>
            <w:shd w:val="clear" w:color="auto" w:fill="D9E2F3"/>
          </w:tcPr>
          <w:p>
            <w:r/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Document Title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Functional Testing Results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DASIGConnect (CIT-U Capstone 2526-sem2-it332-38)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Target System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Spring Boot 4.0.6 (Java 21 LTS) + React 19 Frontend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Format Reference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DASIGConnect Software Test Document (STD), Section 3 &amp; Appendix A.2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Execution Date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October 16–18, 2026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Suite Status</w:t>
            </w:r>
          </w:p>
        </w:tc>
        <w:tc>
          <w:tcPr>
            <w:tcW w:type="dxa" w:w="6480"/>
          </w:tcPr>
          <w:p>
            <w:r/>
            <w:r>
              <w:rPr>
                <w:b/>
                <w:color w:val="C00000"/>
                <w:sz w:val="20"/>
              </w:rPr>
              <w:t>100.00% PASS (930 tests executed, 930 passed, 0 failures, 0 errors)</w:t>
            </w:r>
          </w:p>
        </w:tc>
      </w:tr>
    </w:tbl>
    <w:p/>
    <w:p>
      <w:pPr>
        <w:pStyle w:val="Heading1"/>
      </w:pPr>
      <w:r>
        <w:t>2. Executive Summary</w:t>
      </w:r>
    </w:p>
    <w:p>
      <w:r>
        <w:rPr>
          <w:b w:val="0"/>
          <w:i w:val="0"/>
        </w:rPr>
        <w:t>This Functional Testing Results document reports the complete functional verification of the DASIGConnect platform. All 25 core Use Cases (UC-1.1 through UC-3.6) specified in the Software Requirements Specification (SRS v6.0) were validated against automated test cases Case-1 through Case-25.</w:t>
      </w:r>
    </w:p>
    <w:p>
      <w:r>
        <w:rPr>
          <w:b w:val="0"/>
          <w:i w:val="0"/>
        </w:rPr>
        <w:t>The automated backend test suite was expanded from 895 tests to 930 tests across 99 test classes, achieving a 100% pass rate. All external integrations (Facebook Graph API, Voyage AI, Claude/Gemini, Cloudflare R2, SMTP) were deterministically validated via isolated unit and slice tests.</w:t>
      </w:r>
    </w:p>
    <w:p>
      <w:pPr>
        <w:pStyle w:val="Heading1"/>
      </w:pPr>
      <w:r>
        <w:t>3. Test Execution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6192"/>
            <w:shd w:val="clear" w:color="auto" w:fill="D9E2F3"/>
          </w:tcPr>
          <w:p>
            <w:r/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Operating System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Microsoft Windows 11 Home Single Language (64-bit)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Java Development Kit</w:t>
            </w:r>
          </w:p>
        </w:tc>
        <w:tc>
          <w:tcPr>
            <w:tcW w:type="dxa" w:w="6192"/>
          </w:tcPr>
          <w:p>
            <w:r/>
            <w:r>
              <w:rPr>
                <w:b/>
                <w:color w:val="C00000"/>
                <w:sz w:val="18"/>
              </w:rPr>
              <w:t>OpenJDK 64-Bit Server VM (build 21.0.9+10-LTS)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Build Tool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Apache Maven 3.9.15 via Maven Wrapper (mvnw.cmd)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Framework &amp; Testing Stack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Spring Boot 4.0.6, JUnit 5 (Surefire 3.5.5), Mockito, AssertJ, Spring MockMvc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Database Layer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In-Memory H2 for Slice Contexts / Mocked JPA Repositories for Services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Execution Command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.\mvnw.cmd clean test</w:t>
            </w:r>
          </w:p>
        </w:tc>
      </w:tr>
    </w:tbl>
    <w:p/>
    <w:p>
      <w:pPr>
        <w:pStyle w:val="Heading1"/>
      </w:pPr>
      <w:r>
        <w:t>4. Functional Test Execution Summary Metrics</w:t>
      </w:r>
    </w:p>
    <w:p>
      <w:r>
        <w:rPr>
          <w:b/>
          <w:sz w:val="20"/>
        </w:rPr>
        <w:t>Table 1. Summary of Functional Test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8"/>
              </w:rPr>
              <w:t>Final Execution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b/>
                <w:sz w:val="18"/>
              </w:rPr>
              <w:t>Variance / Remarks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Total Test Classes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99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+7 classes added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Total Tests Executed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895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930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+35 tests added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008000"/>
                <w:sz w:val="18"/>
              </w:rPr>
              <w:t>Passed Tests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894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930</w:t>
            </w:r>
          </w:p>
        </w:tc>
        <w:tc>
          <w:tcPr>
            <w:tcW w:type="dxa" w:w="2736"/>
          </w:tcPr>
          <w:p>
            <w:r/>
            <w:r>
              <w:rPr>
                <w:b/>
                <w:color w:val="008000"/>
                <w:sz w:val="18"/>
              </w:rPr>
              <w:t>+36 passed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C00000"/>
                <w:sz w:val="18"/>
              </w:rPr>
              <w:t>Failed Tests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 (INC-11)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736"/>
          </w:tcPr>
          <w:p>
            <w:r/>
            <w:r>
              <w:rPr>
                <w:b/>
                <w:color w:val="C00000"/>
                <w:sz w:val="18"/>
              </w:rPr>
              <w:t>All defects resolved (0 failures)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Errors / Skipped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 / 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 / 0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Zero errors, zero skipped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008000"/>
                <w:sz w:val="18"/>
              </w:rPr>
              <w:t>Overall Pass Rate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99.89%</w:t>
            </w:r>
          </w:p>
        </w:tc>
        <w:tc>
          <w:tcPr>
            <w:tcW w:type="dxa" w:w="1872"/>
          </w:tcPr>
          <w:p>
            <w:r/>
            <w:r>
              <w:rPr>
                <w:b/>
                <w:color w:val="008000"/>
                <w:sz w:val="18"/>
              </w:rPr>
              <w:t>100.00%</w:t>
            </w:r>
          </w:p>
        </w:tc>
        <w:tc>
          <w:tcPr>
            <w:tcW w:type="dxa" w:w="2736"/>
          </w:tcPr>
          <w:p>
            <w:r/>
            <w:r>
              <w:rPr>
                <w:b/>
                <w:color w:val="008000"/>
                <w:sz w:val="18"/>
              </w:rPr>
              <w:t>Complete pass achieved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Build Status</w:t>
            </w:r>
          </w:p>
        </w:tc>
        <w:tc>
          <w:tcPr>
            <w:tcW w:type="dxa" w:w="1872"/>
          </w:tcPr>
          <w:p>
            <w:r/>
            <w:r>
              <w:rPr>
                <w:b/>
                <w:color w:val="C00000"/>
                <w:sz w:val="18"/>
              </w:rPr>
              <w:t>BUILD FAILURE</w:t>
            </w:r>
          </w:p>
        </w:tc>
        <w:tc>
          <w:tcPr>
            <w:tcW w:type="dxa" w:w="1872"/>
          </w:tcPr>
          <w:p>
            <w:r/>
            <w:r>
              <w:rPr>
                <w:b/>
                <w:color w:val="008000"/>
                <w:sz w:val="18"/>
              </w:rPr>
              <w:t>BUILD SUCCESS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Green build confirmed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Suite Execution Time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 min 01 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 min 05 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Average 14.3 tests/second</w:t>
            </w:r>
          </w:p>
        </w:tc>
      </w:tr>
    </w:tbl>
    <w:p/>
    <w:p>
      <w:pPr>
        <w:pStyle w:val="Heading1"/>
      </w:pPr>
      <w:r>
        <w:t>5. Test Results by Package Breakdown</w:t>
      </w:r>
    </w:p>
    <w:p>
      <w:r>
        <w:rPr>
          <w:b/>
          <w:sz w:val="20"/>
        </w:rPr>
        <w:t>Table 2. Package Test Distribution &amp; Pass Rates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600"/>
            <w:shd w:val="clear" w:color="auto" w:fill="D9E2F3"/>
          </w:tcPr>
          <w:p>
            <w:r/>
            <w:r>
              <w:rPr>
                <w:b/>
                <w:sz w:val="18"/>
              </w:rPr>
              <w:t>Package Namespace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Classes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Tests Run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Failures</w:t>
            </w:r>
          </w:p>
        </w:tc>
        <w:tc>
          <w:tcPr>
            <w:tcW w:type="dxa" w:w="1584"/>
            <w:shd w:val="clear" w:color="auto" w:fill="D9E2F3"/>
          </w:tcPr>
          <w:p>
            <w:r/>
            <w:r>
              <w:rPr>
                <w:b/>
                <w:sz w:val="18"/>
              </w:rPr>
              <w:t>Pass Rate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com.dasigconnect.backend (Application Context)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com.dasigconnect.backend.controller (REST Endpoints)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162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com.dasigconnect.backend.event (Application Events)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com.dasigconnect.backend.exception (Global Handlers)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com.dasigconnect.backend.external (API Adapters)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com.dasigconnect.backend.model.dto (Data Validation)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com.dasigconnect.backend.repository (Persistence)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com.dasigconnect.backend.schedule (Cron &amp; Background)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com.dasigconnect.backend.service (Business Logic)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666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com.dasigconnect.backend.util (Utilities &amp; Diffs)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99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930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008000"/>
                <w:sz w:val="18"/>
              </w:rPr>
              <w:t>100.00%</w:t>
            </w:r>
          </w:p>
        </w:tc>
      </w:tr>
    </w:tbl>
    <w:p/>
    <w:p>
      <w:pPr>
        <w:pStyle w:val="Heading1"/>
      </w:pPr>
      <w:r>
        <w:t>6. Newly Authored Test Classes &amp; Functional Coverage</w:t>
      </w:r>
    </w:p>
    <w:p>
      <w:r>
        <w:rPr>
          <w:b w:val="0"/>
          <w:i w:val="0"/>
        </w:rPr>
        <w:t>To close test coverage gaps in previously untested services, 33 new test functions across 7 new test classes were authored in commit e2ad438e:</w:t>
      </w:r>
    </w:p>
    <w:p>
      <w:r>
        <w:rPr>
          <w:b/>
          <w:sz w:val="20"/>
        </w:rPr>
        <w:t>Table 3. New Test Classes Added to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val="clear" w:color="auto" w:fill="D9E2F3"/>
          </w:tcPr>
          <w:p>
            <w:r/>
            <w:r>
              <w:rPr>
                <w:b/>
                <w:sz w:val="16"/>
              </w:rPr>
              <w:t>Test Class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6"/>
              </w:rPr>
              <w:t>Target Service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6"/>
              </w:rPr>
              <w:t>STD Test Case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6"/>
              </w:rPr>
              <w:t>Tests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6"/>
              </w:rPr>
              <w:t>Functional Verification Scope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TokenEncryptionServiceTest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TokenEncryptionService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Case-20, Case-24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AES-256-GCM Facebook token encryption, IV randomization, tampering rejection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PostTemplateServiceTest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PostTemplateService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Case-6 (UC-1.5)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Template normalization, category fallback, 8-tag limit, duplicate 409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ScheduledJobHealthServiceTest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ScheduledJobHealthService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Case-24 (UC-3.5)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16-job health tracking, status history logging, execution status queries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WorkspaceProvisionerServiceTest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WorkspaceProvisionerService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Case-3 (UC-1.2)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Institution onboarding tenant workspace provisioning and isolation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MediaRetrievalEmbeddingServiceTest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MediaRetrievalEmbeddingService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Case-14 (UC-2.2)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Multimodal Voyage image &amp; text semantic embedding stages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MediaSearchCacheServiceTest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MediaSearchCacheService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Case-14 (UC-2.2)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30-second TTL LRU query caching, cache hit/miss behavior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SocialEngagementSyncServiceTest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SocialEngagementSyncService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Case-23 (UC-3.4)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Facebook Graph engagement sync, exponential backoff, rate limiting</w:t>
            </w:r>
          </w:p>
        </w:tc>
      </w:tr>
    </w:tbl>
    <w:p/>
    <w:p>
      <w:pPr>
        <w:pStyle w:val="Heading1"/>
      </w:pPr>
      <w:r>
        <w:t>7. Appendix — Full Per-Class Test Results (99 Classes)</w:t>
      </w:r>
    </w:p>
    <w:p>
      <w:r>
        <w:rPr>
          <w:b w:val="0"/>
          <w:i w:val="0"/>
        </w:rPr>
        <w:t>Below is the execution result for every test class in the final suite run:</w:t>
      </w:r>
    </w:p>
    <w:p>
      <w:r>
        <w:rPr>
          <w:b/>
          <w:sz w:val="20"/>
        </w:rPr>
        <w:t>Table 4. Comprehensive Per-Class Execution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576"/>
            <w:shd w:val="clear" w:color="auto" w:fill="D9E2F3"/>
          </w:tcPr>
          <w:p>
            <w:r/>
            <w:r>
              <w:rPr>
                <w:b/>
                <w:sz w:val="14"/>
              </w:rPr>
              <w:t>#</w:t>
            </w:r>
          </w:p>
        </w:tc>
        <w:tc>
          <w:tcPr>
            <w:tcW w:type="dxa" w:w="4608"/>
            <w:shd w:val="clear" w:color="auto" w:fill="D9E2F3"/>
          </w:tcPr>
          <w:p>
            <w:r/>
            <w:r>
              <w:rPr>
                <w:b/>
                <w:sz w:val="14"/>
              </w:rPr>
              <w:t>Test Class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4"/>
              </w:rPr>
              <w:t>Tests</w:t>
            </w:r>
          </w:p>
        </w:tc>
        <w:tc>
          <w:tcPr>
            <w:tcW w:type="dxa" w:w="720"/>
            <w:shd w:val="clear" w:color="auto" w:fill="D9E2F3"/>
          </w:tcPr>
          <w:p>
            <w:r/>
            <w:r>
              <w:rPr>
                <w:b/>
                <w:sz w:val="14"/>
              </w:rPr>
              <w:t>Fail</w:t>
            </w:r>
          </w:p>
        </w:tc>
        <w:tc>
          <w:tcPr>
            <w:tcW w:type="dxa" w:w="720"/>
            <w:shd w:val="clear" w:color="auto" w:fill="D9E2F3"/>
          </w:tcPr>
          <w:p>
            <w:r/>
            <w:r>
              <w:rPr>
                <w:b/>
                <w:sz w:val="14"/>
              </w:rPr>
              <w:t>Err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4"/>
              </w:rPr>
              <w:t>Time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4"/>
              </w:rPr>
              <w:t>Result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BackendApplicationTests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16.531s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AIRecommendationControllerUnitTest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0.381s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AnalyticsControllerTest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2.093s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AuditLogControllerTest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0.892s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AuthControllerTest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0.937s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CalendarControllerTest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0.951s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CaptionControllerTest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0.885s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InstitutionControllerAuthTest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0.902s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InvitationControllerTest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15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1.008s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MediaAssetControllerTest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14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1.157s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11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MediaProxyControllerTest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0.704s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12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MessengerWebhookControllerTest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0.615s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13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NotificationControllerTest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0.686s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14</w:t>
            </w:r>
          </w:p>
        </w:tc>
        <w:tc>
          <w:tcPr>
            <w:tcW w:type="dxa" w:w="4608"/>
          </w:tcPr>
          <w:p>
            <w:r/>
            <w:r>
              <w:rPr>
                <w:b/>
                <w:color w:val="008000"/>
                <w:sz w:val="14"/>
              </w:rPr>
              <w:t>PasswordControllerTest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0.868s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15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ResolutionControllerTest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15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1.041s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16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SubmissionControllerTest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16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0.937s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17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SystemHealthControllerTest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0.858s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18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UserControllerTest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27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0.982s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19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ValidationControllerTest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0.700s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NotificationEventListenerTest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0.243s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21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AccessDeniedAuditRecorderTest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0.123s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ClaudeVisionClientTest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0.012s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23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GeminiVisionClientTest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0.173s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24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TokenStatusDtoTest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0.006s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GuardRailDtoTest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0.015s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26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InstitutionDtoTest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0.004s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27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AnalyticsRepositoryTest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0.190s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28</w:t>
            </w:r>
          </w:p>
        </w:tc>
        <w:tc>
          <w:tcPr>
            <w:tcW w:type="dxa" w:w="4608"/>
          </w:tcPr>
          <w:p>
            <w:r/>
            <w:r>
              <w:rPr>
                <w:b/>
                <w:color w:val="C00000"/>
                <w:sz w:val="14"/>
              </w:rPr>
              <w:t>EmbeddingFailureDigestJobTest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0.229s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29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EmbeddingReconciliationJobTest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0.157s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30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EmptyScheduleWarningJobTest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0.138s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31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MediaProcessingWorkerTest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0.385s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32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PublishingSchedulerJobTest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0.135s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33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ReviewLockCleanupJobTest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0.022s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34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ScheduledJobRunRetentionJobTest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0.080s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35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StaleSubmissionDetectorJobTest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0.082s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36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TokenHealthCheckJobTest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0.019s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37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TokenPublishingEscalationJobTest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0.012s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38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ValidationDeadlineNotificationJobTest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0.080s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39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AIClassificationServiceTest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0.267s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40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AIRecommendationServiceTest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0.247s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41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AccountLockoutServiceTest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0.094s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42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AdminCapPolicyTest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0.109s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43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AiAdoptionTrackingServiceTest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0.086s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44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AuditLogServiceTest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0.228s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45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AuthServiceTest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0.140s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46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CalendarServiceTest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0.093s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47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CaptionGenerationServiceTest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0.035s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48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ContentIdeaSuggestionServiceTest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0.005s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49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EmailDeliveryServiceTest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0.147s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EmailServiceTest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0.030s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51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EngagementRecommendationServiceTest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0.146s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52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FacebookPublisherServiceTest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0.248s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53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GuardRailServiceTest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19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0.087s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54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GuardRailSettingsServiceTest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0.091s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55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InstitutionServiceTest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26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0.267s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56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InvitationServiceTest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45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0.296s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57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JWTServiceTest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0.290s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58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ManualJobRunnerTest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0.918s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59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ManualPublishingServiceTest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28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0.085s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60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MediaAiTelemetryServiceTest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0.158s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61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MediaAssetRetentionServiceTest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0.135s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62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MediaAssetServiceTest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45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0.218s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63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MediaImageEmbeddingServiceTest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0.019s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64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MediaProcessingQueueServiceTest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15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0.111s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65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MediaRetrievalEmbeddingServiceTest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0.020s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66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MediaSearchCacheServiceTest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0.007s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67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MediaSemanticEmbeddingServiceTest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0.017s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68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MediaStorageServiceTest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0.945s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69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MediaSuggestionEvaluationServiceTest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0.012s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70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MessengerConnectionServiceTest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0.149s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71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MessengerDeliveryServiceTest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0.092s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72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MessengerWebhookServiceTest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0.005s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73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MetricsAggregatorServiceTest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17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0.125s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74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NotificationServiceTest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0.028s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75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PageSettingsServiceTest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0.013s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76</w:t>
            </w:r>
          </w:p>
        </w:tc>
        <w:tc>
          <w:tcPr>
            <w:tcW w:type="dxa" w:w="4608"/>
          </w:tcPr>
          <w:p>
            <w:r/>
            <w:r>
              <w:rPr>
                <w:b/>
                <w:color w:val="008000"/>
                <w:sz w:val="14"/>
              </w:rPr>
              <w:t>PasswordPolicyTest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0.005s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77</w:t>
            </w:r>
          </w:p>
        </w:tc>
        <w:tc>
          <w:tcPr>
            <w:tcW w:type="dxa" w:w="4608"/>
          </w:tcPr>
          <w:p>
            <w:r/>
            <w:r>
              <w:rPr>
                <w:b/>
                <w:color w:val="008000"/>
                <w:sz w:val="14"/>
              </w:rPr>
              <w:t>PasswordServiceTest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0.098s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78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PostTemplateServiceTest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0.110s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79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ProofreadServiceTest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0.012s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80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PublishingQueryServiceTest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0.006s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81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ResolutionServiceTest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0.006s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82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ReviewLockServiceTest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0.127s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83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ScheduledJobHealthServiceTest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0.011s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84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SlotReservationServiceTest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14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0.075s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85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SocialEngagementSyncServiceTest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0.115s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86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SubmissionMediaContextServiceTest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0.022s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87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SubmissionServiceTest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67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0.298s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88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SystemHealthServiceTest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0.074s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89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TenantScopeServiceTest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0.077s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90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TokenEncryptionServiceTest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0.017s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91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TokenManagementServiceTest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0.140s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92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TopPostTemplateServiceTest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0.019s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93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UserServiceTest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69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0.169s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94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ValidationRejectionReasonTest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0.004s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95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ValidationServiceTest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32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0.240s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96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WatermarkApplicationServiceTest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0.379s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97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WatermarkConfigurationServiceTest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0.019s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98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WorkspaceProvisionerServiceTest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0.002s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99</w:t>
            </w:r>
          </w:p>
        </w:tc>
        <w:tc>
          <w:tcPr>
            <w:tcW w:type="dxa" w:w="4608"/>
          </w:tcPr>
          <w:p>
            <w:r/>
            <w:r>
              <w:rPr>
                <w:sz w:val="14"/>
              </w:rPr>
              <w:t>CaptionDiffAnalyzerTest</w:t>
            </w:r>
          </w:p>
        </w:tc>
        <w:tc>
          <w:tcPr>
            <w:tcW w:type="dxa" w:w="864"/>
          </w:tcPr>
          <w:p>
            <w:r/>
            <w:r>
              <w:rPr>
                <w:sz w:val="14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008"/>
          </w:tcPr>
          <w:p>
            <w:r/>
            <w:r>
              <w:rPr>
                <w:sz w:val="14"/>
              </w:rPr>
              <w:t>0.005s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4"/>
              </w:rPr>
              <w:t>PASS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