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97D"/>
          <w:sz w:val="56"/>
        </w:rPr>
        <w:t>DASIGConnect</w:t>
      </w:r>
    </w:p>
    <w:p>
      <w:pPr>
        <w:jc w:val="center"/>
      </w:pPr>
      <w:r>
        <w:rPr>
          <w:b/>
          <w:color w:val="333333"/>
          <w:sz w:val="40"/>
        </w:rPr>
        <w:t>Performance Testing Report</w:t>
      </w:r>
    </w:p>
    <w:p>
      <w:pPr>
        <w:jc w:val="center"/>
      </w:pPr>
      <w:r>
        <w:rPr>
          <w:i/>
          <w:sz w:val="26"/>
        </w:rPr>
        <w:t>Client-Side Latency, Automated Data Loading Regressions &amp; Bundle Optimization</w:t>
      </w:r>
    </w:p>
    <w:p/>
    <w:p>
      <w:pPr>
        <w:jc w:val="center"/>
      </w:pPr>
      <w:r>
        <w:rPr>
          <w:sz w:val="22"/>
        </w:rPr>
        <w:t>Team 2526-sem2-it332-38 — CIT-U Capstone</w:t>
        <w:br/>
        <w:t>Spring Boot 4.0.6 + React 19</w:t>
        <w:br/>
        <w:t>October 18, 2026</w:t>
      </w:r>
    </w:p>
    <w:p>
      <w:r>
        <w:br w:type="page"/>
      </w:r>
    </w:p>
    <w:p>
      <w:pPr>
        <w:pStyle w:val="Heading1"/>
      </w:pPr>
      <w:r>
        <w:t>1. Document Control &amp;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6480"/>
            <w:shd w:val="clear" w:color="auto" w:fill="D9E2F3"/>
          </w:tcPr>
          <w:p>
            <w:r/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Document Title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Performance Testing 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Project Name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DASIGConnect (CIT-U Capstone 2526-sem2-it332-38)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Evaluation Scope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Frontend Web Vitals &amp; Loading Regressions, Vite Production Bundle Budgets, Backend Execution Latency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Test Harnesses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Playwright 1.63 Headless Chromium (e2e/performance-regressions.spec.ts), Vite 8 Bundle Budget Checker, Maven Surefire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Overall Result</w:t>
            </w:r>
          </w:p>
        </w:tc>
        <w:tc>
          <w:tcPr>
            <w:tcW w:type="dxa" w:w="6480"/>
          </w:tcPr>
          <w:p>
            <w:r/>
            <w:r>
              <w:rPr>
                <w:b/>
                <w:color w:val="008000"/>
                <w:sz w:val="20"/>
              </w:rPr>
              <w:t>13/13 Performance Regressions Passed (34.1s); Core Route Chunking Verified</w:t>
            </w:r>
          </w:p>
        </w:tc>
      </w:tr>
    </w:tbl>
    <w:p/>
    <w:p>
      <w:pPr>
        <w:pStyle w:val="Heading1"/>
      </w:pPr>
      <w:r>
        <w:t>2. Executive Summary &amp; Objectives</w:t>
      </w:r>
    </w:p>
    <w:p>
      <w:r>
        <w:rPr>
          <w:b w:val="0"/>
          <w:i w:val="0"/>
        </w:rPr>
        <w:t>This Performance Testing Report evaluates the responsiveness, asset delivery efficiency, and cache stability of the DASIGConnect application under realistic load conditions. Performance benchmarks target three primary vectors:</w:t>
      </w:r>
    </w:p>
    <w:p>
      <w:pPr>
        <w:pStyle w:val="ListBullet"/>
      </w:pPr>
      <w:r>
        <w:t>Client-Side Latency &amp; Route Bootstrap: Verify cold start bootstrap across all user roles, preventing UI freeze and layout shifts.</w:t>
      </w:r>
    </w:p>
    <w:p>
      <w:pPr>
        <w:pStyle w:val="ListBullet"/>
      </w:pPr>
      <w:r>
        <w:t>Data Caching &amp; Bounded Pagination: Ensure TanStack React Query maintains warm cache states and enforces bounded API pagination (pageSize=5) to eliminate unbounded collection queries.</w:t>
      </w:r>
    </w:p>
    <w:p>
      <w:pPr>
        <w:pStyle w:val="ListBullet"/>
      </w:pPr>
      <w:r>
        <w:t>Production Bundle Budgets &amp; Chunk Splitting: Measure JavaScript/CSS asset weights against defined byte thresholds to ensure fast network delivery.</w:t>
      </w:r>
    </w:p>
    <w:p>
      <w:pPr>
        <w:pStyle w:val="ListBullet"/>
      </w:pPr>
      <w:r>
        <w:t>Backend Execution Throughput: Maintain sub-second unit test execution and verify in-memory caching layers.</w:t>
      </w:r>
    </w:p>
    <w:p>
      <w:pPr>
        <w:pStyle w:val="Heading1"/>
      </w:pPr>
      <w:r>
        <w:t>3. Automated Client-Side Performance Test Results</w:t>
      </w:r>
    </w:p>
    <w:p>
      <w:r>
        <w:rPr>
          <w:b w:val="0"/>
          <w:i w:val="0"/>
        </w:rPr>
        <w:t>Automated headless browser performance regression tests were executed using Playwright against the production-mode Vite build. All 13 test scenarios passed successfully in 34.1 seconds:</w:t>
      </w:r>
    </w:p>
    <w:p>
      <w:r>
        <w:rPr>
          <w:b/>
          <w:sz w:val="20"/>
        </w:rPr>
        <w:t>Table 1. Playwright Automated Performance Regression Results (13/13 Passed in 34.1s)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D9E2F3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3312"/>
            <w:shd w:val="clear" w:color="auto" w:fill="D9E2F3"/>
          </w:tcPr>
          <w:p>
            <w:r/>
            <w:r>
              <w:rPr>
                <w:b/>
                <w:sz w:val="16"/>
              </w:rPr>
              <w:t>Test Scenario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Target Component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6"/>
              </w:rPr>
              <w:t>Validation Metric / Pass Criteria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admin cold protected-route bootstrap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Admin Dashboard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DOM content loaded without error banners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moderator cold protected-route bootstrap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Moderator Dashboard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DOM content loaded without error banners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contributor cold protected-route bootstrap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Contributor Dashboard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DOM content loaded without error banners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warm route cache &amp; stale refetch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Validation Queue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Cached item displayed instantly without layout jump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bounded pagination enforcement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Dashboard API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Single request with pageSize=5; 0 unbounded calls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deep-linked media detail caching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Media Repository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Asset loads once and remains warm across navigation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secondary summary non-blocking load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Institution Registry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Primary UI usable while secondary counts compute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duplicate-free multi-page rendering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Media Repository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Pagination renders unique assets without duplicates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fragmented SSE stream parsing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Notifications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C00000"/>
                <w:sz w:val="16"/>
              </w:rPr>
              <w:t>Parsed once; network failures trigger clean rollback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offline network recovery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App Shell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State preserved; automatic re-sync on reconnection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shared warm watermark config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Review &amp; Settings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Zero redundant GET /api/v1/watermark requests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superseded account bootstrap isolation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Auth Session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Race condition prevented during rapid re-login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profile request timeout classification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Auth Filter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Timeout classified safely without session corruption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008000"/>
                <w:sz w:val="16"/>
              </w:rPr>
              <w:t>PASS</w:t>
            </w:r>
          </w:p>
        </w:tc>
      </w:tr>
    </w:tbl>
    <w:p/>
    <w:p>
      <w:pPr>
        <w:pStyle w:val="Heading1"/>
      </w:pPr>
      <w:r>
        <w:t>4. Production Bundle Size &amp; Chunk Distribution Audit</w:t>
      </w:r>
    </w:p>
    <w:p>
      <w:r>
        <w:rPr>
          <w:b w:val="0"/>
          <w:i w:val="0"/>
        </w:rPr>
        <w:t>The production Vite bundle was audited using scripts/check-bundle-budgets.mjs. Code-splitting optimizations successfully separated heavy third-party libraries into asynchronous chunks:</w:t>
      </w:r>
    </w:p>
    <w:p>
      <w:r>
        <w:rPr>
          <w:b/>
          <w:sz w:val="20"/>
        </w:rPr>
        <w:t>Table 2. Largest Production Build Assets &amp; Applied Splitting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6"/>
              </w:rPr>
              <w:t>Asset Category</w:t>
            </w:r>
          </w:p>
        </w:tc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6"/>
              </w:rPr>
              <w:t>Chunk Name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6"/>
              </w:rPr>
              <w:t>Raw Size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6"/>
              </w:rPr>
              <w:t>Optimization Technique Applied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Entry JavaScript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index-S6nWYsbt.js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862.14 kB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Contains React 19 core, Radix UI primitives, TanStack Query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Image Brand Asset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dasigconnect-logo-DpBbrPs3.png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355.36 kB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Static branding asset delivered via CDN / browser cache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Async Route Chunk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LandingPage-B557-qwG.js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349.83 kB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Three.js / Matter.js visual canvas lazy-loaded on landing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Async Calendar Chunk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CalendarView-Cg5a6tUq.js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257.09 kB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FullCalendar core &amp; plugins isolated from main calendar wrapper (reduced wrapper to 18.3 kB)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Async Queue Chunk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ValidationQueueScreen-Bo_ecDC6.js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118.35 kB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Moderator review workflow lazy-loaded on route access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Async Media Chunk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MediaRepositoryScreen-CMYWhGXo.js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109.11 kB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Media library and thumbnail grids split into async chunk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Async Composer Chunk</w:t>
            </w:r>
          </w:p>
        </w:tc>
        <w:tc>
          <w:tcPr>
            <w:tcW w:type="dxa" w:w="3168"/>
          </w:tcPr>
          <w:p>
            <w:r/>
            <w:r>
              <w:rPr>
                <w:sz w:val="16"/>
              </w:rPr>
              <w:t>SubmissionScreen-D3nghga-.js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74.84 kB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3-step wizard panels split into component-owned leaf chunks (reduced from 103 kB)</w:t>
            </w:r>
          </w:p>
        </w:tc>
      </w:tr>
    </w:tbl>
    <w:p/>
    <w:p>
      <w:pPr>
        <w:pStyle w:val="Heading1"/>
      </w:pPr>
      <w:r>
        <w:t>5. Backend &amp; Database Performance Benchmarks</w:t>
      </w:r>
    </w:p>
    <w:p>
      <w:r>
        <w:rPr>
          <w:b/>
          <w:sz w:val="20"/>
        </w:rPr>
        <w:t>Table 3. Backend Latency and Execution Benchmarks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16"/>
              </w:rPr>
              <w:t>Benchmark Area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6"/>
              </w:rPr>
              <w:t>Tested Mechanism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6"/>
              </w:rPr>
              <w:t>Observed Performance Metric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Unit Test Suite Execution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930 automated JUnit 5 tests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Completed in 1 min 05 s (~14.3 tests/sec)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OPTIMAL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In-Memory Caching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MediaSearchCacheService (30s TTL LRU)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Sub-millisecond retrieval on query cache hit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OPTIMAL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Token Encryption Overhead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AES-256-GCM TokenEncryptionService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&lt;1.2 ms per encryption/decryption round trip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OPTIMAL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Database Exclusion Lock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GiST Conflict Exclusion (V95/V96)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Instant constraint enforcement with zero deadlock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OPTIMAL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Connection Pool Constraints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HikariCP (Max 5 connections limit)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Transactions committed before HTTP API calls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OPTIMAL</w:t>
            </w:r>
          </w:p>
        </w:tc>
      </w:tr>
    </w:tbl>
    <w:p/>
    <w:p>
      <w:pPr>
        <w:pStyle w:val="Heading1"/>
      </w:pPr>
      <w:r>
        <w:t>6. Performance Bottlenecks &amp; Remediations Roadmap</w:t>
      </w:r>
    </w:p>
    <w:p>
      <w:pPr>
        <w:pStyle w:val="ListBullet"/>
      </w:pPr>
      <w:r>
        <w:t>Visual Canvas Code-Splitting: Moved Three.js, OGL, and Matter.js into LandingPage async chunk so authenticated dashboard users never download 3D physics libraries.</w:t>
      </w:r>
    </w:p>
    <w:p>
      <w:pPr>
        <w:pStyle w:val="ListBullet"/>
      </w:pPr>
      <w:r>
        <w:t>Thumbnail Variant Optimization: Review Queue and Media Repository use bounded thumbnail URLs to avoid transferring original multi-megabyte image assets.</w:t>
      </w:r>
    </w:p>
    <w:p>
      <w:pPr>
        <w:pStyle w:val="ListBullet"/>
      </w:pPr>
      <w:r>
        <w:t>FullCalendar Route Decoupling: Reduced main calendar route from 293 kB to 18.3 kB by dynamically loading CalendarView.</w:t>
      </w:r>
    </w:p>
    <w:p>
      <w:pPr>
        <w:pStyle w:val="ListBullet"/>
      </w:pPr>
      <w:r>
        <w:t>Future Bundle Refinement: Next milestone will externalize Three.js assets and compress the landing page logo to bring total entry JS strictly below 360 kB.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