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DASIGConnect</w:t>
      </w:r>
    </w:p>
    <w:p>
      <w:pPr>
        <w:jc w:val="center"/>
      </w:pPr>
      <w:r>
        <w:rPr>
          <w:b/>
          <w:sz w:val="32"/>
        </w:rPr>
        <w:t>Folder 01 — Code, Fixes &amp; Refactoring Evidence</w:t>
      </w:r>
    </w:p>
    <w:p>
      <w:pPr>
        <w:jc w:val="center"/>
      </w:pPr>
      <w:r>
        <w:rPr>
          <w:sz w:val="21"/>
        </w:rPr>
        <w:t>Team 2526-sem2-it332-38 — Cebu Institute of Technology – University</w:t>
        <w:br/>
        <w:t>Authors: Member 1 &amp; Member 2 | Date: October 16, 2026</w:t>
      </w:r>
    </w:p>
    <w:p/>
    <w:p>
      <w:pPr>
        <w:pStyle w:val="Heading1"/>
      </w:pPr>
      <w:r>
        <w:t>1. Overview &amp; MVP Validation Findings</w:t>
      </w:r>
    </w:p>
    <w:p>
      <w:r>
        <w:rPr>
          <w:b w:val="0"/>
          <w:i w:val="0"/>
        </w:rPr>
        <w:t>During MVP validation testing across the DASIGConnect platform, two major categories of code debt and behavioral discrepancies were identified:</w:t>
      </w:r>
    </w:p>
    <w:p>
      <w:pPr>
        <w:pStyle w:val="ListBullet"/>
      </w:pPr>
      <w:r>
        <w:t>State Machine Decoupling vs. Stale Test Assertions: MVP user testing revealed that unilateral, instantaneous role changes (such as immediately converting a Contributor into a network-wide Moderator) introduced operational risk and violated least privilege. PR #374 implemented a two-step propose/confirm state machine. However, existing unit tests in UserServiceTest were not updated, causing an AssertionFailedError (expected: "moderator" but was: "contributor") that broke the continuous integration build.</w:t>
      </w:r>
    </w:p>
    <w:p>
      <w:pPr>
        <w:pStyle w:val="ListBullet"/>
      </w:pPr>
      <w:r>
        <w:t>Critical Core Service Test Coverage Gaps: Key architectural components—specifically AES-256-GCM Facebook token encryption, post template sanitization, scheduled job execution monitoring, and background engagement metrics synchronization—were functional but lacked dedicated unit and regression tests, posing regression risks for future releases.</w:t>
      </w:r>
    </w:p>
    <w:p>
      <w:pPr>
        <w:pStyle w:val="Heading1"/>
      </w:pPr>
      <w:r>
        <w:t>2. GitHub PR Links &amp; Commit Traceability</w:t>
      </w:r>
    </w:p>
    <w:p>
      <w:r>
        <w:rPr>
          <w:b/>
          <w:sz w:val="20"/>
        </w:rPr>
        <w:t>Table 1. Git Commit &amp; Pull Request Traceability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D9E2F3"/>
          </w:tcPr>
          <w:p>
            <w:r/>
            <w:r>
              <w:rPr>
                <w:b/>
                <w:sz w:val="17"/>
              </w:rPr>
              <w:t>Commit / PR Hash</w:t>
            </w:r>
          </w:p>
        </w:tc>
        <w:tc>
          <w:tcPr>
            <w:tcW w:type="dxa" w:w="1728"/>
            <w:shd w:val="clear" w:color="auto" w:fill="D9E2F3"/>
          </w:tcPr>
          <w:p>
            <w:r/>
            <w:r>
              <w:rPr>
                <w:b/>
                <w:sz w:val="17"/>
              </w:rPr>
              <w:t>Author / Role</w:t>
            </w:r>
          </w:p>
        </w:tc>
        <w:tc>
          <w:tcPr>
            <w:tcW w:type="dxa" w:w="1584"/>
            <w:shd w:val="clear" w:color="auto" w:fill="D9E2F3"/>
          </w:tcPr>
          <w:p>
            <w:r/>
            <w:r>
              <w:rPr>
                <w:b/>
                <w:sz w:val="17"/>
              </w:rPr>
              <w:t>Date</w:t>
            </w:r>
          </w:p>
        </w:tc>
        <w:tc>
          <w:tcPr>
            <w:tcW w:type="dxa" w:w="3888"/>
            <w:shd w:val="clear" w:color="auto" w:fill="D9E2F3"/>
          </w:tcPr>
          <w:p>
            <w:r/>
            <w:r>
              <w:rPr>
                <w:b/>
                <w:sz w:val="17"/>
              </w:rPr>
              <w:t>Description &amp; Purpose</w:t>
            </w:r>
          </w:p>
        </w:tc>
      </w:tr>
      <w:tr>
        <w:tc>
          <w:tcPr>
            <w:tcW w:type="dxa" w:w="2160"/>
          </w:tcPr>
          <w:p>
            <w:r/>
            <w:r>
              <w:rPr>
                <w:sz w:val="17"/>
              </w:rPr>
              <w:t>PR #374 (3976afb0)</w:t>
            </w:r>
          </w:p>
        </w:tc>
        <w:tc>
          <w:tcPr>
            <w:tcW w:type="dxa" w:w="1728"/>
          </w:tcPr>
          <w:p>
            <w:r/>
            <w:r>
              <w:rPr>
                <w:sz w:val="17"/>
              </w:rPr>
              <w:t>Teammate</w:t>
            </w:r>
          </w:p>
        </w:tc>
        <w:tc>
          <w:tcPr>
            <w:tcW w:type="dxa" w:w="1584"/>
          </w:tcPr>
          <w:p>
            <w:r/>
            <w:r>
              <w:rPr>
                <w:sz w:val="17"/>
              </w:rPr>
              <w:t>2026-10-04</w:t>
            </w:r>
          </w:p>
        </w:tc>
        <w:tc>
          <w:tcPr>
            <w:tcW w:type="dxa" w:w="3888"/>
          </w:tcPr>
          <w:p>
            <w:r/>
            <w:r>
              <w:rPr>
                <w:sz w:val="17"/>
              </w:rPr>
              <w:t>Fix: admin/moderator transfer confirmation — Introduced 2-step propose/confirm state machine for moderator promotion.</w:t>
            </w:r>
          </w:p>
        </w:tc>
      </w:tr>
      <w:tr>
        <w:tc>
          <w:tcPr>
            <w:tcW w:type="dxa" w:w="2160"/>
          </w:tcPr>
          <w:p>
            <w:r/>
            <w:r>
              <w:rPr>
                <w:sz w:val="17"/>
              </w:rPr>
              <w:t>96148d1c</w:t>
            </w:r>
          </w:p>
        </w:tc>
        <w:tc>
          <w:tcPr>
            <w:tcW w:type="dxa" w:w="1728"/>
          </w:tcPr>
          <w:p>
            <w:r/>
            <w:r>
              <w:rPr>
                <w:sz w:val="17"/>
              </w:rPr>
              <w:t>Member 2</w:t>
            </w:r>
          </w:p>
        </w:tc>
        <w:tc>
          <w:tcPr>
            <w:tcW w:type="dxa" w:w="1584"/>
          </w:tcPr>
          <w:p>
            <w:r/>
            <w:r>
              <w:rPr>
                <w:sz w:val="17"/>
              </w:rPr>
              <w:t>2026-10-16</w:t>
            </w:r>
          </w:p>
        </w:tc>
        <w:tc>
          <w:tcPr>
            <w:tcW w:type="dxa" w:w="3888"/>
          </w:tcPr>
          <w:p>
            <w:r/>
            <w:r>
              <w:rPr>
                <w:sz w:val="17"/>
              </w:rPr>
              <w:t>test(user): align moderator promotion tests with propose/confirm flow (INC-11) — Refactored stale test assertions and added confirm/decline coverage.</w:t>
            </w:r>
          </w:p>
        </w:tc>
      </w:tr>
      <w:tr>
        <w:tc>
          <w:tcPr>
            <w:tcW w:type="dxa" w:w="2160"/>
          </w:tcPr>
          <w:p>
            <w:r/>
            <w:r>
              <w:rPr>
                <w:sz w:val="17"/>
              </w:rPr>
              <w:t>e2ad438e</w:t>
            </w:r>
          </w:p>
        </w:tc>
        <w:tc>
          <w:tcPr>
            <w:tcW w:type="dxa" w:w="1728"/>
          </w:tcPr>
          <w:p>
            <w:r/>
            <w:r>
              <w:rPr>
                <w:sz w:val="17"/>
              </w:rPr>
              <w:t>Member 2</w:t>
            </w:r>
          </w:p>
        </w:tc>
        <w:tc>
          <w:tcPr>
            <w:tcW w:type="dxa" w:w="1584"/>
          </w:tcPr>
          <w:p>
            <w:r/>
            <w:r>
              <w:rPr>
                <w:sz w:val="17"/>
              </w:rPr>
              <w:t>2026-10-16</w:t>
            </w:r>
          </w:p>
        </w:tc>
        <w:tc>
          <w:tcPr>
            <w:tcW w:type="dxa" w:w="3888"/>
          </w:tcPr>
          <w:p>
            <w:r/>
            <w:r>
              <w:rPr>
                <w:sz w:val="17"/>
              </w:rPr>
              <w:t>test: add unit tests for 7 previously untested services (33 tests) — Authored comprehensive JUnit 5 + Mockito test suites for untested backend services.</w:t>
            </w:r>
          </w:p>
        </w:tc>
      </w:tr>
      <w:tr>
        <w:tc>
          <w:tcPr>
            <w:tcW w:type="dxa" w:w="2160"/>
          </w:tcPr>
          <w:p>
            <w:r/>
            <w:r>
              <w:rPr>
                <w:sz w:val="17"/>
              </w:rPr>
              <w:t>07910352</w:t>
            </w:r>
          </w:p>
        </w:tc>
        <w:tc>
          <w:tcPr>
            <w:tcW w:type="dxa" w:w="1728"/>
          </w:tcPr>
          <w:p>
            <w:r/>
            <w:r>
              <w:rPr>
                <w:sz w:val="17"/>
              </w:rPr>
              <w:t>Member 2</w:t>
            </w:r>
          </w:p>
        </w:tc>
        <w:tc>
          <w:tcPr>
            <w:tcW w:type="dxa" w:w="1584"/>
          </w:tcPr>
          <w:p>
            <w:r/>
            <w:r>
              <w:rPr>
                <w:sz w:val="17"/>
              </w:rPr>
              <w:t>2026-10-16</w:t>
            </w:r>
          </w:p>
        </w:tc>
        <w:tc>
          <w:tcPr>
            <w:tcW w:type="dxa" w:w="3888"/>
          </w:tcPr>
          <w:p>
            <w:r/>
            <w:r>
              <w:rPr>
                <w:sz w:val="17"/>
              </w:rPr>
              <w:t>docs(testing): add Folder 03 defect log, test execution report, and logs — Formal QA deliverables and execution logs for Folder 03.</w:t>
            </w:r>
          </w:p>
        </w:tc>
      </w:tr>
    </w:tbl>
    <w:p/>
    <w:p>
      <w:r>
        <w:rPr>
          <w:b w:val="0"/>
          <w:i/>
        </w:rPr>
        <w:t>Repository URL: https://github.com/dasigconnect-dev/DASIGConnect | Branch: test/std</w:t>
      </w:r>
    </w:p>
    <w:p>
      <w:pPr>
        <w:pStyle w:val="Heading1"/>
      </w:pPr>
      <w:r>
        <w:t>3. Code Clean-up &amp; Anti-Pattern Remediation</w:t>
      </w:r>
    </w:p>
    <w:p>
      <w:pPr>
        <w:pStyle w:val="ListBullet"/>
      </w:pPr>
      <w:r>
        <w:t>Removal of Stale Test Expectations: Stripped outdated assertions that bypassed the promotion confirmation lifecycle.</w:t>
      </w:r>
    </w:p>
    <w:p>
      <w:pPr>
        <w:pStyle w:val="ListBullet"/>
      </w:pPr>
      <w:r>
        <w:t>De-duplication &amp; Input Normalization: Ensured template tag parsing defensively strips commas, removes duplicate tags, and caps the tag ceiling to 8 items to protect downstream database indexes.</w:t>
      </w:r>
    </w:p>
    <w:p>
      <w:pPr>
        <w:pStyle w:val="ListBullet"/>
      </w:pPr>
      <w:r>
        <w:t>Dead Session Mitigation: Implemented explicit session token revocation tests (jwtService.invalidateUserTokens()) ensuring that promoting or demoting an account invalidates existing JWT claims across all active browser sessions.</w:t>
      </w:r>
    </w:p>
    <w:p>
      <w:pPr>
        <w:pStyle w:val="Heading1"/>
      </w:pPr>
      <w:r>
        <w:t>4. Before &amp; After Code Snippets</w:t>
      </w:r>
    </w:p>
    <w:p>
      <w:r>
        <w:rPr>
          <w:b/>
          <w:i w:val="0"/>
        </w:rPr>
        <w:t>Snippet 1: User Role Transition Decoupling (UserServiceTest.java)</w:t>
      </w:r>
    </w:p>
    <w:p>
      <w:r>
        <w:rPr>
          <w:b/>
          <w:sz w:val="20"/>
        </w:rPr>
        <w:t>Code Listing 1. BEFORE — Stale Test Expecting Instantaneous Promotion (Failing)</w:t>
      </w:r>
    </w:p>
    <w:tbl>
      <w:tblPr>
        <w:tblStyle w:val="TableGrid"/>
        <w:tblW w:type="auto" w:w="0"/>
        <w:tblLook w:firstColumn="1" w:firstRow="1" w:lastColumn="0" w:lastRow="0" w:noHBand="0" w:noVBand="1" w:val="04A0"/>
      </w:tblPr>
      <w:tblGrid>
        <w:gridCol w:w="9360"/>
      </w:tblGrid>
      <w:tr>
        <w:tc>
          <w:tcPr>
            <w:tcW w:type="dxa" w:w="9360"/>
            <w:shd w:val="clear" w:color="auto" w:fill="F2F2F2"/>
          </w:tcPr>
          <w:p>
            <w:r/>
            <w:r>
              <w:rPr>
                <w:rFonts w:ascii="Consolas" w:hAnsi="Consolas"/>
                <w:sz w:val="17"/>
              </w:rPr>
              <w:t>@Test</w:t>
              <w:br/>
            </w:r>
            <w:r>
              <w:rPr>
                <w:rFonts w:ascii="Consolas" w:hAnsi="Consolas"/>
                <w:sz w:val="17"/>
              </w:rPr>
              <w:t>void changeRole_promoteContributorToModerator_clearsInstitutionAndInvalidatesTokens() {</w:t>
              <w:br/>
            </w:r>
            <w:r>
              <w:rPr>
                <w:rFonts w:ascii="Consolas" w:hAnsi="Consolas"/>
                <w:sz w:val="17"/>
              </w:rPr>
              <w:t xml:space="preserve">    User target = user(UUID.randomUUID(), "c@cit.edu.ph", UserRole.contributor, institution);</w:t>
              <w:br/>
            </w:r>
            <w:r>
              <w:rPr>
                <w:rFonts w:ascii="Consolas" w:hAnsi="Consolas"/>
                <w:sz w:val="17"/>
              </w:rPr>
              <w:t xml:space="preserve">    User peerAdmin = user(UUID.randomUUID(), "peer@dasigconnect.com", UserRole.admin, null);</w:t>
              <w:br/>
            </w:r>
            <w:r>
              <w:rPr>
                <w:rFonts w:ascii="Consolas" w:hAnsi="Consolas"/>
                <w:sz w:val="17"/>
              </w:rPr>
              <w:t xml:space="preserve">    when(userRepository.findById(target.getId())).thenReturn(Optional.of(target));</w:t>
              <w:br/>
            </w:r>
            <w:r>
              <w:rPr>
                <w:rFonts w:ascii="Consolas" w:hAnsi="Consolas"/>
                <w:sz w:val="17"/>
              </w:rPr>
              <w:t xml:space="preserve">    when(userRepository.findById(peerAdmin.getId())).thenReturn(Optional.of(peerAdmin));</w:t>
              <w:br/>
            </w:r>
            <w:r>
              <w:rPr>
                <w:rFonts w:ascii="Consolas" w:hAnsi="Consolas"/>
                <w:sz w:val="17"/>
              </w:rPr>
              <w:t xml:space="preserve">    when(userRepository.save(target)).thenReturn(target);</w:t>
              <w:br/>
            </w:r>
            <w:r>
              <w:rPr>
                <w:rFonts w:ascii="Consolas" w:hAnsi="Consolas"/>
                <w:sz w:val="17"/>
              </w:rPr>
              <w:br/>
            </w:r>
            <w:r>
              <w:rPr>
                <w:rFonts w:ascii="Consolas" w:hAnsi="Consolas"/>
                <w:sz w:val="17"/>
              </w:rPr>
              <w:t xml:space="preserve">    UserDto result = userService.changeRole(target.getId(), UserRole.moderator, null,</w:t>
              <w:br/>
            </w:r>
            <w:r>
              <w:rPr>
                <w:rFonts w:ascii="Consolas" w:hAnsi="Consolas"/>
                <w:sz w:val="17"/>
              </w:rPr>
              <w:t xml:space="preserve">            principal(peerAdmin.getId(), "admin", null));</w:t>
              <w:br/>
            </w:r>
            <w:r>
              <w:rPr>
                <w:rFonts w:ascii="Consolas" w:hAnsi="Consolas"/>
                <w:sz w:val="17"/>
              </w:rPr>
              <w:br/>
            </w:r>
            <w:r>
              <w:rPr>
                <w:rFonts w:ascii="Consolas" w:hAnsi="Consolas"/>
                <w:sz w:val="17"/>
              </w:rPr>
              <w:t xml:space="preserve">    // FAILS: Role remains "contributor" pending confirmation</w:t>
              <w:br/>
            </w:r>
            <w:r>
              <w:rPr>
                <w:rFonts w:ascii="Consolas" w:hAnsi="Consolas"/>
                <w:sz w:val="17"/>
              </w:rPr>
              <w:t xml:space="preserve">    assertThat(result.getRole()).isEqualTo("moderator");</w:t>
              <w:br/>
            </w:r>
            <w:r>
              <w:rPr>
                <w:rFonts w:ascii="Consolas" w:hAnsi="Consolas"/>
                <w:sz w:val="17"/>
              </w:rPr>
              <w:t xml:space="preserve">    assertThat(target.getInstitution()).isNull();</w:t>
              <w:br/>
            </w:r>
            <w:r>
              <w:rPr>
                <w:rFonts w:ascii="Consolas" w:hAnsi="Consolas"/>
                <w:sz w:val="17"/>
              </w:rPr>
              <w:t xml:space="preserve">    verify(jwtService).invalidateUserTokens(target.getId());</w:t>
              <w:br/>
            </w:r>
            <w:r>
              <w:rPr>
                <w:rFonts w:ascii="Consolas" w:hAnsi="Consolas"/>
                <w:sz w:val="17"/>
              </w:rPr>
              <w:t xml:space="preserve">    verify(eventPublisher).publishEvent(any(UserRoleChangedEvent.class));</w:t>
              <w:br/>
            </w:r>
            <w:r>
              <w:rPr>
                <w:rFonts w:ascii="Consolas" w:hAnsi="Consolas"/>
                <w:sz w:val="17"/>
              </w:rPr>
              <w:t>}</w:t>
            </w:r>
          </w:p>
        </w:tc>
      </w:tr>
    </w:tbl>
    <w:p/>
    <w:p>
      <w:r>
        <w:rPr>
          <w:b/>
          <w:sz w:val="20"/>
        </w:rPr>
        <w:t>Code Listing 2. AFTER — Decoupled Proposal, Confirmation &amp; Decline Suites (Passing)</w:t>
      </w:r>
    </w:p>
    <w:tbl>
      <w:tblPr>
        <w:tblStyle w:val="TableGrid"/>
        <w:tblW w:type="auto" w:w="0"/>
        <w:tblLook w:firstColumn="1" w:firstRow="1" w:lastColumn="0" w:lastRow="0" w:noHBand="0" w:noVBand="1" w:val="04A0"/>
      </w:tblPr>
      <w:tblGrid>
        <w:gridCol w:w="9360"/>
      </w:tblGrid>
      <w:tr>
        <w:tc>
          <w:tcPr>
            <w:tcW w:type="dxa" w:w="9360"/>
            <w:shd w:val="clear" w:color="auto" w:fill="F2F2F2"/>
          </w:tcPr>
          <w:p>
            <w:r/>
            <w:r>
              <w:rPr>
                <w:rFonts w:ascii="Consolas" w:hAnsi="Consolas"/>
                <w:sz w:val="17"/>
              </w:rPr>
              <w:t>@Test</w:t>
              <w:br/>
            </w:r>
            <w:r>
              <w:rPr>
                <w:rFonts w:ascii="Consolas" w:hAnsi="Consolas"/>
                <w:sz w:val="17"/>
              </w:rPr>
              <w:t>void changeRole_proposeModeratorPromotion_setsPendingWithoutChangingRoleYet() {</w:t>
              <w:br/>
            </w:r>
            <w:r>
              <w:rPr>
                <w:rFonts w:ascii="Consolas" w:hAnsi="Consolas"/>
                <w:sz w:val="17"/>
              </w:rPr>
              <w:t xml:space="preserve">    ...</w:t>
              <w:br/>
            </w:r>
            <w:r>
              <w:rPr>
                <w:rFonts w:ascii="Consolas" w:hAnsi="Consolas"/>
                <w:sz w:val="17"/>
              </w:rPr>
              <w:t xml:space="preserve">    UserDto result = userService.changeRole(target.getId(), UserRole.moderator, null,</w:t>
              <w:br/>
            </w:r>
            <w:r>
              <w:rPr>
                <w:rFonts w:ascii="Consolas" w:hAnsi="Consolas"/>
                <w:sz w:val="17"/>
              </w:rPr>
              <w:t xml:space="preserve">            principal(peerAdmin.getId(), "admin", null));</w:t>
              <w:br/>
            </w:r>
            <w:r>
              <w:rPr>
                <w:rFonts w:ascii="Consolas" w:hAnsi="Consolas"/>
                <w:sz w:val="17"/>
              </w:rPr>
              <w:br/>
            </w:r>
            <w:r>
              <w:rPr>
                <w:rFonts w:ascii="Consolas" w:hAnsi="Consolas"/>
                <w:sz w:val="17"/>
              </w:rPr>
              <w:t xml:space="preserve">    // VERIFIES: Role remains contributor; promotion marked pending; tokens NOT revoked</w:t>
              <w:br/>
            </w:r>
            <w:r>
              <w:rPr>
                <w:rFonts w:ascii="Consolas" w:hAnsi="Consolas"/>
                <w:sz w:val="17"/>
              </w:rPr>
              <w:t xml:space="preserve">    assertThat(result.getRole()).isEqualTo("contributor");</w:t>
              <w:br/>
            </w:r>
            <w:r>
              <w:rPr>
                <w:rFonts w:ascii="Consolas" w:hAnsi="Consolas"/>
                <w:sz w:val="17"/>
              </w:rPr>
              <w:t xml:space="preserve">    assertThat(result.isModeratorPromotionPending()).isTrue();</w:t>
              <w:br/>
            </w:r>
            <w:r>
              <w:rPr>
                <w:rFonts w:ascii="Consolas" w:hAnsi="Consolas"/>
                <w:sz w:val="17"/>
              </w:rPr>
              <w:t xml:space="preserve">    assertThat(target.getModeratorPromotionRequestedBy()).isEqualTo(peerAdmin.getId());</w:t>
              <w:br/>
            </w:r>
            <w:r>
              <w:rPr>
                <w:rFonts w:ascii="Consolas" w:hAnsi="Consolas"/>
                <w:sz w:val="17"/>
              </w:rPr>
              <w:t xml:space="preserve">    verify(jwtService, never()).invalidateUserTokens(any());</w:t>
              <w:br/>
            </w:r>
            <w:r>
              <w:rPr>
                <w:rFonts w:ascii="Consolas" w:hAnsi="Consolas"/>
                <w:sz w:val="17"/>
              </w:rPr>
              <w:t xml:space="preserve">    verify(eventPublisher).publishEvent(any(ModeratorPromotionRequestedEvent.class));</w:t>
              <w:br/>
            </w:r>
            <w:r>
              <w:rPr>
                <w:rFonts w:ascii="Consolas" w:hAnsi="Consolas"/>
                <w:sz w:val="17"/>
              </w:rPr>
              <w:t>}</w:t>
              <w:br/>
            </w:r>
            <w:r>
              <w:rPr>
                <w:rFonts w:ascii="Consolas" w:hAnsi="Consolas"/>
                <w:sz w:val="17"/>
              </w:rPr>
              <w:br/>
            </w:r>
            <w:r>
              <w:rPr>
                <w:rFonts w:ascii="Consolas" w:hAnsi="Consolas"/>
                <w:sz w:val="17"/>
              </w:rPr>
              <w:t>@Test</w:t>
              <w:br/>
            </w:r>
            <w:r>
              <w:rPr>
                <w:rFonts w:ascii="Consolas" w:hAnsi="Consolas"/>
                <w:sz w:val="17"/>
              </w:rPr>
              <w:t>void confirmModeratorPromotion_clearsInstitutionAndInvalidatesTokens() {</w:t>
              <w:br/>
            </w:r>
            <w:r>
              <w:rPr>
                <w:rFonts w:ascii="Consolas" w:hAnsi="Consolas"/>
                <w:sz w:val="17"/>
              </w:rPr>
              <w:t xml:space="preserve">    ...</w:t>
              <w:br/>
            </w:r>
            <w:r>
              <w:rPr>
                <w:rFonts w:ascii="Consolas" w:hAnsi="Consolas"/>
                <w:sz w:val="17"/>
              </w:rPr>
              <w:t xml:space="preserve">    UserDto result = userService.confirmModeratorPromotion(principal(target.getId(), "contributor", institutionId));</w:t>
              <w:br/>
            </w:r>
            <w:r>
              <w:rPr>
                <w:rFonts w:ascii="Consolas" w:hAnsi="Consolas"/>
                <w:sz w:val="17"/>
              </w:rPr>
              <w:br/>
            </w:r>
            <w:r>
              <w:rPr>
                <w:rFonts w:ascii="Consolas" w:hAnsi="Consolas"/>
                <w:sz w:val="17"/>
              </w:rPr>
              <w:t xml:space="preserve">    // VERIFIES: Role changes to moderator; institution cleared; tokens revoked</w:t>
              <w:br/>
            </w:r>
            <w:r>
              <w:rPr>
                <w:rFonts w:ascii="Consolas" w:hAnsi="Consolas"/>
                <w:sz w:val="17"/>
              </w:rPr>
              <w:t xml:space="preserve">    assertThat(result.getRole()).isEqualTo("moderator");</w:t>
              <w:br/>
            </w:r>
            <w:r>
              <w:rPr>
                <w:rFonts w:ascii="Consolas" w:hAnsi="Consolas"/>
                <w:sz w:val="17"/>
              </w:rPr>
              <w:t xml:space="preserve">    assertThat(target.getInstitution()).isNull();</w:t>
              <w:br/>
            </w:r>
            <w:r>
              <w:rPr>
                <w:rFonts w:ascii="Consolas" w:hAnsi="Consolas"/>
                <w:sz w:val="17"/>
              </w:rPr>
              <w:t xml:space="preserve">    verify(jwtService).invalidateUserTokens(target.getId());</w:t>
              <w:br/>
            </w:r>
            <w:r>
              <w:rPr>
                <w:rFonts w:ascii="Consolas" w:hAnsi="Consolas"/>
                <w:sz w:val="17"/>
              </w:rPr>
              <w:t xml:space="preserve">    verify(eventPublisher).publishEvent(any(UserRoleChangedEvent.class));</w:t>
              <w:br/>
            </w:r>
            <w:r>
              <w:rPr>
                <w:rFonts w:ascii="Consolas" w:hAnsi="Consolas"/>
                <w:sz w:val="17"/>
              </w:rPr>
              <w:t>}</w:t>
            </w:r>
          </w:p>
        </w:tc>
      </w:tr>
    </w:tbl>
    <w:p/>
    <w:p>
      <w:r>
        <w:rPr>
          <w:b/>
          <w:i w:val="0"/>
        </w:rPr>
        <w:t>Snippet 2: AES-256-GCM Token Encryption Security (TokenEncryptionServiceTest.java)</w:t>
      </w:r>
    </w:p>
    <w:p>
      <w:r>
        <w:rPr>
          <w:b/>
          <w:sz w:val="20"/>
        </w:rPr>
        <w:t>Code Listing 3. AFTER — Cryptographic Tamper Rejection Test (Commit e2ad438e)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
              <w:rPr>
                <w:rFonts w:ascii="Consolas" w:hAnsi="Consolas"/>
                <w:sz w:val="17"/>
              </w:rPr>
              <w:t>@Test</w:t>
              <w:br/>
            </w:r>
            <w:r>
              <w:rPr>
                <w:rFonts w:ascii="Consolas" w:hAnsi="Consolas"/>
                <w:sz w:val="17"/>
              </w:rPr>
              <w:t>void decryptToken_tamperedCiphertext_throwsException() {</w:t>
              <w:br/>
            </w:r>
            <w:r>
              <w:rPr>
                <w:rFonts w:ascii="Consolas" w:hAnsi="Consolas"/>
                <w:sz w:val="17"/>
              </w:rPr>
              <w:t xml:space="preserve">    String token = "valid-token";</w:t>
              <w:br/>
            </w:r>
            <w:r>
              <w:rPr>
                <w:rFonts w:ascii="Consolas" w:hAnsi="Consolas"/>
                <w:sz w:val="17"/>
              </w:rPr>
              <w:t xml:space="preserve">    String encrypted = service.encryptToken(token);</w:t>
              <w:br/>
            </w:r>
            <w:r>
              <w:rPr>
                <w:rFonts w:ascii="Consolas" w:hAnsi="Consolas"/>
                <w:sz w:val="17"/>
              </w:rPr>
              <w:t xml:space="preserve">    String[] parts = encrypted.split(":");</w:t>
              <w:br/>
            </w:r>
            <w:r>
              <w:rPr>
                <w:rFonts w:ascii="Consolas" w:hAnsi="Consolas"/>
                <w:sz w:val="17"/>
              </w:rPr>
              <w:t xml:space="preserve">    // Tamper with ciphertext bits: GCM authentication tag must reject</w:t>
              <w:br/>
            </w:r>
            <w:r>
              <w:rPr>
                <w:rFonts w:ascii="Consolas" w:hAnsi="Consolas"/>
                <w:sz w:val="17"/>
              </w:rPr>
              <w:t xml:space="preserve">    String tampered = parts[0] + ":" + parts[1].substring(0, parts[1].length() - 4) + "AAAA";</w:t>
              <w:br/>
            </w:r>
            <w:r>
              <w:rPr>
                <w:rFonts w:ascii="Consolas" w:hAnsi="Consolas"/>
                <w:sz w:val="17"/>
              </w:rPr>
              <w:br/>
            </w:r>
            <w:r>
              <w:rPr>
                <w:rFonts w:ascii="Consolas" w:hAnsi="Consolas"/>
                <w:sz w:val="17"/>
              </w:rPr>
              <w:t xml:space="preserve">    assertThatThrownBy(() -&gt; service.decryptToken(tampered))</w:t>
              <w:br/>
            </w:r>
            <w:r>
              <w:rPr>
                <w:rFonts w:ascii="Consolas" w:hAnsi="Consolas"/>
                <w:sz w:val="17"/>
              </w:rPr>
              <w:t xml:space="preserve">            .isInstanceOf(IllegalStateException.class)</w:t>
              <w:br/>
            </w:r>
            <w:r>
              <w:rPr>
                <w:rFonts w:ascii="Consolas" w:hAnsi="Consolas"/>
                <w:sz w:val="17"/>
              </w:rPr>
              <w:t xml:space="preserve">            .hasMessageContaining("Token decryption failed");</w:t>
              <w:br/>
            </w:r>
            <w:r>
              <w:rPr>
                <w:rFonts w:ascii="Consolas" w:hAnsi="Consolas"/>
                <w:sz w:val="17"/>
              </w:rPr>
              <w:t>}</w:t>
            </w:r>
          </w:p>
        </w:tc>
      </w:tr>
    </w:tbl>
    <w:p/>
    <w:p>
      <w:r>
        <w:rPr>
          <w:b/>
          <w:i w:val="0"/>
        </w:rPr>
        <w:t>Snippet 3: Defensive Tag Sanitization &amp; Normalization (PostTemplateServiceTest.java)</w:t>
      </w:r>
    </w:p>
    <w:p>
      <w:r>
        <w:rPr>
          <w:b/>
          <w:sz w:val="20"/>
        </w:rPr>
        <w:t>Code Listing 4. AFTER — Tag Sanitization, Deduplication &amp; Ceiling Test (Commit e2ad438e)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
              <w:rPr>
                <w:rFonts w:ascii="Consolas" w:hAnsi="Consolas"/>
                <w:sz w:val="17"/>
              </w:rPr>
              <w:t>@Test</w:t>
              <w:br/>
            </w:r>
            <w:r>
              <w:rPr>
                <w:rFonts w:ascii="Consolas" w:hAnsi="Consolas"/>
                <w:sz w:val="17"/>
              </w:rPr>
              <w:t>void create_withValidData_normalizesAndSavesTemplate() {</w:t>
              <w:br/>
            </w:r>
            <w:r>
              <w:rPr>
                <w:rFonts w:ascii="Consolas" w:hAnsi="Consolas"/>
                <w:sz w:val="17"/>
              </w:rPr>
              <w:t xml:space="preserve">    PostTemplateRequestDto req = new PostTemplateRequestDto();</w:t>
              <w:br/>
            </w:r>
            <w:r>
              <w:rPr>
                <w:rFonts w:ascii="Consolas" w:hAnsi="Consolas"/>
                <w:sz w:val="17"/>
              </w:rPr>
              <w:t xml:space="preserve">    req.setName("  Welcome Post  ");</w:t>
              <w:br/>
            </w:r>
            <w:r>
              <w:rPr>
                <w:rFonts w:ascii="Consolas" w:hAnsi="Consolas"/>
                <w:sz w:val="17"/>
              </w:rPr>
              <w:t xml:space="preserve">    req.setCaption("  Join us for our annual kickoff event!  ");</w:t>
              <w:br/>
            </w:r>
            <w:r>
              <w:rPr>
                <w:rFonts w:ascii="Consolas" w:hAnsi="Consolas"/>
                <w:sz w:val="17"/>
              </w:rPr>
              <w:t xml:space="preserve">    req.setTags(List.of("tag1", "  tag2  ", "tag1", "tag3,extra", "", "tag4", "tag5", "tag6", "tag7", "tag8", "tag9"));</w:t>
              <w:br/>
            </w:r>
            <w:r>
              <w:rPr>
                <w:rFonts w:ascii="Consolas" w:hAnsi="Consolas"/>
                <w:sz w:val="17"/>
              </w:rPr>
              <w:br/>
            </w:r>
            <w:r>
              <w:rPr>
                <w:rFonts w:ascii="Consolas" w:hAnsi="Consolas"/>
                <w:sz w:val="17"/>
              </w:rPr>
              <w:t xml:space="preserve">    when(repository.existsByOwnerUserIdAndNameIgnoreCase(userId, "Welcome Post")).thenReturn(false);</w:t>
              <w:br/>
            </w:r>
            <w:r>
              <w:rPr>
                <w:rFonts w:ascii="Consolas" w:hAnsi="Consolas"/>
                <w:sz w:val="17"/>
              </w:rPr>
              <w:t xml:space="preserve">    when(repository.save(any(PostTemplate.class))).thenAnswer(inv -&gt; inv.getArgument(0));</w:t>
              <w:br/>
            </w:r>
            <w:r>
              <w:rPr>
                <w:rFonts w:ascii="Consolas" w:hAnsi="Consolas"/>
                <w:sz w:val="17"/>
              </w:rPr>
              <w:br/>
            </w:r>
            <w:r>
              <w:rPr>
                <w:rFonts w:ascii="Consolas" w:hAnsi="Consolas"/>
                <w:sz w:val="17"/>
              </w:rPr>
              <w:t xml:space="preserve">    service.create(req, user);</w:t>
              <w:br/>
            </w:r>
            <w:r>
              <w:rPr>
                <w:rFonts w:ascii="Consolas" w:hAnsi="Consolas"/>
                <w:sz w:val="17"/>
              </w:rPr>
              <w:br/>
            </w:r>
            <w:r>
              <w:rPr>
                <w:rFonts w:ascii="Consolas" w:hAnsi="Consolas"/>
                <w:sz w:val="17"/>
              </w:rPr>
              <w:t xml:space="preserve">    ArgumentCaptor&lt;PostTemplate&gt; captor = ArgumentCaptor.forClass(PostTemplate.class);</w:t>
              <w:br/>
            </w:r>
            <w:r>
              <w:rPr>
                <w:rFonts w:ascii="Consolas" w:hAnsi="Consolas"/>
                <w:sz w:val="17"/>
              </w:rPr>
              <w:t xml:space="preserve">    verify(repository).save(captor.capture());</w:t>
              <w:br/>
            </w:r>
            <w:r>
              <w:rPr>
                <w:rFonts w:ascii="Consolas" w:hAnsi="Consolas"/>
                <w:sz w:val="17"/>
              </w:rPr>
              <w:t xml:space="preserve">    PostTemplate captured = captor.getValue();</w:t>
              <w:br/>
            </w:r>
            <w:r>
              <w:rPr>
                <w:rFonts w:ascii="Consolas" w:hAnsi="Consolas"/>
                <w:sz w:val="17"/>
              </w:rPr>
              <w:br/>
            </w:r>
            <w:r>
              <w:rPr>
                <w:rFonts w:ascii="Consolas" w:hAnsi="Consolas"/>
                <w:sz w:val="17"/>
              </w:rPr>
              <w:t xml:space="preserve">    // Verifies: Leading whitespace trimmed, duplicate tags removed, commas stripped, capped at 8 tags</w:t>
              <w:br/>
            </w:r>
            <w:r>
              <w:rPr>
                <w:rFonts w:ascii="Consolas" w:hAnsi="Consolas"/>
                <w:sz w:val="17"/>
              </w:rPr>
              <w:t xml:space="preserve">    assertThat(captured.getName()).isEqualTo("Welcome Post");</w:t>
              <w:br/>
            </w:r>
            <w:r>
              <w:rPr>
                <w:rFonts w:ascii="Consolas" w:hAnsi="Consolas"/>
                <w:sz w:val="17"/>
              </w:rPr>
              <w:t xml:space="preserve">    assertThat(captured.getCaption()).isEqualTo("Join us for our annual kickoff event!");</w:t>
              <w:br/>
            </w:r>
            <w:r>
              <w:rPr>
                <w:rFonts w:ascii="Consolas" w:hAnsi="Consolas"/>
                <w:sz w:val="17"/>
              </w:rPr>
              <w:t xml:space="preserve">    assertThat(captured.getTags().split(",")).hasSize(8);</w:t>
              <w:br/>
            </w:r>
            <w:r>
              <w:rPr>
                <w:rFonts w:ascii="Consolas" w:hAnsi="Consolas"/>
                <w:sz w:val="17"/>
              </w:rPr>
              <w:t>}</w:t>
            </w:r>
          </w:p>
        </w:tc>
      </w:tr>
    </w:tbl>
    <w:p/>
    <w:p>
      <w:pPr>
        <w:pStyle w:val="Heading1"/>
      </w:pPr>
      <w:r>
        <w:t>5. Verification Results &amp; Green Suite Impact</w:t>
      </w:r>
    </w:p>
    <w:p>
      <w:r>
        <w:rPr>
          <w:b/>
          <w:sz w:val="20"/>
        </w:rPr>
        <w:t>Table 2. Refactoring Impact on Test Suite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val="clear" w:color="auto" w:fill="D9E2F3"/>
          </w:tcPr>
          <w:p>
            <w:r/>
            <w:r>
              <w:rPr>
                <w:b/>
                <w:sz w:val="19"/>
              </w:rPr>
              <w:t>Metric</w:t>
            </w:r>
          </w:p>
        </w:tc>
        <w:tc>
          <w:tcPr>
            <w:tcW w:type="dxa" w:w="2304"/>
            <w:shd w:val="clear" w:color="auto" w:fill="D9E2F3"/>
          </w:tcPr>
          <w:p>
            <w:r/>
            <w:r>
              <w:rPr>
                <w:b/>
                <w:sz w:val="19"/>
              </w:rPr>
              <w:t>Before Refactoring Pass</w:t>
            </w:r>
          </w:p>
        </w:tc>
        <w:tc>
          <w:tcPr>
            <w:tcW w:type="dxa" w:w="2304"/>
            <w:shd w:val="clear" w:color="auto" w:fill="D9E2F3"/>
          </w:tcPr>
          <w:p>
            <w:r/>
            <w:r>
              <w:rPr>
                <w:b/>
                <w:sz w:val="19"/>
              </w:rPr>
              <w:t>After Refactoring Pass</w:t>
            </w:r>
          </w:p>
        </w:tc>
        <w:tc>
          <w:tcPr>
            <w:tcW w:type="dxa" w:w="2160"/>
            <w:shd w:val="clear" w:color="auto" w:fill="D9E2F3"/>
          </w:tcPr>
          <w:p>
            <w:r/>
            <w:r>
              <w:rPr>
                <w:b/>
                <w:sz w:val="19"/>
              </w:rPr>
              <w:t>Improvement</w:t>
            </w:r>
          </w:p>
        </w:tc>
      </w:tr>
      <w:tr>
        <w:tc>
          <w:tcPr>
            <w:tcW w:type="dxa" w:w="2592"/>
          </w:tcPr>
          <w:p>
            <w:r/>
            <w:r>
              <w:rPr>
                <w:sz w:val="19"/>
              </w:rPr>
              <w:t>Total Test Classes</w:t>
            </w:r>
          </w:p>
        </w:tc>
        <w:tc>
          <w:tcPr>
            <w:tcW w:type="dxa" w:w="2304"/>
          </w:tcPr>
          <w:p>
            <w:r/>
            <w:r>
              <w:rPr>
                <w:sz w:val="19"/>
              </w:rPr>
              <w:t>92 classes</w:t>
            </w:r>
          </w:p>
        </w:tc>
        <w:tc>
          <w:tcPr>
            <w:tcW w:type="dxa" w:w="2304"/>
          </w:tcPr>
          <w:p>
            <w:r/>
            <w:r>
              <w:rPr>
                <w:sz w:val="19"/>
              </w:rPr>
              <w:t>99 classes</w:t>
            </w:r>
          </w:p>
        </w:tc>
        <w:tc>
          <w:tcPr>
            <w:tcW w:type="dxa" w:w="2160"/>
          </w:tcPr>
          <w:p>
            <w:r/>
            <w:r>
              <w:rPr>
                <w:sz w:val="19"/>
              </w:rPr>
              <w:t>+7 classes</w:t>
            </w:r>
          </w:p>
        </w:tc>
      </w:tr>
      <w:tr>
        <w:tc>
          <w:tcPr>
            <w:tcW w:type="dxa" w:w="2592"/>
          </w:tcPr>
          <w:p>
            <w:r/>
            <w:r>
              <w:rPr>
                <w:sz w:val="19"/>
              </w:rPr>
              <w:t>Total Test Methods</w:t>
            </w:r>
          </w:p>
        </w:tc>
        <w:tc>
          <w:tcPr>
            <w:tcW w:type="dxa" w:w="2304"/>
          </w:tcPr>
          <w:p>
            <w:r/>
            <w:r>
              <w:rPr>
                <w:sz w:val="19"/>
              </w:rPr>
              <w:t>895 tests</w:t>
            </w:r>
          </w:p>
        </w:tc>
        <w:tc>
          <w:tcPr>
            <w:tcW w:type="dxa" w:w="2304"/>
          </w:tcPr>
          <w:p>
            <w:r/>
            <w:r>
              <w:rPr>
                <w:sz w:val="19"/>
              </w:rPr>
              <w:t>930 tests</w:t>
            </w:r>
          </w:p>
        </w:tc>
        <w:tc>
          <w:tcPr>
            <w:tcW w:type="dxa" w:w="2160"/>
          </w:tcPr>
          <w:p>
            <w:r/>
            <w:r>
              <w:rPr>
                <w:sz w:val="19"/>
              </w:rPr>
              <w:t>+35 tests</w:t>
            </w:r>
          </w:p>
        </w:tc>
      </w:tr>
      <w:tr>
        <w:tc>
          <w:tcPr>
            <w:tcW w:type="dxa" w:w="2592"/>
          </w:tcPr>
          <w:p>
            <w:r/>
            <w:r>
              <w:rPr>
                <w:sz w:val="19"/>
              </w:rPr>
              <w:t>Passing Tests</w:t>
            </w:r>
          </w:p>
        </w:tc>
        <w:tc>
          <w:tcPr>
            <w:tcW w:type="dxa" w:w="2304"/>
          </w:tcPr>
          <w:p>
            <w:r/>
            <w:r>
              <w:rPr>
                <w:sz w:val="19"/>
              </w:rPr>
              <w:t>894 tests</w:t>
            </w:r>
          </w:p>
        </w:tc>
        <w:tc>
          <w:tcPr>
            <w:tcW w:type="dxa" w:w="2304"/>
          </w:tcPr>
          <w:p>
            <w:r/>
            <w:r>
              <w:rPr>
                <w:sz w:val="19"/>
              </w:rPr>
              <w:t>930 tests</w:t>
            </w:r>
          </w:p>
        </w:tc>
        <w:tc>
          <w:tcPr>
            <w:tcW w:type="dxa" w:w="2160"/>
          </w:tcPr>
          <w:p>
            <w:r/>
            <w:r>
              <w:rPr>
                <w:sz w:val="19"/>
              </w:rPr>
              <w:t>+36 passing</w:t>
            </w:r>
          </w:p>
        </w:tc>
      </w:tr>
      <w:tr>
        <w:tc>
          <w:tcPr>
            <w:tcW w:type="dxa" w:w="2592"/>
          </w:tcPr>
          <w:p>
            <w:r/>
            <w:r>
              <w:rPr>
                <w:sz w:val="19"/>
              </w:rPr>
              <w:t>Failing Tests</w:t>
            </w:r>
          </w:p>
        </w:tc>
        <w:tc>
          <w:tcPr>
            <w:tcW w:type="dxa" w:w="2304"/>
          </w:tcPr>
          <w:p>
            <w:r/>
            <w:r>
              <w:rPr>
                <w:sz w:val="19"/>
              </w:rPr>
              <w:t>1 test (INC-11)</w:t>
            </w:r>
          </w:p>
        </w:tc>
        <w:tc>
          <w:tcPr>
            <w:tcW w:type="dxa" w:w="2304"/>
          </w:tcPr>
          <w:p>
            <w:r/>
            <w:r>
              <w:rPr>
                <w:sz w:val="19"/>
              </w:rPr>
              <w:t>0 tests</w:t>
            </w:r>
          </w:p>
        </w:tc>
        <w:tc>
          <w:tcPr>
            <w:tcW w:type="dxa" w:w="2160"/>
          </w:tcPr>
          <w:p>
            <w:r/>
            <w:r>
              <w:rPr>
                <w:sz w:val="19"/>
              </w:rPr>
              <w:t>0 failures</w:t>
            </w:r>
          </w:p>
        </w:tc>
      </w:tr>
      <w:tr>
        <w:tc>
          <w:tcPr>
            <w:tcW w:type="dxa" w:w="2592"/>
          </w:tcPr>
          <w:p>
            <w:r/>
            <w:r>
              <w:rPr>
                <w:sz w:val="19"/>
              </w:rPr>
              <w:t>Build Status</w:t>
            </w:r>
          </w:p>
        </w:tc>
        <w:tc>
          <w:tcPr>
            <w:tcW w:type="dxa" w:w="2304"/>
          </w:tcPr>
          <w:p>
            <w:r/>
            <w:r>
              <w:rPr>
                <w:b/>
                <w:color w:val="C00000"/>
                <w:sz w:val="19"/>
              </w:rPr>
              <w:t>BUILD FAILURE</w:t>
            </w:r>
          </w:p>
        </w:tc>
        <w:tc>
          <w:tcPr>
            <w:tcW w:type="dxa" w:w="2304"/>
          </w:tcPr>
          <w:p>
            <w:r/>
            <w:r>
              <w:rPr>
                <w:b/>
                <w:color w:val="008000"/>
                <w:sz w:val="19"/>
              </w:rPr>
              <w:t>BUILD SUCCESS</w:t>
            </w:r>
          </w:p>
        </w:tc>
        <w:tc>
          <w:tcPr>
            <w:tcW w:type="dxa" w:w="2160"/>
          </w:tcPr>
          <w:p>
            <w:r/>
            <w:r>
              <w:rPr>
                <w:b/>
                <w:color w:val="008000"/>
                <w:sz w:val="19"/>
              </w:rPr>
              <w:t>100% Green Suite</w:t>
            </w:r>
          </w:p>
        </w:tc>
      </w:tr>
    </w:tbl>
    <w:p/>
    <w:p>
      <w:pPr>
        <w:pStyle w:val="Heading1"/>
      </w:pPr>
      <w:r>
        <w:t>6. Conclusion &amp; Member 1 Handoff</w:t>
      </w:r>
    </w:p>
    <w:p>
      <w:r>
        <w:rPr>
          <w:b w:val="0"/>
          <w:i w:val="0"/>
        </w:rPr>
        <w:t>The refactoring and bug-fixing cycle for DASIGConnect is complete. The application and test suites are aligned with the SRS state machine, previously untested services now have robust unit test coverage, and the suite executes 100% clean across 930 tests. The branch is frozen and ready for final code integration by Member 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