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9FC" w:rsidRDefault="00D739FC" w:rsidP="00D739FC">
      <w:pPr>
        <w:pStyle w:val="NoSpacing"/>
        <w:jc w:val="center"/>
      </w:pPr>
      <w:proofErr w:type="gramStart"/>
      <w:r>
        <w:t>ORDINANCE NO.</w:t>
      </w:r>
      <w:proofErr w:type="gramEnd"/>
      <w:r>
        <w:t xml:space="preserve"> 2017-1134, </w:t>
      </w:r>
    </w:p>
    <w:p w:rsidR="003F4FCA" w:rsidRDefault="00D739FC" w:rsidP="00D739FC">
      <w:pPr>
        <w:pStyle w:val="NoSpacing"/>
        <w:jc w:val="center"/>
      </w:pPr>
      <w:r>
        <w:t>ENTITLED:</w:t>
      </w:r>
    </w:p>
    <w:p w:rsidR="00D739FC" w:rsidRDefault="00D739FC" w:rsidP="00D739FC">
      <w:pPr>
        <w:pStyle w:val="NoSpacing"/>
        <w:jc w:val="center"/>
      </w:pPr>
      <w:r>
        <w:t>AN ORDINANCE REGULATING SMOKING</w:t>
      </w:r>
    </w:p>
    <w:p w:rsidR="00D739FC" w:rsidRDefault="00D739FC" w:rsidP="00D739FC">
      <w:pPr>
        <w:pStyle w:val="NoSpacing"/>
        <w:jc w:val="center"/>
      </w:pPr>
      <w:r>
        <w:t xml:space="preserve"> WITHIN THE MUNICIPALITY OF MANOLO FORTICH, BUKIDNO</w:t>
      </w:r>
    </w:p>
    <w:p w:rsidR="00D739FC" w:rsidRDefault="00D739FC" w:rsidP="00D739FC">
      <w:pPr>
        <w:pStyle w:val="NoSpacing"/>
      </w:pPr>
    </w:p>
    <w:p w:rsidR="00D739FC" w:rsidRDefault="00D739FC" w:rsidP="00D739FC">
      <w:pPr>
        <w:pStyle w:val="NoSpacing"/>
      </w:pPr>
    </w:p>
    <w:p w:rsidR="00D739FC" w:rsidRPr="004C01C1" w:rsidRDefault="00D739FC" w:rsidP="00D739FC">
      <w:pPr>
        <w:pStyle w:val="NoSpacing"/>
        <w:rPr>
          <w:b/>
        </w:rPr>
      </w:pPr>
      <w:r w:rsidRPr="004C01C1">
        <w:rPr>
          <w:b/>
        </w:rPr>
        <w:t>SCOPE OF THE ORDINANCE:</w:t>
      </w:r>
    </w:p>
    <w:p w:rsidR="00D739FC" w:rsidRDefault="00D739FC" w:rsidP="00D739FC">
      <w:pPr>
        <w:pStyle w:val="NoSpacing"/>
      </w:pPr>
    </w:p>
    <w:p w:rsidR="00D739FC" w:rsidRDefault="00D739FC" w:rsidP="00254DBA">
      <w:pPr>
        <w:pStyle w:val="NoSpacing"/>
        <w:jc w:val="both"/>
      </w:pPr>
      <w:r>
        <w:t>This Ordinance shall apply to:</w:t>
      </w:r>
    </w:p>
    <w:p w:rsidR="00D739FC" w:rsidRDefault="00D739FC" w:rsidP="00254DBA">
      <w:pPr>
        <w:pStyle w:val="NoSpacing"/>
        <w:jc w:val="both"/>
      </w:pPr>
      <w:r>
        <w:t xml:space="preserve">1.  All drivers, conductors, inspectors and passengers, of all public conveyances, government-owned vehicles, and other means of public transport within the territorial jurisdiction of </w:t>
      </w:r>
      <w:proofErr w:type="spellStart"/>
      <w:r>
        <w:t>Manolo</w:t>
      </w:r>
      <w:proofErr w:type="spellEnd"/>
      <w:r>
        <w:t xml:space="preserve"> </w:t>
      </w:r>
      <w:proofErr w:type="spellStart"/>
      <w:r>
        <w:t>Fortich</w:t>
      </w:r>
      <w:proofErr w:type="spellEnd"/>
      <w:r>
        <w:t xml:space="preserve">, </w:t>
      </w:r>
      <w:proofErr w:type="spellStart"/>
      <w:r>
        <w:t>Bukidnon</w:t>
      </w:r>
      <w:proofErr w:type="spellEnd"/>
      <w:r>
        <w:t>;</w:t>
      </w:r>
    </w:p>
    <w:p w:rsidR="00D739FC" w:rsidRDefault="00D739FC" w:rsidP="00254DBA">
      <w:pPr>
        <w:pStyle w:val="NoSpacing"/>
        <w:jc w:val="both"/>
      </w:pPr>
      <w:r>
        <w:t>2.  All accommodation and entertainment establishments;</w:t>
      </w:r>
    </w:p>
    <w:p w:rsidR="00D739FC" w:rsidRDefault="00254DBA" w:rsidP="00254DBA">
      <w:pPr>
        <w:pStyle w:val="NoSpacing"/>
        <w:jc w:val="both"/>
      </w:pPr>
      <w:r>
        <w:t xml:space="preserve">3. </w:t>
      </w:r>
      <w:r w:rsidR="00D739FC">
        <w:t>All workplaces;</w:t>
      </w:r>
    </w:p>
    <w:p w:rsidR="00254DBA" w:rsidRDefault="00254DBA" w:rsidP="00254DBA">
      <w:pPr>
        <w:pStyle w:val="NoSpacing"/>
        <w:jc w:val="both"/>
      </w:pPr>
      <w:r>
        <w:t>5.  All enclosed public places</w:t>
      </w:r>
    </w:p>
    <w:p w:rsidR="00D739FC" w:rsidRDefault="00254DBA" w:rsidP="00254DBA">
      <w:pPr>
        <w:pStyle w:val="NoSpacing"/>
        <w:jc w:val="both"/>
      </w:pPr>
      <w:r>
        <w:t>4. All part</w:t>
      </w:r>
      <w:r w:rsidR="00D739FC">
        <w:t>ially enclosed public places;</w:t>
      </w:r>
    </w:p>
    <w:p w:rsidR="00D739FC" w:rsidRDefault="00D739FC" w:rsidP="00254DBA">
      <w:pPr>
        <w:pStyle w:val="NoSpacing"/>
        <w:jc w:val="both"/>
      </w:pPr>
      <w:r>
        <w:t>6.  All public buildings;</w:t>
      </w:r>
    </w:p>
    <w:p w:rsidR="00D739FC" w:rsidRDefault="00D739FC" w:rsidP="00254DBA">
      <w:pPr>
        <w:pStyle w:val="NoSpacing"/>
        <w:jc w:val="both"/>
      </w:pPr>
      <w:r>
        <w:t>7.  All public outdoor spaces except those identified as “Smoking Areas”.</w:t>
      </w:r>
    </w:p>
    <w:p w:rsidR="00D739FC" w:rsidRDefault="00D739FC" w:rsidP="00254DBA">
      <w:pPr>
        <w:pStyle w:val="NoSpacing"/>
        <w:jc w:val="both"/>
      </w:pPr>
    </w:p>
    <w:p w:rsidR="00D739FC" w:rsidRPr="004C01C1" w:rsidRDefault="00D739FC" w:rsidP="00254DBA">
      <w:pPr>
        <w:pStyle w:val="NoSpacing"/>
        <w:jc w:val="both"/>
        <w:rPr>
          <w:b/>
        </w:rPr>
      </w:pPr>
      <w:r w:rsidRPr="004C01C1">
        <w:rPr>
          <w:b/>
        </w:rPr>
        <w:t>PROHIBITED ACTS:</w:t>
      </w:r>
    </w:p>
    <w:p w:rsidR="00D739FC" w:rsidRDefault="00D739FC" w:rsidP="00254DBA">
      <w:pPr>
        <w:pStyle w:val="NoSpacing"/>
        <w:jc w:val="both"/>
      </w:pPr>
      <w:r>
        <w:t xml:space="preserve">A)  Smoking any tobacco product or using electronic Device System, </w:t>
      </w:r>
      <w:proofErr w:type="spellStart"/>
      <w:r>
        <w:t>Shisha</w:t>
      </w:r>
      <w:proofErr w:type="spellEnd"/>
      <w:r>
        <w:t xml:space="preserve"> and the like in any of the places enumerated in Section 3 of the Ordinance, except in duly approved designated smoking areas’</w:t>
      </w:r>
    </w:p>
    <w:p w:rsidR="00D739FC" w:rsidRDefault="00D739FC" w:rsidP="00254DBA">
      <w:pPr>
        <w:pStyle w:val="NoSpacing"/>
        <w:jc w:val="both"/>
      </w:pPr>
      <w:r>
        <w:t xml:space="preserve">b)  Knowingly allowing, abetting, or tolerating smoking any tobacco or using electronic Device Systems, </w:t>
      </w:r>
      <w:proofErr w:type="spellStart"/>
      <w:r>
        <w:t>Shisha</w:t>
      </w:r>
      <w:proofErr w:type="spellEnd"/>
      <w:r>
        <w:t xml:space="preserve"> and the like in any of the places enumerated in Section 2 of the Ordinance, except when smoking is done within the duly approved designated smoking areas;</w:t>
      </w:r>
    </w:p>
    <w:p w:rsidR="00D739FC" w:rsidRDefault="00D739FC" w:rsidP="00254DBA">
      <w:pPr>
        <w:pStyle w:val="NoSpacing"/>
        <w:jc w:val="both"/>
      </w:pPr>
      <w:r>
        <w:t>c)  Refusal to allow the entry of the members of the Anti-Smoking Task Force or its duly deputized enforcers into places mentioned in Section 3 of the Ordinance for the purpose of implementing, monitoring, inspecting and enforcing the provisions of the Ordinance as provided for in Section 7 herein;</w:t>
      </w:r>
    </w:p>
    <w:p w:rsidR="00D739FC" w:rsidRDefault="00D739FC" w:rsidP="00254DBA">
      <w:pPr>
        <w:pStyle w:val="NoSpacing"/>
        <w:jc w:val="both"/>
      </w:pPr>
      <w:proofErr w:type="gramStart"/>
      <w:r>
        <w:t>d.  Failure</w:t>
      </w:r>
      <w:proofErr w:type="gramEnd"/>
      <w:r>
        <w:t xml:space="preserve"> to comply with the mandatory duties and obligations as enumerated in Section 7 of this rules and regulations as well as any other provisions of the Ordinance.</w:t>
      </w:r>
    </w:p>
    <w:p w:rsidR="00254DBA" w:rsidRDefault="00254DBA" w:rsidP="00254DBA">
      <w:pPr>
        <w:pStyle w:val="NoSpacing"/>
        <w:jc w:val="both"/>
      </w:pPr>
    </w:p>
    <w:p w:rsidR="00254DBA" w:rsidRPr="004C01C1" w:rsidRDefault="00254DBA" w:rsidP="00254DBA">
      <w:pPr>
        <w:pStyle w:val="NoSpacing"/>
        <w:jc w:val="both"/>
        <w:rPr>
          <w:b/>
        </w:rPr>
      </w:pPr>
      <w:r w:rsidRPr="004C01C1">
        <w:rPr>
          <w:b/>
        </w:rPr>
        <w:t>PENALTIES:</w:t>
      </w:r>
    </w:p>
    <w:p w:rsidR="00254DBA" w:rsidRDefault="00254DBA" w:rsidP="00254DBA">
      <w:pPr>
        <w:pStyle w:val="NoSpacing"/>
        <w:jc w:val="both"/>
      </w:pPr>
    </w:p>
    <w:p w:rsidR="00254DBA" w:rsidRDefault="00254DBA" w:rsidP="00254DBA">
      <w:pPr>
        <w:pStyle w:val="NoSpacing"/>
        <w:jc w:val="both"/>
      </w:pPr>
      <w:r>
        <w:t>FIRST OFFENSE</w:t>
      </w:r>
      <w:r>
        <w:tab/>
      </w:r>
      <w:r>
        <w:tab/>
      </w:r>
      <w:r>
        <w:tab/>
      </w:r>
      <w:r w:rsidR="004C01C1">
        <w:tab/>
        <w:t>-</w:t>
      </w:r>
      <w:r>
        <w:tab/>
      </w:r>
      <w:proofErr w:type="spellStart"/>
      <w:r>
        <w:t>PhP</w:t>
      </w:r>
      <w:proofErr w:type="spellEnd"/>
      <w:r>
        <w:t xml:space="preserve"> 500.00 OR EIGHT HOURS COMMUNITY SERVICE</w:t>
      </w:r>
    </w:p>
    <w:p w:rsidR="00254DBA" w:rsidRDefault="004C01C1" w:rsidP="00254DBA">
      <w:pPr>
        <w:pStyle w:val="NoSpacing"/>
        <w:jc w:val="both"/>
      </w:pPr>
      <w:r>
        <w:t>SECOND OFFENSE</w:t>
      </w:r>
      <w:r>
        <w:tab/>
      </w:r>
      <w:r>
        <w:tab/>
      </w:r>
      <w:r>
        <w:tab/>
        <w:t>-</w:t>
      </w:r>
      <w:r>
        <w:tab/>
      </w:r>
      <w:proofErr w:type="spellStart"/>
      <w:r>
        <w:t>PhP</w:t>
      </w:r>
      <w:proofErr w:type="spellEnd"/>
      <w:r>
        <w:t xml:space="preserve"> 1,500.00 OR 24 HOURS OF COMMUNITY SERVICE</w:t>
      </w:r>
    </w:p>
    <w:p w:rsidR="004C01C1" w:rsidRDefault="004C01C1" w:rsidP="00254DBA">
      <w:pPr>
        <w:pStyle w:val="NoSpacing"/>
        <w:jc w:val="both"/>
      </w:pPr>
      <w:r>
        <w:t>THRIRD &amp; SUBSEQUENT OFFENSES</w:t>
      </w:r>
      <w:r>
        <w:tab/>
        <w:t>-</w:t>
      </w:r>
      <w:r>
        <w:tab/>
      </w:r>
      <w:proofErr w:type="spellStart"/>
      <w:r>
        <w:t>PhP</w:t>
      </w:r>
      <w:proofErr w:type="spellEnd"/>
      <w:r>
        <w:t xml:space="preserve"> 2,500.00 OR 30 HOURS OF COMMUNIT SERVICE OR   </w:t>
      </w:r>
    </w:p>
    <w:p w:rsidR="004C01C1" w:rsidRDefault="004C01C1" w:rsidP="00254DBA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IMPRISONMENT OF 10 DAYS OR ALL AT THE DISCRE– </w:t>
      </w:r>
    </w:p>
    <w:p w:rsidR="004C01C1" w:rsidRDefault="004C01C1" w:rsidP="00254DBA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TION OF THE COURT</w:t>
      </w:r>
    </w:p>
    <w:p w:rsidR="004C01C1" w:rsidRDefault="004C01C1" w:rsidP="00254DBA">
      <w:pPr>
        <w:pStyle w:val="NoSpacing"/>
        <w:jc w:val="both"/>
      </w:pPr>
      <w:r>
        <w:t xml:space="preserve">  </w:t>
      </w:r>
    </w:p>
    <w:p w:rsidR="00D739FC" w:rsidRDefault="00D739FC" w:rsidP="00254DBA">
      <w:pPr>
        <w:pStyle w:val="NoSpacing"/>
        <w:jc w:val="both"/>
      </w:pPr>
    </w:p>
    <w:sectPr w:rsidR="00D739F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9FC"/>
    <w:rsid w:val="00254DBA"/>
    <w:rsid w:val="003F4FCA"/>
    <w:rsid w:val="004C01C1"/>
    <w:rsid w:val="005F38B6"/>
    <w:rsid w:val="00A9715F"/>
    <w:rsid w:val="00D7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9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2017-05-23T05:43:00Z</dcterms:created>
  <dcterms:modified xsi:type="dcterms:W3CDTF">2017-05-23T07:39:00Z</dcterms:modified>
</cp:coreProperties>
</file>