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42B5B" w14:textId="77777777" w:rsidR="00BE0FEE" w:rsidRPr="00BE0FEE" w:rsidRDefault="00BE0FEE" w:rsidP="00BE0FEE">
      <w:pPr>
        <w:spacing w:after="0" w:line="240" w:lineRule="auto"/>
        <w:outlineLvl w:val="1"/>
        <w:rPr>
          <w:rFonts w:ascii="Calibri" w:eastAsia="Times New Roman" w:hAnsi="Calibri" w:cs="Calibri"/>
          <w:b/>
          <w:bCs/>
          <w:color w:val="2E75B5"/>
          <w:kern w:val="0"/>
          <w:sz w:val="28"/>
          <w:szCs w:val="28"/>
          <w:lang w:val="en-US" w:eastAsia="nb-NO"/>
          <w14:ligatures w14:val="none"/>
        </w:rPr>
      </w:pPr>
      <w:r w:rsidRPr="00BE0FEE">
        <w:rPr>
          <w:rFonts w:ascii="Calibri" w:eastAsia="Times New Roman" w:hAnsi="Calibri" w:cs="Calibri"/>
          <w:b/>
          <w:bCs/>
          <w:color w:val="2E75B5"/>
          <w:kern w:val="0"/>
          <w:sz w:val="28"/>
          <w:szCs w:val="28"/>
          <w:lang w:val="en-US" w:eastAsia="nb-NO"/>
          <w14:ligatures w14:val="none"/>
        </w:rPr>
        <w:t>Reflective Essay: My Perspective on AI Ethics and the Global Generative AI Response</w:t>
      </w:r>
    </w:p>
    <w:p w14:paraId="70500258" w14:textId="77777777" w:rsidR="00BE0FEE" w:rsidRPr="00BE0FEE" w:rsidRDefault="00BE0FEE" w:rsidP="00BE0FEE">
      <w:pPr>
        <w:spacing w:after="0" w:line="240" w:lineRule="auto"/>
        <w:rPr>
          <w:rFonts w:ascii="Calibri" w:eastAsia="Times New Roman" w:hAnsi="Calibri" w:cs="Calibri"/>
          <w:kern w:val="0"/>
          <w:sz w:val="22"/>
          <w:szCs w:val="22"/>
          <w:lang w:val="en-US" w:eastAsia="nb-NO"/>
          <w14:ligatures w14:val="none"/>
        </w:rPr>
      </w:pPr>
      <w:r w:rsidRPr="00BE0FEE">
        <w:rPr>
          <w:rFonts w:ascii="Calibri" w:eastAsia="Times New Roman" w:hAnsi="Calibri" w:cs="Calibri"/>
          <w:kern w:val="0"/>
          <w:sz w:val="22"/>
          <w:szCs w:val="22"/>
          <w:lang w:val="en-US" w:eastAsia="nb-NO"/>
          <w14:ligatures w14:val="none"/>
        </w:rPr>
        <w:t> </w:t>
      </w:r>
    </w:p>
    <w:p w14:paraId="4876E454" w14:textId="77777777" w:rsidR="00BE0FEE" w:rsidRPr="00BE0FEE" w:rsidRDefault="00BE0FEE" w:rsidP="00BE0FEE">
      <w:pPr>
        <w:spacing w:after="0" w:line="240" w:lineRule="auto"/>
        <w:rPr>
          <w:rFonts w:ascii="Calibri" w:eastAsia="Times New Roman" w:hAnsi="Calibri" w:cs="Calibri"/>
          <w:kern w:val="0"/>
          <w:sz w:val="22"/>
          <w:szCs w:val="22"/>
          <w:lang w:val="en-US" w:eastAsia="nb-NO"/>
          <w14:ligatures w14:val="none"/>
        </w:rPr>
      </w:pPr>
      <w:r w:rsidRPr="00BE0FEE">
        <w:rPr>
          <w:rFonts w:ascii="Calibri" w:eastAsia="Times New Roman" w:hAnsi="Calibri" w:cs="Calibri"/>
          <w:kern w:val="0"/>
          <w:sz w:val="22"/>
          <w:szCs w:val="22"/>
          <w:lang w:val="en-US" w:eastAsia="nb-NO"/>
          <w14:ligatures w14:val="none"/>
        </w:rPr>
        <w:t>Since late 2022, I’ve seen how generative AI has rapidly moved from a niche technology to something that’s reshaping nearly every industry and even the way we live and work. As someone studying and working within computing, this shift has felt especially personal. Generative AI didn’t appear out of nowhere, it builds on decades of research, and yet the urgency around ethical guidelines now feels more important than ever. I was particularly struck by Correa et al. (2023), who describe this moment as an “AI ethics boom”, a global scramble to figure out how AI should be governed. But after reading both Correa et al. and Deckard (2023), I’m left feeling that while we’ve made progress, we still lack a consistent, actionable approach to ethics in AI. This is something I think needs to change.</w:t>
      </w:r>
    </w:p>
    <w:p w14:paraId="142235D2" w14:textId="77777777" w:rsidR="00BE0FEE" w:rsidRPr="00BE0FEE" w:rsidRDefault="00BE0FEE" w:rsidP="00BE0FEE">
      <w:pPr>
        <w:spacing w:after="0" w:line="240" w:lineRule="auto"/>
        <w:rPr>
          <w:rFonts w:ascii="Calibri" w:eastAsia="Times New Roman" w:hAnsi="Calibri" w:cs="Calibri"/>
          <w:kern w:val="0"/>
          <w:sz w:val="22"/>
          <w:szCs w:val="22"/>
          <w:lang w:val="en-US" w:eastAsia="nb-NO"/>
          <w14:ligatures w14:val="none"/>
        </w:rPr>
      </w:pPr>
      <w:r w:rsidRPr="00BE0FEE">
        <w:rPr>
          <w:rFonts w:ascii="Calibri" w:eastAsia="Times New Roman" w:hAnsi="Calibri" w:cs="Calibri"/>
          <w:kern w:val="0"/>
          <w:sz w:val="22"/>
          <w:szCs w:val="22"/>
          <w:lang w:val="en-US" w:eastAsia="nb-NO"/>
          <w14:ligatures w14:val="none"/>
        </w:rPr>
        <w:t> </w:t>
      </w:r>
    </w:p>
    <w:p w14:paraId="7F7781D1" w14:textId="77777777" w:rsidR="00BE0FEE" w:rsidRPr="00BE0FEE" w:rsidRDefault="00BE0FEE" w:rsidP="00BE0FEE">
      <w:pPr>
        <w:spacing w:after="0" w:line="240" w:lineRule="auto"/>
        <w:rPr>
          <w:rFonts w:ascii="Calibri" w:eastAsia="Times New Roman" w:hAnsi="Calibri" w:cs="Calibri"/>
          <w:kern w:val="0"/>
          <w:sz w:val="22"/>
          <w:szCs w:val="22"/>
          <w:lang w:val="en-US" w:eastAsia="nb-NO"/>
          <w14:ligatures w14:val="none"/>
        </w:rPr>
      </w:pPr>
      <w:r w:rsidRPr="00BE0FEE">
        <w:rPr>
          <w:rFonts w:ascii="Calibri" w:eastAsia="Times New Roman" w:hAnsi="Calibri" w:cs="Calibri"/>
          <w:kern w:val="0"/>
          <w:sz w:val="22"/>
          <w:szCs w:val="22"/>
          <w:lang w:val="en-US" w:eastAsia="nb-NO"/>
          <w14:ligatures w14:val="none"/>
        </w:rPr>
        <w:t>Correa et al. (2023) highlights that a lot of work is being done to define the values guiding AI, but it’s clear there’s little global agreement. Countries and organizations have released hundreds of guidelines, yet many are vague, voluntary, or overlap in unhelpful ways. Their study reviewed 200 such documents and found 17 recurring principles, including transparency, fairness, accountability, and privacy. What stood out to me was how different regions and institutions emphasize different priorities. For example, European countries focus more on privacy and human rights, while the U.S. tends to highlight innovation and reliability. Asian countries often place emphasis on beneficence and collective good. This divergence isn’t surprising, given the different political and cultural contexts, but it raises a serious question. How can we move forward if we don’t even agree on what we’re trying to protect?</w:t>
      </w:r>
    </w:p>
    <w:p w14:paraId="26BC2889" w14:textId="77777777" w:rsidR="00BE0FEE" w:rsidRPr="00BE0FEE" w:rsidRDefault="00BE0FEE" w:rsidP="00BE0FEE">
      <w:pPr>
        <w:spacing w:after="0" w:line="240" w:lineRule="auto"/>
        <w:rPr>
          <w:rFonts w:ascii="Calibri" w:eastAsia="Times New Roman" w:hAnsi="Calibri" w:cs="Calibri"/>
          <w:kern w:val="0"/>
          <w:sz w:val="22"/>
          <w:szCs w:val="22"/>
          <w:lang w:val="en-US" w:eastAsia="nb-NO"/>
          <w14:ligatures w14:val="none"/>
        </w:rPr>
      </w:pPr>
      <w:r w:rsidRPr="00BE0FEE">
        <w:rPr>
          <w:rFonts w:ascii="Calibri" w:eastAsia="Times New Roman" w:hAnsi="Calibri" w:cs="Calibri"/>
          <w:kern w:val="0"/>
          <w:sz w:val="22"/>
          <w:szCs w:val="22"/>
          <w:lang w:val="en-US" w:eastAsia="nb-NO"/>
          <w14:ligatures w14:val="none"/>
        </w:rPr>
        <w:t> </w:t>
      </w:r>
    </w:p>
    <w:p w14:paraId="1B6BE21E" w14:textId="77777777" w:rsidR="00BE0FEE" w:rsidRPr="00BE0FEE" w:rsidRDefault="00BE0FEE" w:rsidP="00BE0FEE">
      <w:pPr>
        <w:spacing w:after="0" w:line="240" w:lineRule="auto"/>
        <w:rPr>
          <w:rFonts w:ascii="Calibri" w:eastAsia="Times New Roman" w:hAnsi="Calibri" w:cs="Calibri"/>
          <w:kern w:val="0"/>
          <w:sz w:val="22"/>
          <w:szCs w:val="22"/>
          <w:lang w:val="en-US" w:eastAsia="nb-NO"/>
          <w14:ligatures w14:val="none"/>
        </w:rPr>
      </w:pPr>
      <w:r w:rsidRPr="00BE0FEE">
        <w:rPr>
          <w:rFonts w:ascii="Calibri" w:eastAsia="Times New Roman" w:hAnsi="Calibri" w:cs="Calibri"/>
          <w:kern w:val="0"/>
          <w:sz w:val="22"/>
          <w:szCs w:val="22"/>
          <w:lang w:val="en-US" w:eastAsia="nb-NO"/>
          <w14:ligatures w14:val="none"/>
        </w:rPr>
        <w:t xml:space="preserve">One of the issues Correa et al. also point out is that many of these ethical principles aren’t backed by enforcement. </w:t>
      </w:r>
      <w:proofErr w:type="gramStart"/>
      <w:r w:rsidRPr="00BE0FEE">
        <w:rPr>
          <w:rFonts w:ascii="Calibri" w:eastAsia="Times New Roman" w:hAnsi="Calibri" w:cs="Calibri"/>
          <w:kern w:val="0"/>
          <w:sz w:val="22"/>
          <w:szCs w:val="22"/>
          <w:lang w:val="en-US" w:eastAsia="nb-NO"/>
          <w14:ligatures w14:val="none"/>
        </w:rPr>
        <w:t>The majority of</w:t>
      </w:r>
      <w:proofErr w:type="gramEnd"/>
      <w:r w:rsidRPr="00BE0FEE">
        <w:rPr>
          <w:rFonts w:ascii="Calibri" w:eastAsia="Times New Roman" w:hAnsi="Calibri" w:cs="Calibri"/>
          <w:kern w:val="0"/>
          <w:sz w:val="22"/>
          <w:szCs w:val="22"/>
          <w:lang w:val="en-US" w:eastAsia="nb-NO"/>
          <w14:ligatures w14:val="none"/>
        </w:rPr>
        <w:t xml:space="preserve"> guidelines they reviewed are not legally binding, and very few provide practical tools to put the principles into action. I think this is one of the biggest weaknesses in our current approach. Ethics can’t just be </w:t>
      </w:r>
      <w:proofErr w:type="gramStart"/>
      <w:r w:rsidRPr="00BE0FEE">
        <w:rPr>
          <w:rFonts w:ascii="Calibri" w:eastAsia="Times New Roman" w:hAnsi="Calibri" w:cs="Calibri"/>
          <w:kern w:val="0"/>
          <w:sz w:val="22"/>
          <w:szCs w:val="22"/>
          <w:lang w:val="en-US" w:eastAsia="nb-NO"/>
          <w14:ligatures w14:val="none"/>
        </w:rPr>
        <w:t>theoretical,</w:t>
      </w:r>
      <w:proofErr w:type="gramEnd"/>
      <w:r w:rsidRPr="00BE0FEE">
        <w:rPr>
          <w:rFonts w:ascii="Calibri" w:eastAsia="Times New Roman" w:hAnsi="Calibri" w:cs="Calibri"/>
          <w:kern w:val="0"/>
          <w:sz w:val="22"/>
          <w:szCs w:val="22"/>
          <w:lang w:val="en-US" w:eastAsia="nb-NO"/>
          <w14:ligatures w14:val="none"/>
        </w:rPr>
        <w:t xml:space="preserve"> it needs to shape real-world decisions. I’ve seen examples where AI tools are deployed quickly without fully understanding the risks. This can lead to harmful consequences, especially for vulnerable groups. The Cambridge Analytica scandal or the biased risk scores used in criminal justice software (Angwin et al., 2016) are just a few examples. In my opinion, without enforceable standards or technical mechanisms, ethics in AI risks becoming more of a checkbox exercise than something meaningful.</w:t>
      </w:r>
    </w:p>
    <w:p w14:paraId="14CE6447" w14:textId="77777777" w:rsidR="00BE0FEE" w:rsidRPr="00BE0FEE" w:rsidRDefault="00BE0FEE" w:rsidP="00BE0FEE">
      <w:pPr>
        <w:spacing w:after="0" w:line="240" w:lineRule="auto"/>
        <w:rPr>
          <w:rFonts w:ascii="Calibri" w:eastAsia="Times New Roman" w:hAnsi="Calibri" w:cs="Calibri"/>
          <w:kern w:val="0"/>
          <w:sz w:val="22"/>
          <w:szCs w:val="22"/>
          <w:lang w:val="en-US" w:eastAsia="nb-NO"/>
          <w14:ligatures w14:val="none"/>
        </w:rPr>
      </w:pPr>
      <w:r w:rsidRPr="00BE0FEE">
        <w:rPr>
          <w:rFonts w:ascii="Calibri" w:eastAsia="Times New Roman" w:hAnsi="Calibri" w:cs="Calibri"/>
          <w:kern w:val="0"/>
          <w:sz w:val="22"/>
          <w:szCs w:val="22"/>
          <w:lang w:val="en-US" w:eastAsia="nb-NO"/>
          <w14:ligatures w14:val="none"/>
        </w:rPr>
        <w:t> </w:t>
      </w:r>
    </w:p>
    <w:p w14:paraId="4CE9C74B" w14:textId="77777777" w:rsidR="00BE0FEE" w:rsidRPr="00BE0FEE" w:rsidRDefault="00BE0FEE" w:rsidP="00BE0FEE">
      <w:pPr>
        <w:spacing w:after="0" w:line="240" w:lineRule="auto"/>
        <w:rPr>
          <w:rFonts w:ascii="Calibri" w:eastAsia="Times New Roman" w:hAnsi="Calibri" w:cs="Calibri"/>
          <w:kern w:val="0"/>
          <w:sz w:val="22"/>
          <w:szCs w:val="22"/>
          <w:lang w:val="en-US" w:eastAsia="nb-NO"/>
          <w14:ligatures w14:val="none"/>
        </w:rPr>
      </w:pPr>
      <w:r w:rsidRPr="00BE0FEE">
        <w:rPr>
          <w:rFonts w:ascii="Calibri" w:eastAsia="Times New Roman" w:hAnsi="Calibri" w:cs="Calibri"/>
          <w:kern w:val="0"/>
          <w:sz w:val="22"/>
          <w:szCs w:val="22"/>
          <w:lang w:val="en-US" w:eastAsia="nb-NO"/>
          <w14:ligatures w14:val="none"/>
        </w:rPr>
        <w:t xml:space="preserve">Deckard (2023) takes a more practical approach, focusing on what it means to be an AI ethicist today. I found this </w:t>
      </w:r>
      <w:proofErr w:type="gramStart"/>
      <w:r w:rsidRPr="00BE0FEE">
        <w:rPr>
          <w:rFonts w:ascii="Calibri" w:eastAsia="Times New Roman" w:hAnsi="Calibri" w:cs="Calibri"/>
          <w:kern w:val="0"/>
          <w:sz w:val="22"/>
          <w:szCs w:val="22"/>
          <w:lang w:val="en-US" w:eastAsia="nb-NO"/>
          <w14:ligatures w14:val="none"/>
        </w:rPr>
        <w:t>really useful</w:t>
      </w:r>
      <w:proofErr w:type="gramEnd"/>
      <w:r w:rsidRPr="00BE0FEE">
        <w:rPr>
          <w:rFonts w:ascii="Calibri" w:eastAsia="Times New Roman" w:hAnsi="Calibri" w:cs="Calibri"/>
          <w:kern w:val="0"/>
          <w:sz w:val="22"/>
          <w:szCs w:val="22"/>
          <w:lang w:val="en-US" w:eastAsia="nb-NO"/>
          <w14:ligatures w14:val="none"/>
        </w:rPr>
        <w:t xml:space="preserve"> because it gave me a clearer idea of how ethics should be part of everyday practice, not just something we think about when something goes wrong. He talks about the importance of having a background in both technology and philosophy, staying informed, and being able to communicate ethical ideas clearly. What resonated most with me was the idea that we need to develop practical solutions to ethical challenges. It’s not enough to say that AI should be fair or transparent. We need tools, frameworks, and processes that help developers and organizations implement those values.</w:t>
      </w:r>
    </w:p>
    <w:p w14:paraId="3F8F575F" w14:textId="77777777" w:rsidR="00BE0FEE" w:rsidRPr="00BE0FEE" w:rsidRDefault="00BE0FEE" w:rsidP="00BE0FEE">
      <w:pPr>
        <w:spacing w:after="0" w:line="240" w:lineRule="auto"/>
        <w:rPr>
          <w:rFonts w:ascii="Calibri" w:eastAsia="Times New Roman" w:hAnsi="Calibri" w:cs="Calibri"/>
          <w:kern w:val="0"/>
          <w:sz w:val="22"/>
          <w:szCs w:val="22"/>
          <w:lang w:val="en-US" w:eastAsia="nb-NO"/>
          <w14:ligatures w14:val="none"/>
        </w:rPr>
      </w:pPr>
      <w:r w:rsidRPr="00BE0FEE">
        <w:rPr>
          <w:rFonts w:ascii="Calibri" w:eastAsia="Times New Roman" w:hAnsi="Calibri" w:cs="Calibri"/>
          <w:kern w:val="0"/>
          <w:sz w:val="22"/>
          <w:szCs w:val="22"/>
          <w:lang w:val="en-US" w:eastAsia="nb-NO"/>
          <w14:ligatures w14:val="none"/>
        </w:rPr>
        <w:t> </w:t>
      </w:r>
    </w:p>
    <w:p w14:paraId="7917AA28" w14:textId="77777777" w:rsidR="00BE0FEE" w:rsidRPr="00BE0FEE" w:rsidRDefault="00BE0FEE" w:rsidP="00BE0FEE">
      <w:pPr>
        <w:spacing w:after="0" w:line="240" w:lineRule="auto"/>
        <w:rPr>
          <w:rFonts w:ascii="Calibri" w:eastAsia="Times New Roman" w:hAnsi="Calibri" w:cs="Calibri"/>
          <w:kern w:val="0"/>
          <w:sz w:val="22"/>
          <w:szCs w:val="22"/>
          <w:lang w:val="en-US" w:eastAsia="nb-NO"/>
          <w14:ligatures w14:val="none"/>
        </w:rPr>
      </w:pPr>
      <w:r w:rsidRPr="00BE0FEE">
        <w:rPr>
          <w:rFonts w:ascii="Calibri" w:eastAsia="Times New Roman" w:hAnsi="Calibri" w:cs="Calibri"/>
          <w:kern w:val="0"/>
          <w:sz w:val="22"/>
          <w:szCs w:val="22"/>
          <w:lang w:val="en-US" w:eastAsia="nb-NO"/>
          <w14:ligatures w14:val="none"/>
        </w:rPr>
        <w:t xml:space="preserve">In terms of what I think should happen next, I believe there needs to be a more coordinated international effort to create baseline standards for AI ethics, ones that are legally binding and come with enforcement mechanisms. I don’t mean that every country </w:t>
      </w:r>
      <w:proofErr w:type="gramStart"/>
      <w:r w:rsidRPr="00BE0FEE">
        <w:rPr>
          <w:rFonts w:ascii="Calibri" w:eastAsia="Times New Roman" w:hAnsi="Calibri" w:cs="Calibri"/>
          <w:kern w:val="0"/>
          <w:sz w:val="22"/>
          <w:szCs w:val="22"/>
          <w:lang w:val="en-US" w:eastAsia="nb-NO"/>
          <w14:ligatures w14:val="none"/>
        </w:rPr>
        <w:t>has to</w:t>
      </w:r>
      <w:proofErr w:type="gramEnd"/>
      <w:r w:rsidRPr="00BE0FEE">
        <w:rPr>
          <w:rFonts w:ascii="Calibri" w:eastAsia="Times New Roman" w:hAnsi="Calibri" w:cs="Calibri"/>
          <w:kern w:val="0"/>
          <w:sz w:val="22"/>
          <w:szCs w:val="22"/>
          <w:lang w:val="en-US" w:eastAsia="nb-NO"/>
          <w14:ligatures w14:val="none"/>
        </w:rPr>
        <w:t xml:space="preserve"> adopt the exact same approach, but there should be some agreement on minimum protections. For example, all AI systems should be subject to impact assessments, especially if they’re used in high-risk areas like healthcare, law enforcement, or education. These assessments should consider not just technical performance but social and ethical implications as well (Morley et al., 2020).</w:t>
      </w:r>
    </w:p>
    <w:p w14:paraId="1BE7A7C9" w14:textId="77777777" w:rsidR="00BE0FEE" w:rsidRPr="00BE0FEE" w:rsidRDefault="00BE0FEE" w:rsidP="00BE0FEE">
      <w:pPr>
        <w:spacing w:after="0" w:line="240" w:lineRule="auto"/>
        <w:rPr>
          <w:rFonts w:ascii="Calibri" w:eastAsia="Times New Roman" w:hAnsi="Calibri" w:cs="Calibri"/>
          <w:kern w:val="0"/>
          <w:sz w:val="22"/>
          <w:szCs w:val="22"/>
          <w:lang w:val="en-US" w:eastAsia="nb-NO"/>
          <w14:ligatures w14:val="none"/>
        </w:rPr>
      </w:pPr>
      <w:r w:rsidRPr="00BE0FEE">
        <w:rPr>
          <w:rFonts w:ascii="Calibri" w:eastAsia="Times New Roman" w:hAnsi="Calibri" w:cs="Calibri"/>
          <w:kern w:val="0"/>
          <w:sz w:val="22"/>
          <w:szCs w:val="22"/>
          <w:lang w:val="en-US" w:eastAsia="nb-NO"/>
          <w14:ligatures w14:val="none"/>
        </w:rPr>
        <w:t> </w:t>
      </w:r>
    </w:p>
    <w:p w14:paraId="211C8909" w14:textId="77777777" w:rsidR="00BE0FEE" w:rsidRPr="00BE0FEE" w:rsidRDefault="00BE0FEE" w:rsidP="00BE0FEE">
      <w:pPr>
        <w:spacing w:after="0" w:line="240" w:lineRule="auto"/>
        <w:rPr>
          <w:rFonts w:ascii="Calibri" w:eastAsia="Times New Roman" w:hAnsi="Calibri" w:cs="Calibri"/>
          <w:kern w:val="0"/>
          <w:sz w:val="22"/>
          <w:szCs w:val="22"/>
          <w:lang w:val="en-US" w:eastAsia="nb-NO"/>
          <w14:ligatures w14:val="none"/>
        </w:rPr>
      </w:pPr>
      <w:r w:rsidRPr="00BE0FEE">
        <w:rPr>
          <w:rFonts w:ascii="Calibri" w:eastAsia="Times New Roman" w:hAnsi="Calibri" w:cs="Calibri"/>
          <w:kern w:val="0"/>
          <w:sz w:val="22"/>
          <w:szCs w:val="22"/>
          <w:lang w:val="en-US" w:eastAsia="nb-NO"/>
          <w14:ligatures w14:val="none"/>
        </w:rPr>
        <w:lastRenderedPageBreak/>
        <w:t xml:space="preserve">Also, as a computing professional, I think there’s a responsibility on us to push back when things don’t feel right. The BCS Code of Conduct (BCS, 2024) makes it clear that we need to consider the wellbeing, privacy, and safety of the public. </w:t>
      </w:r>
      <w:proofErr w:type="gramStart"/>
      <w:r w:rsidRPr="00BE0FEE">
        <w:rPr>
          <w:rFonts w:ascii="Calibri" w:eastAsia="Times New Roman" w:hAnsi="Calibri" w:cs="Calibri"/>
          <w:kern w:val="0"/>
          <w:sz w:val="22"/>
          <w:szCs w:val="22"/>
          <w:lang w:val="en-US" w:eastAsia="nb-NO"/>
          <w14:ligatures w14:val="none"/>
        </w:rPr>
        <w:t>But in reality, developers</w:t>
      </w:r>
      <w:proofErr w:type="gramEnd"/>
      <w:r w:rsidRPr="00BE0FEE">
        <w:rPr>
          <w:rFonts w:ascii="Calibri" w:eastAsia="Times New Roman" w:hAnsi="Calibri" w:cs="Calibri"/>
          <w:kern w:val="0"/>
          <w:sz w:val="22"/>
          <w:szCs w:val="22"/>
          <w:lang w:val="en-US" w:eastAsia="nb-NO"/>
          <w14:ligatures w14:val="none"/>
        </w:rPr>
        <w:t xml:space="preserve"> often face pressure to release products quickly, even if the ethical concerns haven’t been fully addressed. I think this tension between speed and responsibility is one of the biggest challenges in the tech industry right now. Companies need to create environments where ethical concerns are taken seriously and where professionals are supported if they raise red flags.</w:t>
      </w:r>
    </w:p>
    <w:p w14:paraId="5EC1EEE4" w14:textId="77777777" w:rsidR="00BE0FEE" w:rsidRPr="00BE0FEE" w:rsidRDefault="00BE0FEE" w:rsidP="00BE0FEE">
      <w:pPr>
        <w:spacing w:after="0" w:line="240" w:lineRule="auto"/>
        <w:rPr>
          <w:rFonts w:ascii="Calibri" w:eastAsia="Times New Roman" w:hAnsi="Calibri" w:cs="Calibri"/>
          <w:kern w:val="0"/>
          <w:sz w:val="22"/>
          <w:szCs w:val="22"/>
          <w:lang w:val="en-US" w:eastAsia="nb-NO"/>
          <w14:ligatures w14:val="none"/>
        </w:rPr>
      </w:pPr>
      <w:r w:rsidRPr="00BE0FEE">
        <w:rPr>
          <w:rFonts w:ascii="Calibri" w:eastAsia="Times New Roman" w:hAnsi="Calibri" w:cs="Calibri"/>
          <w:kern w:val="0"/>
          <w:sz w:val="22"/>
          <w:szCs w:val="22"/>
          <w:lang w:val="en-US" w:eastAsia="nb-NO"/>
          <w14:ligatures w14:val="none"/>
        </w:rPr>
        <w:t> </w:t>
      </w:r>
    </w:p>
    <w:p w14:paraId="50F68BC0" w14:textId="77777777" w:rsidR="00BE0FEE" w:rsidRPr="00BE0FEE" w:rsidRDefault="00BE0FEE" w:rsidP="00BE0FEE">
      <w:pPr>
        <w:spacing w:after="0" w:line="240" w:lineRule="auto"/>
        <w:rPr>
          <w:rFonts w:ascii="Calibri" w:eastAsia="Times New Roman" w:hAnsi="Calibri" w:cs="Calibri"/>
          <w:kern w:val="0"/>
          <w:sz w:val="22"/>
          <w:szCs w:val="22"/>
          <w:lang w:val="en-US" w:eastAsia="nb-NO"/>
          <w14:ligatures w14:val="none"/>
        </w:rPr>
      </w:pPr>
      <w:r w:rsidRPr="00BE0FEE">
        <w:rPr>
          <w:rFonts w:ascii="Calibri" w:eastAsia="Times New Roman" w:hAnsi="Calibri" w:cs="Calibri"/>
          <w:kern w:val="0"/>
          <w:sz w:val="22"/>
          <w:szCs w:val="22"/>
          <w:lang w:val="en-US" w:eastAsia="nb-NO"/>
          <w14:ligatures w14:val="none"/>
        </w:rPr>
        <w:t>At the same time, I agree with Deckard (2023) that ethics can’t just be left to ethicists. Everyone involved in developing or deploying AI systems should have at least a basic understanding of ethical issues. This means integrating ethics more deeply into computer science education, not just as a separate module, but across all parts of the curriculum. Courses in AI should include discussions of fairness, data bias, and user consent alongside the technical content. I also think professional certifications should include ethics as a core component, especially for those working in high-impact areas.</w:t>
      </w:r>
    </w:p>
    <w:p w14:paraId="1D5C264F" w14:textId="77777777" w:rsidR="00BE0FEE" w:rsidRPr="00BE0FEE" w:rsidRDefault="00BE0FEE" w:rsidP="00BE0FEE">
      <w:pPr>
        <w:spacing w:after="0" w:line="240" w:lineRule="auto"/>
        <w:rPr>
          <w:rFonts w:ascii="Calibri" w:eastAsia="Times New Roman" w:hAnsi="Calibri" w:cs="Calibri"/>
          <w:kern w:val="0"/>
          <w:sz w:val="22"/>
          <w:szCs w:val="22"/>
          <w:lang w:val="en-US" w:eastAsia="nb-NO"/>
          <w14:ligatures w14:val="none"/>
        </w:rPr>
      </w:pPr>
      <w:r w:rsidRPr="00BE0FEE">
        <w:rPr>
          <w:rFonts w:ascii="Calibri" w:eastAsia="Times New Roman" w:hAnsi="Calibri" w:cs="Calibri"/>
          <w:kern w:val="0"/>
          <w:sz w:val="22"/>
          <w:szCs w:val="22"/>
          <w:lang w:val="en-US" w:eastAsia="nb-NO"/>
          <w14:ligatures w14:val="none"/>
        </w:rPr>
        <w:t> </w:t>
      </w:r>
    </w:p>
    <w:p w14:paraId="73366B34" w14:textId="77777777" w:rsidR="00BE0FEE" w:rsidRPr="00BE0FEE" w:rsidRDefault="00BE0FEE" w:rsidP="00BE0FEE">
      <w:pPr>
        <w:spacing w:after="0" w:line="240" w:lineRule="auto"/>
        <w:rPr>
          <w:rFonts w:ascii="Calibri" w:eastAsia="Times New Roman" w:hAnsi="Calibri" w:cs="Calibri"/>
          <w:kern w:val="0"/>
          <w:sz w:val="22"/>
          <w:szCs w:val="22"/>
          <w:lang w:val="en-US" w:eastAsia="nb-NO"/>
          <w14:ligatures w14:val="none"/>
        </w:rPr>
      </w:pPr>
      <w:r w:rsidRPr="00BE0FEE">
        <w:rPr>
          <w:rFonts w:ascii="Calibri" w:eastAsia="Times New Roman" w:hAnsi="Calibri" w:cs="Calibri"/>
          <w:kern w:val="0"/>
          <w:sz w:val="22"/>
          <w:szCs w:val="22"/>
          <w:lang w:val="en-US" w:eastAsia="nb-NO"/>
          <w14:ligatures w14:val="none"/>
        </w:rPr>
        <w:t xml:space="preserve">If we took these steps, the legal, social, and professional impacts could be significant. Legally, there would be clearer accountability when things go wrong, and we’d likely see fewer cases of unethical AI use. Socially, people might start to trust AI systems more, especially if they know those systems have been reviewed for fairness and safety. Professionally, I think the role of the computing professional would become even more complex, but also more respected. We’d no longer be just coders or </w:t>
      </w:r>
      <w:proofErr w:type="gramStart"/>
      <w:r w:rsidRPr="00BE0FEE">
        <w:rPr>
          <w:rFonts w:ascii="Calibri" w:eastAsia="Times New Roman" w:hAnsi="Calibri" w:cs="Calibri"/>
          <w:kern w:val="0"/>
          <w:sz w:val="22"/>
          <w:szCs w:val="22"/>
          <w:lang w:val="en-US" w:eastAsia="nb-NO"/>
          <w14:ligatures w14:val="none"/>
        </w:rPr>
        <w:t>engineers,</w:t>
      </w:r>
      <w:proofErr w:type="gramEnd"/>
      <w:r w:rsidRPr="00BE0FEE">
        <w:rPr>
          <w:rFonts w:ascii="Calibri" w:eastAsia="Times New Roman" w:hAnsi="Calibri" w:cs="Calibri"/>
          <w:kern w:val="0"/>
          <w:sz w:val="22"/>
          <w:szCs w:val="22"/>
          <w:lang w:val="en-US" w:eastAsia="nb-NO"/>
          <w14:ligatures w14:val="none"/>
        </w:rPr>
        <w:t xml:space="preserve"> we’d also be guardians of the public interest.</w:t>
      </w:r>
    </w:p>
    <w:p w14:paraId="09BBA72D" w14:textId="77777777" w:rsidR="00BE0FEE" w:rsidRPr="00BE0FEE" w:rsidRDefault="00BE0FEE" w:rsidP="00BE0FEE">
      <w:pPr>
        <w:spacing w:after="0" w:line="240" w:lineRule="auto"/>
        <w:rPr>
          <w:rFonts w:ascii="Calibri" w:eastAsia="Times New Roman" w:hAnsi="Calibri" w:cs="Calibri"/>
          <w:kern w:val="0"/>
          <w:sz w:val="22"/>
          <w:szCs w:val="22"/>
          <w:lang w:val="en-US" w:eastAsia="nb-NO"/>
          <w14:ligatures w14:val="none"/>
        </w:rPr>
      </w:pPr>
      <w:r w:rsidRPr="00BE0FEE">
        <w:rPr>
          <w:rFonts w:ascii="Calibri" w:eastAsia="Times New Roman" w:hAnsi="Calibri" w:cs="Calibri"/>
          <w:kern w:val="0"/>
          <w:sz w:val="22"/>
          <w:szCs w:val="22"/>
          <w:lang w:val="en-US" w:eastAsia="nb-NO"/>
          <w14:ligatures w14:val="none"/>
        </w:rPr>
        <w:t> </w:t>
      </w:r>
    </w:p>
    <w:p w14:paraId="7F09116E" w14:textId="77777777" w:rsidR="00BE0FEE" w:rsidRPr="00BE0FEE" w:rsidRDefault="00BE0FEE" w:rsidP="00BE0FEE">
      <w:pPr>
        <w:spacing w:after="0" w:line="240" w:lineRule="auto"/>
        <w:rPr>
          <w:rFonts w:ascii="Calibri" w:eastAsia="Times New Roman" w:hAnsi="Calibri" w:cs="Calibri"/>
          <w:kern w:val="0"/>
          <w:sz w:val="22"/>
          <w:szCs w:val="22"/>
          <w:lang w:val="en-US" w:eastAsia="nb-NO"/>
          <w14:ligatures w14:val="none"/>
        </w:rPr>
      </w:pPr>
      <w:r w:rsidRPr="00BE0FEE">
        <w:rPr>
          <w:rFonts w:ascii="Calibri" w:eastAsia="Times New Roman" w:hAnsi="Calibri" w:cs="Calibri"/>
          <w:kern w:val="0"/>
          <w:sz w:val="22"/>
          <w:szCs w:val="22"/>
          <w:lang w:val="en-US" w:eastAsia="nb-NO"/>
          <w14:ligatures w14:val="none"/>
        </w:rPr>
        <w:t xml:space="preserve">The rapid rise of generative AI has made ethics more important than ever. Correa et al. (2023) show that while there’s a growing awareness of ethical issues globally, our current frameworks are fragmented and too soft. Deckard (2023) helps highlight how we, as individuals, can start to </w:t>
      </w:r>
      <w:proofErr w:type="gramStart"/>
      <w:r w:rsidRPr="00BE0FEE">
        <w:rPr>
          <w:rFonts w:ascii="Calibri" w:eastAsia="Times New Roman" w:hAnsi="Calibri" w:cs="Calibri"/>
          <w:kern w:val="0"/>
          <w:sz w:val="22"/>
          <w:szCs w:val="22"/>
          <w:lang w:val="en-US" w:eastAsia="nb-NO"/>
          <w14:ligatures w14:val="none"/>
        </w:rPr>
        <w:t>take action</w:t>
      </w:r>
      <w:proofErr w:type="gramEnd"/>
      <w:r w:rsidRPr="00BE0FEE">
        <w:rPr>
          <w:rFonts w:ascii="Calibri" w:eastAsia="Times New Roman" w:hAnsi="Calibri" w:cs="Calibri"/>
          <w:kern w:val="0"/>
          <w:sz w:val="22"/>
          <w:szCs w:val="22"/>
          <w:lang w:val="en-US" w:eastAsia="nb-NO"/>
          <w14:ligatures w14:val="none"/>
        </w:rPr>
        <w:t xml:space="preserve"> by building skills and participating in ethical discussions. But ultimately, we need structural change: enforceable global standards, more practical tools, and better ethics education. In this way, we can ensure that AI truly benefits everyone, and not just a few powerful players.</w:t>
      </w:r>
    </w:p>
    <w:p w14:paraId="19EEAFFC" w14:textId="77777777" w:rsidR="00BE0FEE" w:rsidRPr="00BE0FEE" w:rsidRDefault="00BE0FEE" w:rsidP="00BE0FEE">
      <w:pPr>
        <w:spacing w:after="0" w:line="240" w:lineRule="auto"/>
        <w:rPr>
          <w:rFonts w:ascii="Calibri" w:eastAsia="Times New Roman" w:hAnsi="Calibri" w:cs="Calibri"/>
          <w:kern w:val="0"/>
          <w:sz w:val="22"/>
          <w:szCs w:val="22"/>
          <w:lang w:val="en-US" w:eastAsia="nb-NO"/>
          <w14:ligatures w14:val="none"/>
        </w:rPr>
      </w:pPr>
      <w:r w:rsidRPr="00BE0FEE">
        <w:rPr>
          <w:rFonts w:ascii="Calibri" w:eastAsia="Times New Roman" w:hAnsi="Calibri" w:cs="Calibri"/>
          <w:kern w:val="0"/>
          <w:sz w:val="22"/>
          <w:szCs w:val="22"/>
          <w:lang w:val="en-US" w:eastAsia="nb-NO"/>
          <w14:ligatures w14:val="none"/>
        </w:rPr>
        <w:t> </w:t>
      </w:r>
    </w:p>
    <w:p w14:paraId="74E21628" w14:textId="77777777" w:rsidR="00BE0FEE" w:rsidRPr="00BE0FEE" w:rsidRDefault="00BE0FEE" w:rsidP="00BE0FEE">
      <w:pPr>
        <w:spacing w:after="0" w:line="240" w:lineRule="auto"/>
        <w:rPr>
          <w:rFonts w:ascii="Calibri" w:eastAsia="Times New Roman" w:hAnsi="Calibri" w:cs="Calibri"/>
          <w:kern w:val="0"/>
          <w:sz w:val="22"/>
          <w:szCs w:val="22"/>
          <w:lang w:val="en-US" w:eastAsia="nb-NO"/>
          <w14:ligatures w14:val="none"/>
        </w:rPr>
      </w:pPr>
      <w:r w:rsidRPr="00BE0FEE">
        <w:rPr>
          <w:rFonts w:ascii="Calibri" w:eastAsia="Times New Roman" w:hAnsi="Calibri" w:cs="Calibri"/>
          <w:kern w:val="0"/>
          <w:sz w:val="22"/>
          <w:szCs w:val="22"/>
          <w:lang w:val="en-US" w:eastAsia="nb-NO"/>
          <w14:ligatures w14:val="none"/>
        </w:rPr>
        <w:t> </w:t>
      </w:r>
    </w:p>
    <w:p w14:paraId="207904E7" w14:textId="77777777" w:rsidR="00BE0FEE" w:rsidRPr="00BE0FEE" w:rsidRDefault="00BE0FEE" w:rsidP="00BE0FEE">
      <w:pPr>
        <w:spacing w:after="0" w:line="240" w:lineRule="auto"/>
        <w:outlineLvl w:val="1"/>
        <w:rPr>
          <w:rFonts w:ascii="Calibri" w:eastAsia="Times New Roman" w:hAnsi="Calibri" w:cs="Calibri"/>
          <w:b/>
          <w:bCs/>
          <w:color w:val="2E75B5"/>
          <w:kern w:val="0"/>
          <w:sz w:val="28"/>
          <w:szCs w:val="28"/>
          <w:lang w:val="en-US" w:eastAsia="nb-NO"/>
          <w14:ligatures w14:val="none"/>
        </w:rPr>
      </w:pPr>
      <w:r w:rsidRPr="00BE0FEE">
        <w:rPr>
          <w:rFonts w:ascii="Calibri" w:eastAsia="Times New Roman" w:hAnsi="Calibri" w:cs="Calibri"/>
          <w:b/>
          <w:bCs/>
          <w:color w:val="2E75B5"/>
          <w:kern w:val="0"/>
          <w:sz w:val="28"/>
          <w:szCs w:val="28"/>
          <w:lang w:val="en-US" w:eastAsia="nb-NO"/>
          <w14:ligatures w14:val="none"/>
        </w:rPr>
        <w:t>References</w:t>
      </w:r>
    </w:p>
    <w:p w14:paraId="5DBDDBDF" w14:textId="77777777" w:rsidR="00BE0FEE" w:rsidRPr="00BE0FEE" w:rsidRDefault="00BE0FEE" w:rsidP="00BE0FEE">
      <w:pPr>
        <w:spacing w:after="0" w:line="240" w:lineRule="auto"/>
        <w:rPr>
          <w:rFonts w:ascii="Calibri" w:eastAsia="Times New Roman" w:hAnsi="Calibri" w:cs="Calibri"/>
          <w:kern w:val="0"/>
          <w:sz w:val="22"/>
          <w:szCs w:val="22"/>
          <w:lang w:val="en-US" w:eastAsia="nb-NO"/>
          <w14:ligatures w14:val="none"/>
        </w:rPr>
      </w:pPr>
      <w:r w:rsidRPr="00BE0FEE">
        <w:rPr>
          <w:rFonts w:ascii="Calibri" w:eastAsia="Times New Roman" w:hAnsi="Calibri" w:cs="Calibri"/>
          <w:kern w:val="0"/>
          <w:sz w:val="22"/>
          <w:szCs w:val="22"/>
          <w:lang w:val="en-US" w:eastAsia="nb-NO"/>
          <w14:ligatures w14:val="none"/>
        </w:rPr>
        <w:t> </w:t>
      </w:r>
    </w:p>
    <w:p w14:paraId="57A8DE90" w14:textId="77777777" w:rsidR="00BE0FEE" w:rsidRPr="00BE0FEE" w:rsidRDefault="00BE0FEE" w:rsidP="00BE0FEE">
      <w:pPr>
        <w:spacing w:after="0" w:line="240" w:lineRule="auto"/>
        <w:rPr>
          <w:rFonts w:ascii="Calibri" w:eastAsia="Times New Roman" w:hAnsi="Calibri" w:cs="Calibri"/>
          <w:kern w:val="0"/>
          <w:sz w:val="22"/>
          <w:szCs w:val="22"/>
          <w:lang w:val="en-US" w:eastAsia="nb-NO"/>
          <w14:ligatures w14:val="none"/>
        </w:rPr>
      </w:pPr>
      <w:r w:rsidRPr="00BE0FEE">
        <w:rPr>
          <w:rFonts w:ascii="Calibri" w:eastAsia="Times New Roman" w:hAnsi="Calibri" w:cs="Calibri"/>
          <w:kern w:val="0"/>
          <w:sz w:val="22"/>
          <w:szCs w:val="22"/>
          <w:lang w:val="en-US" w:eastAsia="nb-NO"/>
          <w14:ligatures w14:val="none"/>
        </w:rPr>
        <w:t xml:space="preserve">Angwin, J., Larson, J., Mattu, S. and Kirchner, L. (2016) Machine Bias. ProPublica. Available at: </w:t>
      </w:r>
      <w:hyperlink r:id="rId4" w:history="1">
        <w:r w:rsidRPr="00BE0FEE">
          <w:rPr>
            <w:rFonts w:ascii="Calibri" w:eastAsia="Times New Roman" w:hAnsi="Calibri" w:cs="Calibri"/>
            <w:color w:val="0000FF"/>
            <w:kern w:val="0"/>
            <w:sz w:val="22"/>
            <w:szCs w:val="22"/>
            <w:u w:val="single"/>
            <w:lang w:val="en-US" w:eastAsia="nb-NO"/>
            <w14:ligatures w14:val="none"/>
          </w:rPr>
          <w:t>https://www.propublica.org/article/machine-bias-risk-assessments-in-criminal-sentencing</w:t>
        </w:r>
      </w:hyperlink>
      <w:r w:rsidRPr="00BE0FEE">
        <w:rPr>
          <w:rFonts w:ascii="Calibri" w:eastAsia="Times New Roman" w:hAnsi="Calibri" w:cs="Calibri"/>
          <w:kern w:val="0"/>
          <w:sz w:val="22"/>
          <w:szCs w:val="22"/>
          <w:lang w:val="en-US" w:eastAsia="nb-NO"/>
          <w14:ligatures w14:val="none"/>
        </w:rPr>
        <w:t xml:space="preserve"> (Accessed: 6 August 2025).</w:t>
      </w:r>
    </w:p>
    <w:p w14:paraId="046F3161" w14:textId="77777777" w:rsidR="00BE0FEE" w:rsidRPr="00BE0FEE" w:rsidRDefault="00BE0FEE" w:rsidP="00BE0FEE">
      <w:pPr>
        <w:spacing w:after="0" w:line="240" w:lineRule="auto"/>
        <w:rPr>
          <w:rFonts w:ascii="Calibri" w:eastAsia="Times New Roman" w:hAnsi="Calibri" w:cs="Calibri"/>
          <w:kern w:val="0"/>
          <w:sz w:val="22"/>
          <w:szCs w:val="22"/>
          <w:lang w:val="en-US" w:eastAsia="nb-NO"/>
          <w14:ligatures w14:val="none"/>
        </w:rPr>
      </w:pPr>
      <w:r w:rsidRPr="00BE0FEE">
        <w:rPr>
          <w:rFonts w:ascii="Calibri" w:eastAsia="Times New Roman" w:hAnsi="Calibri" w:cs="Calibri"/>
          <w:kern w:val="0"/>
          <w:sz w:val="22"/>
          <w:szCs w:val="22"/>
          <w:lang w:val="en-US" w:eastAsia="nb-NO"/>
          <w14:ligatures w14:val="none"/>
        </w:rPr>
        <w:t> </w:t>
      </w:r>
    </w:p>
    <w:p w14:paraId="38C5FB67" w14:textId="77777777" w:rsidR="00BE0FEE" w:rsidRPr="00BE0FEE" w:rsidRDefault="00BE0FEE" w:rsidP="00BE0FEE">
      <w:pPr>
        <w:spacing w:after="0" w:line="240" w:lineRule="auto"/>
        <w:rPr>
          <w:rFonts w:ascii="Calibri" w:eastAsia="Times New Roman" w:hAnsi="Calibri" w:cs="Calibri"/>
          <w:kern w:val="0"/>
          <w:sz w:val="22"/>
          <w:szCs w:val="22"/>
          <w:lang w:val="en-US" w:eastAsia="nb-NO"/>
          <w14:ligatures w14:val="none"/>
        </w:rPr>
      </w:pPr>
      <w:r w:rsidRPr="00BE0FEE">
        <w:rPr>
          <w:rFonts w:ascii="Calibri" w:eastAsia="Times New Roman" w:hAnsi="Calibri" w:cs="Calibri"/>
          <w:kern w:val="0"/>
          <w:sz w:val="22"/>
          <w:szCs w:val="22"/>
          <w:lang w:val="en-US" w:eastAsia="nb-NO"/>
          <w14:ligatures w14:val="none"/>
        </w:rPr>
        <w:t xml:space="preserve">BCS (2024) BCS Code of Conduct. Available at: </w:t>
      </w:r>
      <w:hyperlink r:id="rId5" w:history="1">
        <w:r w:rsidRPr="00BE0FEE">
          <w:rPr>
            <w:rFonts w:ascii="Calibri" w:eastAsia="Times New Roman" w:hAnsi="Calibri" w:cs="Calibri"/>
            <w:color w:val="0000FF"/>
            <w:kern w:val="0"/>
            <w:sz w:val="22"/>
            <w:szCs w:val="22"/>
            <w:u w:val="single"/>
            <w:lang w:val="en-US" w:eastAsia="nb-NO"/>
            <w14:ligatures w14:val="none"/>
          </w:rPr>
          <w:t>https://www.bcs.org/membership/become-a-member/bcs-code-of-conduct/</w:t>
        </w:r>
      </w:hyperlink>
      <w:r w:rsidRPr="00BE0FEE">
        <w:rPr>
          <w:rFonts w:ascii="Calibri" w:eastAsia="Times New Roman" w:hAnsi="Calibri" w:cs="Calibri"/>
          <w:kern w:val="0"/>
          <w:sz w:val="22"/>
          <w:szCs w:val="22"/>
          <w:lang w:val="en-US" w:eastAsia="nb-NO"/>
          <w14:ligatures w14:val="none"/>
        </w:rPr>
        <w:t xml:space="preserve"> (Accessed: 6 August 2025).</w:t>
      </w:r>
    </w:p>
    <w:p w14:paraId="1E4A7BDB" w14:textId="77777777" w:rsidR="00BE0FEE" w:rsidRPr="00BE0FEE" w:rsidRDefault="00BE0FEE" w:rsidP="00BE0FEE">
      <w:pPr>
        <w:spacing w:after="0" w:line="240" w:lineRule="auto"/>
        <w:rPr>
          <w:rFonts w:ascii="Calibri" w:eastAsia="Times New Roman" w:hAnsi="Calibri" w:cs="Calibri"/>
          <w:kern w:val="0"/>
          <w:sz w:val="22"/>
          <w:szCs w:val="22"/>
          <w:lang w:val="en-US" w:eastAsia="nb-NO"/>
          <w14:ligatures w14:val="none"/>
        </w:rPr>
      </w:pPr>
      <w:r w:rsidRPr="00BE0FEE">
        <w:rPr>
          <w:rFonts w:ascii="Calibri" w:eastAsia="Times New Roman" w:hAnsi="Calibri" w:cs="Calibri"/>
          <w:kern w:val="0"/>
          <w:sz w:val="22"/>
          <w:szCs w:val="22"/>
          <w:lang w:val="en-US" w:eastAsia="nb-NO"/>
          <w14:ligatures w14:val="none"/>
        </w:rPr>
        <w:t> </w:t>
      </w:r>
    </w:p>
    <w:p w14:paraId="2A7E4771" w14:textId="77777777" w:rsidR="00BE0FEE" w:rsidRPr="00BE0FEE" w:rsidRDefault="00BE0FEE" w:rsidP="00BE0FEE">
      <w:pPr>
        <w:spacing w:after="0" w:line="240" w:lineRule="auto"/>
        <w:rPr>
          <w:rFonts w:ascii="Calibri" w:eastAsia="Times New Roman" w:hAnsi="Calibri" w:cs="Calibri"/>
          <w:kern w:val="0"/>
          <w:sz w:val="22"/>
          <w:szCs w:val="22"/>
          <w:lang w:val="en-US" w:eastAsia="nb-NO"/>
          <w14:ligatures w14:val="none"/>
        </w:rPr>
      </w:pPr>
      <w:r w:rsidRPr="00BE0FEE">
        <w:rPr>
          <w:rFonts w:ascii="Calibri" w:eastAsia="Times New Roman" w:hAnsi="Calibri" w:cs="Calibri"/>
          <w:kern w:val="0"/>
          <w:sz w:val="22"/>
          <w:szCs w:val="22"/>
          <w:lang w:val="en-US" w:eastAsia="nb-NO"/>
          <w14:ligatures w14:val="none"/>
        </w:rPr>
        <w:t xml:space="preserve">Correa, N., Galvão, C., Santos, </w:t>
      </w:r>
      <w:proofErr w:type="spellStart"/>
      <w:r w:rsidRPr="00BE0FEE">
        <w:rPr>
          <w:rFonts w:ascii="Calibri" w:eastAsia="Times New Roman" w:hAnsi="Calibri" w:cs="Calibri"/>
          <w:kern w:val="0"/>
          <w:sz w:val="22"/>
          <w:szCs w:val="22"/>
          <w:lang w:val="en-US" w:eastAsia="nb-NO"/>
          <w14:ligatures w14:val="none"/>
        </w:rPr>
        <w:t>J.W</w:t>
      </w:r>
      <w:proofErr w:type="spellEnd"/>
      <w:r w:rsidRPr="00BE0FEE">
        <w:rPr>
          <w:rFonts w:ascii="Calibri" w:eastAsia="Times New Roman" w:hAnsi="Calibri" w:cs="Calibri"/>
          <w:kern w:val="0"/>
          <w:sz w:val="22"/>
          <w:szCs w:val="22"/>
          <w:lang w:val="en-US" w:eastAsia="nb-NO"/>
          <w14:ligatures w14:val="none"/>
        </w:rPr>
        <w:t xml:space="preserve">., Del Pino, C., Pontes Pinto, E., Barbosa, C., Massmann, D., </w:t>
      </w:r>
      <w:proofErr w:type="spellStart"/>
      <w:r w:rsidRPr="00BE0FEE">
        <w:rPr>
          <w:rFonts w:ascii="Calibri" w:eastAsia="Times New Roman" w:hAnsi="Calibri" w:cs="Calibri"/>
          <w:kern w:val="0"/>
          <w:sz w:val="22"/>
          <w:szCs w:val="22"/>
          <w:lang w:val="en-US" w:eastAsia="nb-NO"/>
          <w14:ligatures w14:val="none"/>
        </w:rPr>
        <w:t>Mambrini</w:t>
      </w:r>
      <w:proofErr w:type="spellEnd"/>
      <w:r w:rsidRPr="00BE0FEE">
        <w:rPr>
          <w:rFonts w:ascii="Calibri" w:eastAsia="Times New Roman" w:hAnsi="Calibri" w:cs="Calibri"/>
          <w:kern w:val="0"/>
          <w:sz w:val="22"/>
          <w:szCs w:val="22"/>
          <w:lang w:val="en-US" w:eastAsia="nb-NO"/>
          <w14:ligatures w14:val="none"/>
        </w:rPr>
        <w:t xml:space="preserve">, R., Galvão, L., Terem, E. and de Oliveira, N. (2023) ‘Worldwide AI ethics: A review of 200 guidelines and recommendations for AI governance’, Patterns, 4(10), p. 100857. </w:t>
      </w:r>
      <w:hyperlink r:id="rId6" w:history="1">
        <w:r w:rsidRPr="00BE0FEE">
          <w:rPr>
            <w:rFonts w:ascii="Calibri" w:eastAsia="Times New Roman" w:hAnsi="Calibri" w:cs="Calibri"/>
            <w:color w:val="0000FF"/>
            <w:kern w:val="0"/>
            <w:sz w:val="22"/>
            <w:szCs w:val="22"/>
            <w:u w:val="single"/>
            <w:lang w:val="en-US" w:eastAsia="nb-NO"/>
            <w14:ligatures w14:val="none"/>
          </w:rPr>
          <w:t>https://doi.org/10.1016/j.patter.2023.100857</w:t>
        </w:r>
      </w:hyperlink>
      <w:r w:rsidRPr="00BE0FEE">
        <w:rPr>
          <w:rFonts w:ascii="Calibri" w:eastAsia="Times New Roman" w:hAnsi="Calibri" w:cs="Calibri"/>
          <w:kern w:val="0"/>
          <w:sz w:val="22"/>
          <w:szCs w:val="22"/>
          <w:lang w:val="en-US" w:eastAsia="nb-NO"/>
          <w14:ligatures w14:val="none"/>
        </w:rPr>
        <w:t>.</w:t>
      </w:r>
    </w:p>
    <w:p w14:paraId="49878D72" w14:textId="77777777" w:rsidR="00BE0FEE" w:rsidRPr="00BE0FEE" w:rsidRDefault="00BE0FEE" w:rsidP="00BE0FEE">
      <w:pPr>
        <w:spacing w:after="0" w:line="240" w:lineRule="auto"/>
        <w:rPr>
          <w:rFonts w:ascii="Calibri" w:eastAsia="Times New Roman" w:hAnsi="Calibri" w:cs="Calibri"/>
          <w:kern w:val="0"/>
          <w:sz w:val="22"/>
          <w:szCs w:val="22"/>
          <w:lang w:val="en-US" w:eastAsia="nb-NO"/>
          <w14:ligatures w14:val="none"/>
        </w:rPr>
      </w:pPr>
      <w:r w:rsidRPr="00BE0FEE">
        <w:rPr>
          <w:rFonts w:ascii="Calibri" w:eastAsia="Times New Roman" w:hAnsi="Calibri" w:cs="Calibri"/>
          <w:kern w:val="0"/>
          <w:sz w:val="22"/>
          <w:szCs w:val="22"/>
          <w:lang w:val="en-US" w:eastAsia="nb-NO"/>
          <w14:ligatures w14:val="none"/>
        </w:rPr>
        <w:t> </w:t>
      </w:r>
    </w:p>
    <w:p w14:paraId="704A2E9F" w14:textId="77777777" w:rsidR="00BE0FEE" w:rsidRPr="00BE0FEE" w:rsidRDefault="00BE0FEE" w:rsidP="00BE0FEE">
      <w:pPr>
        <w:spacing w:after="0" w:line="240" w:lineRule="auto"/>
        <w:rPr>
          <w:rFonts w:ascii="Calibri" w:eastAsia="Times New Roman" w:hAnsi="Calibri" w:cs="Calibri"/>
          <w:kern w:val="0"/>
          <w:sz w:val="22"/>
          <w:szCs w:val="22"/>
          <w:lang w:val="en-US" w:eastAsia="nb-NO"/>
          <w14:ligatures w14:val="none"/>
        </w:rPr>
      </w:pPr>
      <w:r w:rsidRPr="00BE0FEE">
        <w:rPr>
          <w:rFonts w:ascii="Calibri" w:eastAsia="Times New Roman" w:hAnsi="Calibri" w:cs="Calibri"/>
          <w:kern w:val="0"/>
          <w:sz w:val="22"/>
          <w:szCs w:val="22"/>
          <w:lang w:val="en-US" w:eastAsia="nb-NO"/>
          <w14:ligatures w14:val="none"/>
        </w:rPr>
        <w:t xml:space="preserve">Deckard, R. (2023) ‘What are ethics in AI?’, BCS – The Chartered Institute for IT, 3 April. Available at: </w:t>
      </w:r>
      <w:hyperlink r:id="rId7" w:history="1">
        <w:r w:rsidRPr="00BE0FEE">
          <w:rPr>
            <w:rFonts w:ascii="Calibri" w:eastAsia="Times New Roman" w:hAnsi="Calibri" w:cs="Calibri"/>
            <w:color w:val="0000FF"/>
            <w:kern w:val="0"/>
            <w:sz w:val="22"/>
            <w:szCs w:val="22"/>
            <w:u w:val="single"/>
            <w:lang w:val="en-US" w:eastAsia="nb-NO"/>
            <w14:ligatures w14:val="none"/>
          </w:rPr>
          <w:t>https://www.bcs.org/articles-opinion-and-research/article/</w:t>
        </w:r>
      </w:hyperlink>
      <w:r w:rsidRPr="00BE0FEE">
        <w:rPr>
          <w:rFonts w:ascii="Calibri" w:eastAsia="Times New Roman" w:hAnsi="Calibri" w:cs="Calibri"/>
          <w:kern w:val="0"/>
          <w:sz w:val="22"/>
          <w:szCs w:val="22"/>
          <w:lang w:val="en-US" w:eastAsia="nb-NO"/>
          <w14:ligatures w14:val="none"/>
        </w:rPr>
        <w:t xml:space="preserve"> (Accessed: 6 August 2025).</w:t>
      </w:r>
    </w:p>
    <w:p w14:paraId="68EB6C4A" w14:textId="77777777" w:rsidR="00BE0FEE" w:rsidRPr="00BE0FEE" w:rsidRDefault="00BE0FEE" w:rsidP="00BE0FEE">
      <w:pPr>
        <w:spacing w:after="0" w:line="240" w:lineRule="auto"/>
        <w:rPr>
          <w:rFonts w:ascii="Calibri" w:eastAsia="Times New Roman" w:hAnsi="Calibri" w:cs="Calibri"/>
          <w:kern w:val="0"/>
          <w:sz w:val="22"/>
          <w:szCs w:val="22"/>
          <w:lang w:val="en-US" w:eastAsia="nb-NO"/>
          <w14:ligatures w14:val="none"/>
        </w:rPr>
      </w:pPr>
      <w:r w:rsidRPr="00BE0FEE">
        <w:rPr>
          <w:rFonts w:ascii="Calibri" w:eastAsia="Times New Roman" w:hAnsi="Calibri" w:cs="Calibri"/>
          <w:kern w:val="0"/>
          <w:sz w:val="22"/>
          <w:szCs w:val="22"/>
          <w:lang w:val="en-US" w:eastAsia="nb-NO"/>
          <w14:ligatures w14:val="none"/>
        </w:rPr>
        <w:t> </w:t>
      </w:r>
    </w:p>
    <w:p w14:paraId="2AA64DB1" w14:textId="77777777" w:rsidR="00BE0FEE" w:rsidRPr="00BE0FEE" w:rsidRDefault="00BE0FEE" w:rsidP="00BE0FEE">
      <w:pPr>
        <w:spacing w:after="0" w:line="240" w:lineRule="auto"/>
        <w:rPr>
          <w:rFonts w:ascii="Calibri" w:eastAsia="Times New Roman" w:hAnsi="Calibri" w:cs="Calibri"/>
          <w:kern w:val="0"/>
          <w:sz w:val="22"/>
          <w:szCs w:val="22"/>
          <w:lang w:val="en-US" w:eastAsia="nb-NO"/>
          <w14:ligatures w14:val="none"/>
        </w:rPr>
      </w:pPr>
      <w:r w:rsidRPr="00BE0FEE">
        <w:rPr>
          <w:rFonts w:ascii="Calibri" w:eastAsia="Times New Roman" w:hAnsi="Calibri" w:cs="Calibri"/>
          <w:kern w:val="0"/>
          <w:sz w:val="22"/>
          <w:szCs w:val="22"/>
          <w:lang w:val="en-US" w:eastAsia="nb-NO"/>
          <w14:ligatures w14:val="none"/>
        </w:rPr>
        <w:t xml:space="preserve">Morley, J., Cowls, J., Taddeo, M. and </w:t>
      </w:r>
      <w:proofErr w:type="spellStart"/>
      <w:r w:rsidRPr="00BE0FEE">
        <w:rPr>
          <w:rFonts w:ascii="Calibri" w:eastAsia="Times New Roman" w:hAnsi="Calibri" w:cs="Calibri"/>
          <w:kern w:val="0"/>
          <w:sz w:val="22"/>
          <w:szCs w:val="22"/>
          <w:lang w:val="en-US" w:eastAsia="nb-NO"/>
          <w14:ligatures w14:val="none"/>
        </w:rPr>
        <w:t>Floridi</w:t>
      </w:r>
      <w:proofErr w:type="spellEnd"/>
      <w:r w:rsidRPr="00BE0FEE">
        <w:rPr>
          <w:rFonts w:ascii="Calibri" w:eastAsia="Times New Roman" w:hAnsi="Calibri" w:cs="Calibri"/>
          <w:kern w:val="0"/>
          <w:sz w:val="22"/>
          <w:szCs w:val="22"/>
          <w:lang w:val="en-US" w:eastAsia="nb-NO"/>
          <w14:ligatures w14:val="none"/>
        </w:rPr>
        <w:t xml:space="preserve">, L. (2020) ‘Ethical guidelines for COVID-19 tracing apps’, Nature, 582, pp. 29–31. </w:t>
      </w:r>
      <w:hyperlink r:id="rId8" w:history="1">
        <w:r w:rsidRPr="00BE0FEE">
          <w:rPr>
            <w:rFonts w:ascii="Calibri" w:eastAsia="Times New Roman" w:hAnsi="Calibri" w:cs="Calibri"/>
            <w:color w:val="0000FF"/>
            <w:kern w:val="0"/>
            <w:sz w:val="22"/>
            <w:szCs w:val="22"/>
            <w:u w:val="single"/>
            <w:lang w:val="en-US" w:eastAsia="nb-NO"/>
            <w14:ligatures w14:val="none"/>
          </w:rPr>
          <w:t>https://doi.org/10.1038/d41586-020-01578-0</w:t>
        </w:r>
      </w:hyperlink>
      <w:r w:rsidRPr="00BE0FEE">
        <w:rPr>
          <w:rFonts w:ascii="Calibri" w:eastAsia="Times New Roman" w:hAnsi="Calibri" w:cs="Calibri"/>
          <w:kern w:val="0"/>
          <w:sz w:val="22"/>
          <w:szCs w:val="22"/>
          <w:lang w:val="en-US" w:eastAsia="nb-NO"/>
          <w14:ligatures w14:val="none"/>
        </w:rPr>
        <w:t>.</w:t>
      </w:r>
    </w:p>
    <w:p w14:paraId="465FCDC7" w14:textId="77777777" w:rsidR="00BE0FEE" w:rsidRDefault="00BE0FEE"/>
    <w:sectPr w:rsidR="00BE0F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FEE"/>
    <w:rsid w:val="00BE0FEE"/>
    <w:rsid w:val="00CD41F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504C460A"/>
  <w15:chartTrackingRefBased/>
  <w15:docId w15:val="{F091C715-A3EE-0446-9D2C-0EAB0D76A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E0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BE0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BE0FEE"/>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BE0FEE"/>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BE0FEE"/>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BE0FEE"/>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BE0FEE"/>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BE0FEE"/>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BE0FEE"/>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E0FEE"/>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BE0FEE"/>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BE0FEE"/>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BE0FEE"/>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BE0FEE"/>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BE0FEE"/>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BE0FEE"/>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BE0FEE"/>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BE0FEE"/>
    <w:rPr>
      <w:rFonts w:eastAsiaTheme="majorEastAsia" w:cstheme="majorBidi"/>
      <w:color w:val="272727" w:themeColor="text1" w:themeTint="D8"/>
    </w:rPr>
  </w:style>
  <w:style w:type="paragraph" w:styleId="Tittel">
    <w:name w:val="Title"/>
    <w:basedOn w:val="Normal"/>
    <w:next w:val="Normal"/>
    <w:link w:val="TittelTegn"/>
    <w:uiPriority w:val="10"/>
    <w:qFormat/>
    <w:rsid w:val="00BE0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E0FEE"/>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BE0FEE"/>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BE0FEE"/>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BE0FEE"/>
    <w:pPr>
      <w:spacing w:before="160"/>
      <w:jc w:val="center"/>
    </w:pPr>
    <w:rPr>
      <w:i/>
      <w:iCs/>
      <w:color w:val="404040" w:themeColor="text1" w:themeTint="BF"/>
    </w:rPr>
  </w:style>
  <w:style w:type="character" w:customStyle="1" w:styleId="SitatTegn">
    <w:name w:val="Sitat Tegn"/>
    <w:basedOn w:val="Standardskriftforavsnitt"/>
    <w:link w:val="Sitat"/>
    <w:uiPriority w:val="29"/>
    <w:rsid w:val="00BE0FEE"/>
    <w:rPr>
      <w:i/>
      <w:iCs/>
      <w:color w:val="404040" w:themeColor="text1" w:themeTint="BF"/>
    </w:rPr>
  </w:style>
  <w:style w:type="paragraph" w:styleId="Listeavsnitt">
    <w:name w:val="List Paragraph"/>
    <w:basedOn w:val="Normal"/>
    <w:uiPriority w:val="34"/>
    <w:qFormat/>
    <w:rsid w:val="00BE0FEE"/>
    <w:pPr>
      <w:ind w:left="720"/>
      <w:contextualSpacing/>
    </w:pPr>
  </w:style>
  <w:style w:type="character" w:styleId="Sterkutheving">
    <w:name w:val="Intense Emphasis"/>
    <w:basedOn w:val="Standardskriftforavsnitt"/>
    <w:uiPriority w:val="21"/>
    <w:qFormat/>
    <w:rsid w:val="00BE0FEE"/>
    <w:rPr>
      <w:i/>
      <w:iCs/>
      <w:color w:val="0F4761" w:themeColor="accent1" w:themeShade="BF"/>
    </w:rPr>
  </w:style>
  <w:style w:type="paragraph" w:styleId="Sterktsitat">
    <w:name w:val="Intense Quote"/>
    <w:basedOn w:val="Normal"/>
    <w:next w:val="Normal"/>
    <w:link w:val="SterktsitatTegn"/>
    <w:uiPriority w:val="30"/>
    <w:qFormat/>
    <w:rsid w:val="00BE0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BE0FEE"/>
    <w:rPr>
      <w:i/>
      <w:iCs/>
      <w:color w:val="0F4761" w:themeColor="accent1" w:themeShade="BF"/>
    </w:rPr>
  </w:style>
  <w:style w:type="character" w:styleId="Sterkreferanse">
    <w:name w:val="Intense Reference"/>
    <w:basedOn w:val="Standardskriftforavsnitt"/>
    <w:uiPriority w:val="32"/>
    <w:qFormat/>
    <w:rsid w:val="00BE0FEE"/>
    <w:rPr>
      <w:b/>
      <w:bCs/>
      <w:smallCaps/>
      <w:color w:val="0F4761" w:themeColor="accent1" w:themeShade="BF"/>
      <w:spacing w:val="5"/>
    </w:rPr>
  </w:style>
  <w:style w:type="paragraph" w:styleId="NormalWeb">
    <w:name w:val="Normal (Web)"/>
    <w:basedOn w:val="Normal"/>
    <w:uiPriority w:val="99"/>
    <w:semiHidden/>
    <w:unhideWhenUsed/>
    <w:rsid w:val="00BE0FEE"/>
    <w:pPr>
      <w:spacing w:before="100" w:beforeAutospacing="1" w:after="100" w:afterAutospacing="1" w:line="240" w:lineRule="auto"/>
    </w:pPr>
    <w:rPr>
      <w:rFonts w:ascii="Times New Roman" w:eastAsia="Times New Roman" w:hAnsi="Times New Roman" w:cs="Times New Roman"/>
      <w:kern w:val="0"/>
      <w:lang w:eastAsia="nb-NO"/>
      <w14:ligatures w14:val="none"/>
    </w:rPr>
  </w:style>
  <w:style w:type="character" w:styleId="Hyperkobling">
    <w:name w:val="Hyperlink"/>
    <w:basedOn w:val="Standardskriftforavsnitt"/>
    <w:uiPriority w:val="99"/>
    <w:semiHidden/>
    <w:unhideWhenUsed/>
    <w:rsid w:val="00BE0F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d41586-020-01578-0" TargetMode="External"/><Relationship Id="rId3" Type="http://schemas.openxmlformats.org/officeDocument/2006/relationships/webSettings" Target="webSettings.xml"/><Relationship Id="rId7" Type="http://schemas.openxmlformats.org/officeDocument/2006/relationships/hyperlink" Target="https://www.bcs.org/articles-opinion-and-research/artic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patter.2023.100857" TargetMode="External"/><Relationship Id="rId5" Type="http://schemas.openxmlformats.org/officeDocument/2006/relationships/hyperlink" Target="https://www.bcs.org/membership/become-a-member/bcs-code-of-conduct/" TargetMode="External"/><Relationship Id="rId10" Type="http://schemas.openxmlformats.org/officeDocument/2006/relationships/theme" Target="theme/theme1.xml"/><Relationship Id="rId4" Type="http://schemas.openxmlformats.org/officeDocument/2006/relationships/hyperlink" Target="https://www.propublica.org/article/machine-bias-risk-assessments-in-criminal-sentencing" TargetMode="Externa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1248</Words>
  <Characters>6617</Characters>
  <Application>Microsoft Office Word</Application>
  <DocSecurity>0</DocSecurity>
  <Lines>55</Lines>
  <Paragraphs>15</Paragraphs>
  <ScaleCrop>false</ScaleCrop>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Dalbir</dc:creator>
  <cp:keywords/>
  <dc:description/>
  <cp:lastModifiedBy>Singh, Dalbir</cp:lastModifiedBy>
  <cp:revision>1</cp:revision>
  <dcterms:created xsi:type="dcterms:W3CDTF">2025-10-13T15:32:00Z</dcterms:created>
  <dcterms:modified xsi:type="dcterms:W3CDTF">2025-10-13T15:32:00Z</dcterms:modified>
</cp:coreProperties>
</file>