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6628" w14:textId="61A48FEE" w:rsidR="009E33F7" w:rsidRPr="00166F1A" w:rsidRDefault="00166F1A" w:rsidP="00DD5D56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EKONOMIKA – </w:t>
      </w:r>
      <w:r w:rsidRPr="00166F1A">
        <w:rPr>
          <w:b/>
          <w:bCs/>
          <w:sz w:val="24"/>
          <w:szCs w:val="24"/>
        </w:rPr>
        <w:t xml:space="preserve">okruh otázok na zopakovanie </w:t>
      </w:r>
      <w:r w:rsidRPr="00166F1A">
        <w:rPr>
          <w:sz w:val="24"/>
          <w:szCs w:val="24"/>
        </w:rPr>
        <w:t>( maturita 2026/27)</w:t>
      </w:r>
    </w:p>
    <w:p w14:paraId="24AEA8CA" w14:textId="0CA5FA7D" w:rsidR="00D51AB0" w:rsidRPr="006B360B" w:rsidRDefault="00166F1A">
      <w:pPr>
        <w:rPr>
          <w:b/>
          <w:bCs/>
          <w:sz w:val="28"/>
          <w:szCs w:val="28"/>
        </w:rPr>
      </w:pPr>
      <w:r w:rsidRPr="006B360B">
        <w:rPr>
          <w:b/>
          <w:bCs/>
          <w:sz w:val="28"/>
          <w:szCs w:val="28"/>
        </w:rPr>
        <w:t>IST + ELK</w:t>
      </w:r>
    </w:p>
    <w:p w14:paraId="1BDC39C9" w14:textId="77777777" w:rsidR="00781D23" w:rsidRPr="00010BE6" w:rsidRDefault="00781D23"/>
    <w:p w14:paraId="15270526" w14:textId="4892E9B2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EF0C22" w:rsidRPr="00010BE6">
        <w:rPr>
          <w:rFonts w:ascii="Tahoma" w:hAnsi="Tahoma" w:cs="Tahoma"/>
        </w:rPr>
        <w:t xml:space="preserve"> akú právnu formu podniku môže mať výrobca napájacích zdrojov</w:t>
      </w:r>
    </w:p>
    <w:p w14:paraId="56BD2EA8" w14:textId="69D8B072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uviesť</w:t>
      </w:r>
      <w:r w:rsidR="00EF0C22" w:rsidRPr="00010BE6">
        <w:rPr>
          <w:rFonts w:ascii="Tahoma" w:hAnsi="Tahoma" w:cs="Tahoma"/>
        </w:rPr>
        <w:t xml:space="preserve"> základné marketingové nástroje a stratégie využívané v podniku</w:t>
      </w:r>
    </w:p>
    <w:p w14:paraId="5263BDF7" w14:textId="1531282A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EF0C22" w:rsidRPr="00010BE6">
        <w:rPr>
          <w:rFonts w:ascii="Tahoma" w:hAnsi="Tahoma" w:cs="Tahoma"/>
        </w:rPr>
        <w:t xml:space="preserve"> druhy živností a </w:t>
      </w:r>
      <w:r w:rsidRPr="00010BE6">
        <w:rPr>
          <w:rFonts w:ascii="Tahoma" w:hAnsi="Tahoma" w:cs="Tahoma"/>
        </w:rPr>
        <w:t>dokáže uviesť</w:t>
      </w:r>
      <w:r w:rsidR="00EF0C22" w:rsidRPr="00010BE6">
        <w:rPr>
          <w:rFonts w:ascii="Tahoma" w:hAnsi="Tahoma" w:cs="Tahoma"/>
        </w:rPr>
        <w:t xml:space="preserve"> podmienky nevyhnutné pre ich prevádzkovanie</w:t>
      </w:r>
    </w:p>
    <w:p w14:paraId="30463F9A" w14:textId="5A8B5873" w:rsidR="00EF0C22" w:rsidRPr="00166F1A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166F1A">
        <w:rPr>
          <w:rFonts w:ascii="Tahoma" w:hAnsi="Tahoma" w:cs="Tahoma"/>
        </w:rPr>
        <w:t>dokáže charakterizovať</w:t>
      </w:r>
      <w:r w:rsidR="00EF0C22" w:rsidRPr="00166F1A">
        <w:rPr>
          <w:rFonts w:ascii="Tahoma" w:hAnsi="Tahoma" w:cs="Tahoma"/>
        </w:rPr>
        <w:t xml:space="preserve"> </w:t>
      </w:r>
      <w:r w:rsidR="003502F3" w:rsidRPr="00166F1A">
        <w:rPr>
          <w:rFonts w:ascii="Tahoma" w:hAnsi="Tahoma" w:cs="Tahoma"/>
        </w:rPr>
        <w:t>základné rozdiely medzi dlhodobým a krátkodobým majetkom v podniku</w:t>
      </w:r>
    </w:p>
    <w:p w14:paraId="3BE85DA2" w14:textId="3617D259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zaradiť</w:t>
      </w:r>
      <w:r w:rsidR="00EF0C22" w:rsidRPr="00010BE6">
        <w:rPr>
          <w:rFonts w:ascii="Tahoma" w:hAnsi="Tahoma" w:cs="Tahoma"/>
        </w:rPr>
        <w:t xml:space="preserve"> PC do majetku podniku, </w:t>
      </w:r>
      <w:r w:rsidRPr="00010BE6">
        <w:rPr>
          <w:rFonts w:ascii="Tahoma" w:hAnsi="Tahoma" w:cs="Tahoma"/>
        </w:rPr>
        <w:t>dokáže vysvetliť</w:t>
      </w:r>
      <w:r w:rsidR="00EF0C22" w:rsidRPr="00010BE6">
        <w:rPr>
          <w:rFonts w:ascii="Tahoma" w:hAnsi="Tahoma" w:cs="Tahoma"/>
        </w:rPr>
        <w:t xml:space="preserve"> jeho opotrebenie a odpisovanie</w:t>
      </w:r>
    </w:p>
    <w:p w14:paraId="1F375BDB" w14:textId="740D1CD3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3502F3">
        <w:rPr>
          <w:rFonts w:ascii="Tahoma" w:hAnsi="Tahoma" w:cs="Tahoma"/>
        </w:rPr>
        <w:t xml:space="preserve"> </w:t>
      </w:r>
      <w:r w:rsidR="003502F3" w:rsidRPr="00166F1A">
        <w:rPr>
          <w:rFonts w:ascii="Tahoma" w:hAnsi="Tahoma" w:cs="Tahoma"/>
        </w:rPr>
        <w:t>štruktúru podnikateľského plánu a</w:t>
      </w:r>
      <w:r w:rsidR="00EF0C22" w:rsidRPr="00166F1A">
        <w:rPr>
          <w:rFonts w:ascii="Tahoma" w:hAnsi="Tahoma" w:cs="Tahoma"/>
        </w:rPr>
        <w:t xml:space="preserve"> postup pri</w:t>
      </w:r>
      <w:r w:rsidR="003502F3" w:rsidRPr="00166F1A">
        <w:rPr>
          <w:rFonts w:ascii="Tahoma" w:hAnsi="Tahoma" w:cs="Tahoma"/>
        </w:rPr>
        <w:t xml:space="preserve"> jeho </w:t>
      </w:r>
      <w:r w:rsidR="00EF0C22" w:rsidRPr="00166F1A">
        <w:rPr>
          <w:rFonts w:ascii="Tahoma" w:hAnsi="Tahoma" w:cs="Tahoma"/>
        </w:rPr>
        <w:t xml:space="preserve">vypracovaní </w:t>
      </w:r>
    </w:p>
    <w:p w14:paraId="67417852" w14:textId="4D83092D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9E7D8D" w:rsidRPr="00010BE6">
        <w:rPr>
          <w:rFonts w:ascii="Tahoma" w:hAnsi="Tahoma" w:cs="Tahoma"/>
        </w:rPr>
        <w:t>charakterizovať podnikový transformačný proces a podnikové výrobné faktory</w:t>
      </w:r>
    </w:p>
    <w:p w14:paraId="0BF77FCF" w14:textId="627F418B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uviesť</w:t>
      </w:r>
      <w:r w:rsidR="00EF0C22" w:rsidRPr="00010BE6">
        <w:rPr>
          <w:rFonts w:ascii="Tahoma" w:hAnsi="Tahoma" w:cs="Tahoma"/>
        </w:rPr>
        <w:t xml:space="preserve"> výhody a nevýhody jednotlivých zdrojov a metód, ktoré organizácia využíva na získavanie nových zamestnancov</w:t>
      </w:r>
    </w:p>
    <w:p w14:paraId="3087455A" w14:textId="766ABA92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EF0C22" w:rsidRPr="00010BE6">
        <w:rPr>
          <w:rFonts w:ascii="Tahoma" w:hAnsi="Tahoma" w:cs="Tahoma"/>
        </w:rPr>
        <w:t xml:space="preserve">, aké finančné zdroje môže využívať výrobca PC a </w:t>
      </w:r>
      <w:r w:rsidRPr="00010BE6">
        <w:rPr>
          <w:rFonts w:ascii="Tahoma" w:hAnsi="Tahoma" w:cs="Tahoma"/>
        </w:rPr>
        <w:t>dokáže</w:t>
      </w:r>
      <w:r w:rsidR="009E7D8D" w:rsidRPr="00010BE6">
        <w:rPr>
          <w:rFonts w:ascii="Tahoma" w:hAnsi="Tahoma" w:cs="Tahoma"/>
        </w:rPr>
        <w:t> opísať obsah práce finančného manažéra podniku</w:t>
      </w:r>
    </w:p>
    <w:p w14:paraId="2F65A779" w14:textId="6C6C1884" w:rsidR="00EF0C22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166F1A">
        <w:rPr>
          <w:rFonts w:ascii="Tahoma" w:hAnsi="Tahoma" w:cs="Tahoma"/>
        </w:rPr>
        <w:t>vypočítať nulový bod a naplánovať zisk v podniku</w:t>
      </w:r>
    </w:p>
    <w:p w14:paraId="1DE43088" w14:textId="17BE1802" w:rsidR="00EF0C22" w:rsidRPr="00010BE6" w:rsidRDefault="00770327" w:rsidP="00770327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166F1A">
        <w:rPr>
          <w:rFonts w:ascii="Tahoma" w:hAnsi="Tahoma" w:cs="Tahoma"/>
        </w:rPr>
        <w:t>charakterizovať náklady, výnosy, ktoré vznikajú v podniku pri výrobe rôznych komponentov vo výrobe automobilov</w:t>
      </w:r>
    </w:p>
    <w:p w14:paraId="442D4DDB" w14:textId="1C1FC9BF" w:rsidR="00EF0C22" w:rsidRPr="00010BE6" w:rsidRDefault="00770327" w:rsidP="00247127">
      <w:pPr>
        <w:pStyle w:val="Odsekzoznamu"/>
        <w:numPr>
          <w:ilvl w:val="0"/>
          <w:numId w:val="31"/>
        </w:numPr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247127" w:rsidRPr="00010BE6">
        <w:rPr>
          <w:rFonts w:ascii="Tahoma" w:hAnsi="Tahoma" w:cs="Tahoma"/>
        </w:rPr>
        <w:t>vysvetliť podstatu peňazí, vývojové formy a funkcie</w:t>
      </w:r>
    </w:p>
    <w:p w14:paraId="01AEAEAF" w14:textId="2371BFC4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166F1A">
        <w:rPr>
          <w:rFonts w:ascii="Tahoma" w:hAnsi="Tahoma" w:cs="Tahoma"/>
        </w:rPr>
        <w:t>vysvetliť cenovú politiku v podniku a politiku ďalších obchodných podmienok</w:t>
      </w:r>
    </w:p>
    <w:p w14:paraId="2E6EC275" w14:textId="0B30F176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charakterizovať</w:t>
      </w:r>
      <w:r w:rsidR="00FF0B98" w:rsidRPr="00010BE6">
        <w:rPr>
          <w:rFonts w:ascii="Tahoma" w:hAnsi="Tahoma" w:cs="Tahoma"/>
        </w:rPr>
        <w:t xml:space="preserve"> trh, trhové subjekty a konkurenciu, ktorá vzniká na trhu</w:t>
      </w:r>
    </w:p>
    <w:p w14:paraId="02D2F550" w14:textId="01AE1A46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FF0B98" w:rsidRPr="00010BE6">
        <w:rPr>
          <w:rFonts w:ascii="Tahoma" w:hAnsi="Tahoma" w:cs="Tahoma"/>
        </w:rPr>
        <w:t xml:space="preserve"> na grafe životný cyklus daného výrobku</w:t>
      </w:r>
    </w:p>
    <w:p w14:paraId="3BE9AD52" w14:textId="21B231B6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FF0B98" w:rsidRPr="00010BE6">
        <w:rPr>
          <w:rFonts w:ascii="Tahoma" w:hAnsi="Tahoma" w:cs="Tahoma"/>
        </w:rPr>
        <w:t xml:space="preserve"> jednotlivé formy platobného styku (elektronické bankovníctvo),</w:t>
      </w:r>
    </w:p>
    <w:p w14:paraId="305D7D31" w14:textId="4195A0FE" w:rsidR="00247127" w:rsidRPr="00010BE6" w:rsidRDefault="00770327" w:rsidP="00247127">
      <w:pPr>
        <w:pStyle w:val="Odsekzoznamu"/>
        <w:numPr>
          <w:ilvl w:val="0"/>
          <w:numId w:val="31"/>
        </w:numPr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247127" w:rsidRPr="00010BE6">
        <w:rPr>
          <w:rFonts w:ascii="Tahoma" w:hAnsi="Tahoma" w:cs="Tahoma"/>
        </w:rPr>
        <w:t>uviesť základné znaky S.R.O., výhody a nevýhody</w:t>
      </w:r>
    </w:p>
    <w:p w14:paraId="42BE22DD" w14:textId="0D987DF2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FF0B98" w:rsidRPr="00010BE6">
        <w:rPr>
          <w:rFonts w:ascii="Tahoma" w:hAnsi="Tahoma" w:cs="Tahoma"/>
        </w:rPr>
        <w:t>, ako štát realizuje bankový dohľad nad finančným trhom</w:t>
      </w:r>
    </w:p>
    <w:p w14:paraId="73458493" w14:textId="179C2B15" w:rsidR="00FF0B98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FF0B98" w:rsidRPr="00010BE6">
        <w:rPr>
          <w:rFonts w:ascii="Tahoma" w:hAnsi="Tahoma" w:cs="Tahoma"/>
        </w:rPr>
        <w:t xml:space="preserve"> rozpočtový proces, faktory, ktoré ovplyvňujú štátny rozpočet a vzťah medzi štátnym rozpočtom a daňami</w:t>
      </w:r>
    </w:p>
    <w:p w14:paraId="6858E397" w14:textId="3A909104" w:rsidR="00FF0B98" w:rsidRPr="00166F1A" w:rsidRDefault="00770327" w:rsidP="00FF7B7C">
      <w:pPr>
        <w:pStyle w:val="Odsekzoznamu"/>
        <w:numPr>
          <w:ilvl w:val="0"/>
          <w:numId w:val="31"/>
        </w:numPr>
        <w:rPr>
          <w:rFonts w:ascii="Tahoma" w:hAnsi="Tahoma" w:cs="Tahoma"/>
        </w:rPr>
      </w:pPr>
      <w:r w:rsidRPr="00166F1A">
        <w:rPr>
          <w:rFonts w:ascii="Tahoma" w:hAnsi="Tahoma" w:cs="Tahoma"/>
        </w:rPr>
        <w:t>dokáže popísať</w:t>
      </w:r>
      <w:r w:rsidR="00FF0B98" w:rsidRPr="00166F1A">
        <w:rPr>
          <w:rFonts w:ascii="Tahoma" w:hAnsi="Tahoma" w:cs="Tahoma"/>
        </w:rPr>
        <w:t xml:space="preserve"> </w:t>
      </w:r>
      <w:r w:rsidR="000B27B6" w:rsidRPr="00166F1A">
        <w:rPr>
          <w:rFonts w:ascii="Tahoma" w:hAnsi="Tahoma" w:cs="Tahoma"/>
        </w:rPr>
        <w:t>funkcie podniku a základné znaky podniku</w:t>
      </w:r>
    </w:p>
    <w:p w14:paraId="4B36292C" w14:textId="73991DC6" w:rsidR="00BA10FA" w:rsidRPr="00166F1A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166F1A">
        <w:rPr>
          <w:rFonts w:ascii="Tahoma" w:hAnsi="Tahoma" w:cs="Tahoma"/>
        </w:rPr>
        <w:t xml:space="preserve">dokáže </w:t>
      </w:r>
      <w:r w:rsidR="000B27B6" w:rsidRPr="00166F1A">
        <w:rPr>
          <w:rFonts w:ascii="Tahoma" w:hAnsi="Tahoma" w:cs="Tahoma"/>
        </w:rPr>
        <w:t>vysvetliť formy vzniku pracovného pomeru</w:t>
      </w:r>
      <w:r w:rsidR="00BA10FA" w:rsidRPr="00166F1A">
        <w:rPr>
          <w:rFonts w:ascii="Tahoma" w:hAnsi="Tahoma" w:cs="Tahoma"/>
        </w:rPr>
        <w:t xml:space="preserve"> a </w:t>
      </w:r>
      <w:r w:rsidRPr="00166F1A">
        <w:rPr>
          <w:rFonts w:ascii="Tahoma" w:hAnsi="Tahoma" w:cs="Tahoma"/>
        </w:rPr>
        <w:t>dokáže popísať</w:t>
      </w:r>
      <w:r w:rsidR="000B27B6" w:rsidRPr="00166F1A">
        <w:rPr>
          <w:rFonts w:ascii="Tahoma" w:hAnsi="Tahoma" w:cs="Tahoma"/>
        </w:rPr>
        <w:t xml:space="preserve"> základné</w:t>
      </w:r>
      <w:r w:rsidR="00BA10FA" w:rsidRPr="00166F1A">
        <w:rPr>
          <w:rFonts w:ascii="Tahoma" w:hAnsi="Tahoma" w:cs="Tahoma"/>
        </w:rPr>
        <w:t xml:space="preserve"> náležitosti pracovnej zmluvy</w:t>
      </w:r>
    </w:p>
    <w:p w14:paraId="63ED6FD9" w14:textId="2ED5442D" w:rsidR="00BA10FA" w:rsidRPr="00010BE6" w:rsidRDefault="00770327" w:rsidP="00B71820">
      <w:pPr>
        <w:pStyle w:val="Odsekzoznamu"/>
        <w:numPr>
          <w:ilvl w:val="0"/>
          <w:numId w:val="31"/>
        </w:numPr>
        <w:rPr>
          <w:rFonts w:ascii="Tahoma" w:hAnsi="Tahoma" w:cs="Tahoma"/>
        </w:rPr>
      </w:pPr>
      <w:r w:rsidRPr="00010BE6">
        <w:rPr>
          <w:rFonts w:ascii="Tahoma" w:hAnsi="Tahoma" w:cs="Tahoma"/>
        </w:rPr>
        <w:t xml:space="preserve">dokáže </w:t>
      </w:r>
      <w:r w:rsidR="00B71820" w:rsidRPr="00010BE6">
        <w:rPr>
          <w:rFonts w:ascii="Tahoma" w:hAnsi="Tahoma" w:cs="Tahoma"/>
        </w:rPr>
        <w:t xml:space="preserve">charakterizovať mzdu ako cenu práce na trhu a na konkrétnom príklade uviesť výpočet čistej mzdy zamestnanca podniku </w:t>
      </w:r>
    </w:p>
    <w:p w14:paraId="5DABABB6" w14:textId="2242BED7" w:rsidR="00BA10FA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zhodnotiť</w:t>
      </w:r>
      <w:r w:rsidR="00BA10FA" w:rsidRPr="00010BE6">
        <w:rPr>
          <w:rFonts w:ascii="Tahoma" w:hAnsi="Tahoma" w:cs="Tahoma"/>
        </w:rPr>
        <w:t xml:space="preserve"> dôsledky cyklického vývoja ekonomiky (inflácia, nezamestnanosť)</w:t>
      </w:r>
    </w:p>
    <w:p w14:paraId="1FDBBDD2" w14:textId="7F2BAED6" w:rsidR="00BA10FA" w:rsidRPr="00010BE6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popísať</w:t>
      </w:r>
      <w:r w:rsidR="00BA10FA" w:rsidRPr="00010BE6">
        <w:rPr>
          <w:rFonts w:ascii="Tahoma" w:hAnsi="Tahoma" w:cs="Tahoma"/>
        </w:rPr>
        <w:t xml:space="preserve"> pasívne a aktívne operácie obchodných bánk</w:t>
      </w:r>
    </w:p>
    <w:p w14:paraId="4A1D4BE2" w14:textId="3442F709" w:rsidR="00BA10FA" w:rsidRDefault="00770327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 w:rsidRPr="00010BE6">
        <w:rPr>
          <w:rFonts w:ascii="Tahoma" w:hAnsi="Tahoma" w:cs="Tahoma"/>
        </w:rPr>
        <w:t>dokáže vysvetliť</w:t>
      </w:r>
      <w:r w:rsidR="00BA10FA" w:rsidRPr="00010BE6">
        <w:rPr>
          <w:rFonts w:ascii="Tahoma" w:hAnsi="Tahoma" w:cs="Tahoma"/>
        </w:rPr>
        <w:t xml:space="preserve"> riešenie základných ekonomických otázok v jednotlivých typoch ekonomík</w:t>
      </w:r>
    </w:p>
    <w:p w14:paraId="0AB25BA1" w14:textId="43CB7FD6" w:rsidR="00166F1A" w:rsidRDefault="00166F1A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dokáže charakterizovať priame a nepriame dane FO a PO</w:t>
      </w:r>
    </w:p>
    <w:p w14:paraId="3A765964" w14:textId="5BE17D92" w:rsidR="00166F1A" w:rsidRDefault="00166F1A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dokáže vysvetliť podstatu trhového mechanizmu v trhovej ekonomike</w:t>
      </w:r>
    </w:p>
    <w:p w14:paraId="03458C2B" w14:textId="12A52886" w:rsidR="00166F1A" w:rsidRPr="00010BE6" w:rsidRDefault="00166F1A" w:rsidP="007C6D03">
      <w:pPr>
        <w:pStyle w:val="Odsekzoznamu"/>
        <w:numPr>
          <w:ilvl w:val="0"/>
          <w:numId w:val="31"/>
        </w:numPr>
        <w:spacing w:before="20" w:after="20" w:line="276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dokáže popísať úlohu štátu v trhovej ekonomike</w:t>
      </w:r>
    </w:p>
    <w:p w14:paraId="7B876B29" w14:textId="77777777" w:rsidR="00EF0C22" w:rsidRPr="00010BE6" w:rsidRDefault="00EF0C22"/>
    <w:sectPr w:rsidR="00EF0C22" w:rsidRPr="00010B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F5F"/>
    <w:multiLevelType w:val="hybridMultilevel"/>
    <w:tmpl w:val="BB9039E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0064E"/>
    <w:multiLevelType w:val="hybridMultilevel"/>
    <w:tmpl w:val="3432B580"/>
    <w:lvl w:ilvl="0" w:tplc="C1320D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A15C2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32744D"/>
    <w:multiLevelType w:val="hybridMultilevel"/>
    <w:tmpl w:val="08829C3A"/>
    <w:lvl w:ilvl="0" w:tplc="041B000F">
      <w:start w:val="1"/>
      <w:numFmt w:val="decimal"/>
      <w:lvlText w:val="%1."/>
      <w:lvlJc w:val="left"/>
      <w:pPr>
        <w:ind w:left="1080" w:hanging="360"/>
      </w:p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3039D6"/>
    <w:multiLevelType w:val="hybridMultilevel"/>
    <w:tmpl w:val="AD8077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E3557C"/>
    <w:multiLevelType w:val="hybridMultilevel"/>
    <w:tmpl w:val="E846831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AAD226F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4A033C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49120F"/>
    <w:multiLevelType w:val="hybridMultilevel"/>
    <w:tmpl w:val="E7F40522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2D7511E"/>
    <w:multiLevelType w:val="hybridMultilevel"/>
    <w:tmpl w:val="EA601A50"/>
    <w:lvl w:ilvl="0" w:tplc="FFFFFFFF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1" w:tplc="041B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8365A81"/>
    <w:multiLevelType w:val="hybridMultilevel"/>
    <w:tmpl w:val="B69E47F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4E56BF"/>
    <w:multiLevelType w:val="hybridMultilevel"/>
    <w:tmpl w:val="E73A3E86"/>
    <w:lvl w:ilvl="0" w:tplc="C5ACEE6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ahoma" w:hAnsi="Tahoma" w:cs="Tahoma" w:hint="default"/>
      </w:rPr>
    </w:lvl>
    <w:lvl w:ilvl="1" w:tplc="041B000F">
      <w:start w:val="1"/>
      <w:numFmt w:val="decimal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3343558B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B62506"/>
    <w:multiLevelType w:val="multilevel"/>
    <w:tmpl w:val="041B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1D958DD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4F818F3"/>
    <w:multiLevelType w:val="hybridMultilevel"/>
    <w:tmpl w:val="22EADC9C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>
      <w:start w:val="1"/>
      <w:numFmt w:val="decimal"/>
      <w:lvlText w:val="%2."/>
      <w:lvlJc w:val="left"/>
      <w:pPr>
        <w:ind w:left="27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467F4C91"/>
    <w:multiLevelType w:val="hybridMultilevel"/>
    <w:tmpl w:val="AFE2F1BA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B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7387439"/>
    <w:multiLevelType w:val="multilevel"/>
    <w:tmpl w:val="E3C49A34"/>
    <w:lvl w:ilvl="0">
      <w:start w:val="1"/>
      <w:numFmt w:val="decimal"/>
      <w:pStyle w:val="Kapitoly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56BF1601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E2C0A66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4B66FE2"/>
    <w:multiLevelType w:val="hybridMultilevel"/>
    <w:tmpl w:val="7332CD20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4F7193E"/>
    <w:multiLevelType w:val="hybridMultilevel"/>
    <w:tmpl w:val="8080535C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6FA4CC0"/>
    <w:multiLevelType w:val="hybridMultilevel"/>
    <w:tmpl w:val="E846831E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D6348BD"/>
    <w:multiLevelType w:val="hybridMultilevel"/>
    <w:tmpl w:val="3118D3B0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D773DF2"/>
    <w:multiLevelType w:val="hybridMultilevel"/>
    <w:tmpl w:val="5AA850D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92912"/>
    <w:multiLevelType w:val="hybridMultilevel"/>
    <w:tmpl w:val="7332CD20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465F6A"/>
    <w:multiLevelType w:val="hybridMultilevel"/>
    <w:tmpl w:val="6ED42CA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143484"/>
    <w:multiLevelType w:val="hybridMultilevel"/>
    <w:tmpl w:val="7332CD20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65E58BB"/>
    <w:multiLevelType w:val="hybridMultilevel"/>
    <w:tmpl w:val="C3B6B40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7B6F19EE"/>
    <w:multiLevelType w:val="hybridMultilevel"/>
    <w:tmpl w:val="77402FEE"/>
    <w:lvl w:ilvl="0" w:tplc="FFFFFFFF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C13477A"/>
    <w:multiLevelType w:val="hybridMultilevel"/>
    <w:tmpl w:val="38D6FA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2073771414">
    <w:abstractNumId w:val="1"/>
  </w:num>
  <w:num w:numId="2" w16cid:durableId="291447478">
    <w:abstractNumId w:val="17"/>
  </w:num>
  <w:num w:numId="3" w16cid:durableId="532577433">
    <w:abstractNumId w:val="11"/>
  </w:num>
  <w:num w:numId="4" w16cid:durableId="969747759">
    <w:abstractNumId w:val="3"/>
  </w:num>
  <w:num w:numId="5" w16cid:durableId="175506804">
    <w:abstractNumId w:val="4"/>
  </w:num>
  <w:num w:numId="6" w16cid:durableId="1067268476">
    <w:abstractNumId w:val="9"/>
  </w:num>
  <w:num w:numId="7" w16cid:durableId="1559171827">
    <w:abstractNumId w:val="15"/>
  </w:num>
  <w:num w:numId="8" w16cid:durableId="2105834499">
    <w:abstractNumId w:val="8"/>
  </w:num>
  <w:num w:numId="9" w16cid:durableId="621304722">
    <w:abstractNumId w:val="0"/>
  </w:num>
  <w:num w:numId="10" w16cid:durableId="1282300267">
    <w:abstractNumId w:val="30"/>
  </w:num>
  <w:num w:numId="11" w16cid:durableId="1278758740">
    <w:abstractNumId w:val="23"/>
  </w:num>
  <w:num w:numId="12" w16cid:durableId="159859683">
    <w:abstractNumId w:val="12"/>
  </w:num>
  <w:num w:numId="13" w16cid:durableId="591741107">
    <w:abstractNumId w:val="13"/>
  </w:num>
  <w:num w:numId="14" w16cid:durableId="1584294262">
    <w:abstractNumId w:val="18"/>
  </w:num>
  <w:num w:numId="15" w16cid:durableId="1073502682">
    <w:abstractNumId w:val="6"/>
  </w:num>
  <w:num w:numId="16" w16cid:durableId="1595090468">
    <w:abstractNumId w:val="2"/>
  </w:num>
  <w:num w:numId="17" w16cid:durableId="654073017">
    <w:abstractNumId w:val="22"/>
  </w:num>
  <w:num w:numId="18" w16cid:durableId="762259240">
    <w:abstractNumId w:val="5"/>
  </w:num>
  <w:num w:numId="19" w16cid:durableId="429007385">
    <w:abstractNumId w:val="21"/>
  </w:num>
  <w:num w:numId="20" w16cid:durableId="2077437443">
    <w:abstractNumId w:val="29"/>
  </w:num>
  <w:num w:numId="21" w16cid:durableId="1755586745">
    <w:abstractNumId w:val="16"/>
  </w:num>
  <w:num w:numId="22" w16cid:durableId="1761752033">
    <w:abstractNumId w:val="27"/>
  </w:num>
  <w:num w:numId="23" w16cid:durableId="1126124134">
    <w:abstractNumId w:val="25"/>
  </w:num>
  <w:num w:numId="24" w16cid:durableId="247036629">
    <w:abstractNumId w:val="20"/>
  </w:num>
  <w:num w:numId="25" w16cid:durableId="1727799832">
    <w:abstractNumId w:val="14"/>
  </w:num>
  <w:num w:numId="26" w16cid:durableId="1090082994">
    <w:abstractNumId w:val="28"/>
  </w:num>
  <w:num w:numId="27" w16cid:durableId="1315447648">
    <w:abstractNumId w:val="7"/>
  </w:num>
  <w:num w:numId="28" w16cid:durableId="502549792">
    <w:abstractNumId w:val="19"/>
  </w:num>
  <w:num w:numId="29" w16cid:durableId="356733733">
    <w:abstractNumId w:val="26"/>
  </w:num>
  <w:num w:numId="30" w16cid:durableId="483132088">
    <w:abstractNumId w:val="24"/>
  </w:num>
  <w:num w:numId="31" w16cid:durableId="12009702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F7"/>
    <w:rsid w:val="00010BE6"/>
    <w:rsid w:val="00030652"/>
    <w:rsid w:val="0005204B"/>
    <w:rsid w:val="000A0DC6"/>
    <w:rsid w:val="000B27B6"/>
    <w:rsid w:val="00102797"/>
    <w:rsid w:val="00135488"/>
    <w:rsid w:val="00166F1A"/>
    <w:rsid w:val="00247127"/>
    <w:rsid w:val="002F4ADA"/>
    <w:rsid w:val="003502F3"/>
    <w:rsid w:val="003B2F41"/>
    <w:rsid w:val="003C27AF"/>
    <w:rsid w:val="003E4383"/>
    <w:rsid w:val="003F58A5"/>
    <w:rsid w:val="00405074"/>
    <w:rsid w:val="004224F3"/>
    <w:rsid w:val="00437769"/>
    <w:rsid w:val="004462F6"/>
    <w:rsid w:val="00490325"/>
    <w:rsid w:val="00667839"/>
    <w:rsid w:val="006B360B"/>
    <w:rsid w:val="00770327"/>
    <w:rsid w:val="00781D23"/>
    <w:rsid w:val="007A2EDC"/>
    <w:rsid w:val="007C6D03"/>
    <w:rsid w:val="00805282"/>
    <w:rsid w:val="00817F2F"/>
    <w:rsid w:val="0087448F"/>
    <w:rsid w:val="00935603"/>
    <w:rsid w:val="00976294"/>
    <w:rsid w:val="009C7411"/>
    <w:rsid w:val="009E33F7"/>
    <w:rsid w:val="009E7D8D"/>
    <w:rsid w:val="00AA75AA"/>
    <w:rsid w:val="00AF7202"/>
    <w:rsid w:val="00B71820"/>
    <w:rsid w:val="00B774C9"/>
    <w:rsid w:val="00BA10FA"/>
    <w:rsid w:val="00BA4D6B"/>
    <w:rsid w:val="00BD69A7"/>
    <w:rsid w:val="00D37155"/>
    <w:rsid w:val="00D51AB0"/>
    <w:rsid w:val="00D66676"/>
    <w:rsid w:val="00DD5D56"/>
    <w:rsid w:val="00E74ED6"/>
    <w:rsid w:val="00EB4EF4"/>
    <w:rsid w:val="00EF0C22"/>
    <w:rsid w:val="00FF0B98"/>
    <w:rsid w:val="00FF1A5F"/>
    <w:rsid w:val="00FF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5CF"/>
  <w15:chartTrackingRefBased/>
  <w15:docId w15:val="{144D3DD4-90A0-43C9-BB42-70568D8B4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E33F7"/>
  </w:style>
  <w:style w:type="paragraph" w:styleId="Nadpis1">
    <w:name w:val="heading 1"/>
    <w:basedOn w:val="Normlny"/>
    <w:next w:val="Normlny"/>
    <w:link w:val="Nadpis1Char"/>
    <w:uiPriority w:val="9"/>
    <w:qFormat/>
    <w:rsid w:val="0093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E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E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E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E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E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E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E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E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Kapitoly">
    <w:name w:val="Kapitoly"/>
    <w:basedOn w:val="Nadpis1"/>
    <w:link w:val="KapitolyChar"/>
    <w:autoRedefine/>
    <w:qFormat/>
    <w:rsid w:val="00935603"/>
    <w:pPr>
      <w:numPr>
        <w:numId w:val="2"/>
      </w:numPr>
      <w:spacing w:before="120" w:after="120" w:line="360" w:lineRule="auto"/>
      <w:ind w:hanging="360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KapitolyChar">
    <w:name w:val="Kapitoly Char"/>
    <w:basedOn w:val="Nadpis1Char"/>
    <w:link w:val="Kapitoly"/>
    <w:rsid w:val="00935603"/>
    <w:rPr>
      <w:rFonts w:ascii="Times New Roman" w:eastAsiaTheme="majorEastAsia" w:hAnsi="Times New Roman" w:cs="Times New Roman"/>
      <w:b/>
      <w:caps/>
      <w:color w:val="0F4761" w:themeColor="accent1" w:themeShade="BF"/>
      <w:sz w:val="28"/>
      <w:szCs w:val="28"/>
    </w:rPr>
  </w:style>
  <w:style w:type="character" w:customStyle="1" w:styleId="Nadpis1Char">
    <w:name w:val="Nadpis 1 Char"/>
    <w:basedOn w:val="Predvolenpsmoodseku"/>
    <w:link w:val="Nadpis1"/>
    <w:uiPriority w:val="9"/>
    <w:rsid w:val="00935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E3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E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E33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E33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E33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E33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E33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E33F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E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E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E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E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E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E33F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99"/>
    <w:qFormat/>
    <w:rsid w:val="009E33F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E33F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E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E33F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E3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Danko Florián</dc:creator>
  <cp:keywords/>
  <dc:description/>
  <cp:lastModifiedBy>Veličová Mariana</cp:lastModifiedBy>
  <cp:revision>7</cp:revision>
  <dcterms:created xsi:type="dcterms:W3CDTF">2026-03-26T09:56:00Z</dcterms:created>
  <dcterms:modified xsi:type="dcterms:W3CDTF">2026-06-15T11:58:00Z</dcterms:modified>
</cp:coreProperties>
</file>