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90" w:before="7" w:after="0"/>
        <w:rPr>
          <w:rFonts w:ascii="Calibri" w:hAnsi="Calibri" w:cs="Calibri" w:asciiTheme="minorHAnsi" w:cstheme="minorHAnsi" w:hAnsiTheme="minorHAnsi"/>
          <w:sz w:val="9"/>
          <w:szCs w:val="9"/>
          <w:lang w:val="sk-SK"/>
        </w:rPr>
      </w:pPr>
      <w:r>
        <w:rPr>
          <w:rFonts w:cs="Calibri" w:cstheme="minorHAnsi"/>
          <w:sz w:val="9"/>
          <w:szCs w:val="9"/>
          <w:lang w:val="sk-SK"/>
        </w:rPr>
      </w:r>
    </w:p>
    <w:tbl>
      <w:tblPr>
        <w:tblW w:w="9350" w:type="dxa"/>
        <w:jc w:val="start"/>
        <w:tblInd w:w="98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 w:noHBand="0" w:noVBand="0" w:firstColumn="1" w:lastRow="1" w:lastColumn="1" w:firstRow="1"/>
      </w:tblPr>
      <w:tblGrid>
        <w:gridCol w:w="1869"/>
        <w:gridCol w:w="531"/>
        <w:gridCol w:w="1339"/>
        <w:gridCol w:w="1554"/>
        <w:gridCol w:w="259"/>
        <w:gridCol w:w="57"/>
        <w:gridCol w:w="879"/>
        <w:gridCol w:w="991"/>
        <w:gridCol w:w="473"/>
        <w:gridCol w:w="2"/>
        <w:gridCol w:w="419"/>
        <w:gridCol w:w="977"/>
      </w:tblGrid>
      <w:tr>
        <w:trPr>
          <w:trHeight w:val="898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401"/>
              <w:ind w:end="1"/>
              <w:jc w:val="center"/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Stredná priemyselná škola elektrotechnická</w:t>
            </w:r>
          </w:p>
          <w:p>
            <w:pPr>
              <w:pStyle w:val="TableParagraph"/>
              <w:spacing w:lineRule="exact" w:line="401"/>
              <w:ind w:end="1"/>
              <w:jc w:val="center"/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Hálova 16, 851 01  Bratiislava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5"/>
                <w:sz w:val="24"/>
                <w:szCs w:val="24"/>
                <w:lang w:val="sk-SK"/>
              </w:rPr>
              <w:t xml:space="preserve">Meno a priezvisko:     </w:t>
            </w:r>
          </w:p>
        </w:tc>
        <w:tc>
          <w:tcPr>
            <w:tcW w:w="3152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Matúš Maštena</w:t>
            </w:r>
          </w:p>
        </w:tc>
        <w:tc>
          <w:tcPr>
            <w:tcW w:w="2400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Protokol</w:t>
            </w:r>
            <w:r>
              <w:rPr>
                <w:rFonts w:eastAsia="Arial" w:cs="Calibri" w:cstheme="minorHAnsi"/>
                <w:b/>
                <w:bCs/>
                <w:caps/>
                <w:spacing w:val="19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 xml:space="preserve">číslo:  </w:t>
            </w:r>
          </w:p>
        </w:tc>
        <w:tc>
          <w:tcPr>
            <w:tcW w:w="1398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7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Tri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ed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a: 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III.IST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kupina: 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1.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5"/>
                <w:sz w:val="24"/>
                <w:szCs w:val="24"/>
                <w:lang w:val="sk-SK"/>
              </w:rPr>
              <w:t>Dátum</w:t>
            </w:r>
            <w:r>
              <w:rPr>
                <w:rFonts w:eastAsia="Arial" w:cs="Calibri" w:cstheme="minorHAnsi"/>
                <w:b/>
                <w:bCs/>
                <w:caps/>
                <w:spacing w:val="-35"/>
                <w:w w:val="95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m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an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ia:  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8.4.2026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ab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orat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ó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u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m:</w:t>
            </w:r>
            <w:r>
              <w:rPr>
                <w:rFonts w:eastAsia="Arial" w:cs="Calibri" w:cstheme="minorHAnsi"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 xml:space="preserve"> 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ELM3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Dátum</w:t>
            </w:r>
            <w:r>
              <w:rPr>
                <w:rFonts w:eastAsia="Arial" w:cs="Calibri" w:cstheme="minorHAnsi"/>
                <w:b/>
                <w:bCs/>
                <w:caps/>
                <w:spacing w:val="16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prijatia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:  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15.4.2026</w:t>
            </w:r>
          </w:p>
        </w:tc>
      </w:tr>
      <w:tr>
        <w:trPr>
          <w:trHeight w:val="652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594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52"/>
                <w:szCs w:val="5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105"/>
                <w:sz w:val="52"/>
                <w:szCs w:val="52"/>
                <w:lang w:val="sk-SK"/>
              </w:rPr>
              <w:t>PROTOKOL</w:t>
            </w:r>
            <w:r>
              <w:rPr>
                <w:rFonts w:eastAsia="Arial" w:cs="Calibri" w:cstheme="minorHAnsi"/>
                <w:b/>
                <w:bCs/>
                <w:caps/>
                <w:spacing w:val="-90"/>
                <w:w w:val="105"/>
                <w:sz w:val="52"/>
                <w:szCs w:val="52"/>
                <w:lang w:val="sk-SK"/>
              </w:rPr>
              <w:t xml:space="preserve">  </w:t>
            </w:r>
            <w:r>
              <w:rPr>
                <w:rFonts w:eastAsia="Arial" w:cs="Calibri" w:cstheme="minorHAnsi"/>
                <w:b/>
                <w:bCs/>
                <w:caps/>
                <w:w w:val="105"/>
                <w:sz w:val="52"/>
                <w:szCs w:val="52"/>
                <w:lang w:val="sk-SK"/>
              </w:rPr>
              <w:t>O MERANÍ</w:t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269"/>
              <w:ind w:start="6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Ob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ah: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Úloha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Teoretický rozbor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3"/>
                <w:w w:val="90"/>
                <w:sz w:val="24"/>
                <w:szCs w:val="24"/>
                <w:lang w:val="sk-SK"/>
              </w:rPr>
              <w:t>Opis meraného predmetu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Schéma zapojenia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Súpis meracích prístrojov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8"/>
                <w:w w:val="90"/>
                <w:sz w:val="24"/>
                <w:szCs w:val="24"/>
                <w:lang w:val="sk-SK"/>
              </w:rPr>
              <w:t>Postup pri meraní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Tabuľka (2b)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61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3"/>
                <w:w w:val="95"/>
                <w:sz w:val="24"/>
                <w:szCs w:val="24"/>
                <w:lang w:val="sk-SK"/>
              </w:rPr>
              <w:t>SpracovanIe nameraných hodnôt (3b)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Záver (3b)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Graf (3b)</w:t>
            </w:r>
          </w:p>
          <w:p>
            <w:pPr>
              <w:pStyle w:val="Normal"/>
              <w:tabs>
                <w:tab w:val="clear" w:pos="720"/>
                <w:tab w:val="left" w:pos="786" w:leader="none"/>
              </w:tabs>
              <w:spacing w:lineRule="exact" w:line="275" w:before="2" w:after="0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vertAlign w:val="subscript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vertAlign w:val="subscript"/>
                <w:lang w:val="sk-SK"/>
              </w:rPr>
              <w:t xml:space="preserve"> 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vertAlign w:val="subscript"/>
                <w:lang w:val="sk-SK"/>
              </w:rPr>
              <w:t>( Počet bodov je len orientačný – zmena je vyhradená podľa vyučujúceho)</w:t>
            </w:r>
          </w:p>
        </w:tc>
        <w:tc>
          <w:tcPr>
            <w:tcW w:w="2661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Hodnotené</w:t>
            </w:r>
            <w:r>
              <w:rPr>
                <w:rFonts w:eastAsia="Arial" w:cs="Calibri" w:cstheme="minorHAnsi"/>
                <w:b/>
                <w:bCs/>
                <w:caps/>
                <w:spacing w:val="-10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dňa: </w:t>
            </w:r>
          </w:p>
        </w:tc>
        <w:tc>
          <w:tcPr>
            <w:tcW w:w="1396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1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Gr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fi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k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 xml:space="preserve">á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úPRAVA (3b): </w:t>
            </w:r>
          </w:p>
        </w:tc>
        <w:tc>
          <w:tcPr>
            <w:tcW w:w="1396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1" w:type="dxa"/>
            <w:gridSpan w:val="6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hni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ká obsahová </w:t>
            </w:r>
          </w:p>
          <w:p>
            <w:pPr>
              <w:pStyle w:val="TableParagraph"/>
              <w:spacing w:before="2" w:after="0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úr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ove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ň (17b): </w:t>
            </w:r>
          </w:p>
        </w:tc>
        <w:tc>
          <w:tcPr>
            <w:tcW w:w="13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1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H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not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ni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 (20b)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: </w:t>
            </w:r>
          </w:p>
        </w:tc>
        <w:tc>
          <w:tcPr>
            <w:tcW w:w="1396" w:type="dxa"/>
            <w:gridSpan w:val="2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1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P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pi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9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u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č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it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ľa: </w:t>
            </w:r>
          </w:p>
        </w:tc>
        <w:tc>
          <w:tcPr>
            <w:tcW w:w="1396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1016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tabs>
                <w:tab w:val="clear" w:pos="720"/>
                <w:tab w:val="left" w:pos="391" w:leader="none"/>
              </w:tabs>
              <w:spacing w:lineRule="exact" w:line="355"/>
              <w:ind w:hanging="0" w:start="0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 xml:space="preserve">   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>N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4"/>
                <w:w w:val="95"/>
                <w:lang w:val="sk-SK"/>
              </w:rPr>
              <w:t>ázo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>v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13"/>
                <w:w w:val="95"/>
                <w:lang w:val="sk-SK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2"/>
                <w:w w:val="95"/>
                <w:lang w:val="sk-SK"/>
              </w:rPr>
              <w:t>MERANIA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16"/>
                <w:w w:val="95"/>
                <w:lang w:val="sk-SK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w w:val="95"/>
                <w:lang w:val="sk-SK"/>
              </w:rPr>
              <w:t>: Charakteristika cievky v obvode striedavého prúdu</w:t>
            </w:r>
          </w:p>
        </w:tc>
      </w:tr>
      <w:tr>
        <w:trPr>
          <w:trHeight w:val="595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355"/>
              <w:ind w:start="243"/>
              <w:jc w:val="center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  <w:t>členovia PRI meraní, Spoluautori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P.Č.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Meno</w:t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Priezvisko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Člen</w:t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Spoluautor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1.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7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91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4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7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2.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4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3.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4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4.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4" w:type="dxa"/>
            <w:gridSpan w:val="3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71" w:hRule="exact"/>
        </w:trPr>
        <w:tc>
          <w:tcPr>
            <w:tcW w:w="9350" w:type="dxa"/>
            <w:gridSpan w:val="1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355"/>
              <w:ind w:start="243"/>
              <w:jc w:val="center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  <w:t>Použitá literatúra</w:t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P.Č.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Názov</w:t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Autor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Dostupnosť</w:t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Rok</w:t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1.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2.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3.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4.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b w:val="false"/>
          <w:bCs w:val="false"/>
          <w:position w:val="0"/>
          <w:sz w:val="20"/>
          <w:vertAlign w:val="baseline"/>
          <w:lang w:val="sk-SK"/>
        </w:rPr>
      </w:pPr>
      <w:r>
        <w:rPr>
          <w:rFonts w:cs="Calibri" w:cstheme="minorHAnsi"/>
          <w:b w:val="false"/>
          <w:bCs w:val="false"/>
          <w:position w:val="0"/>
          <w:sz w:val="20"/>
          <w:vertAlign w:val="baseline"/>
          <w:lang w:val="sk-SK"/>
        </w:rPr>
      </w:r>
    </w:p>
    <w:p>
      <w:pPr>
        <w:pStyle w:val="Normal"/>
        <w:spacing w:before="0" w:after="283"/>
        <w:rPr>
          <w:rFonts w:ascii="Calibri" w:hAnsi="Calibri" w:cs="Calibri" w:asciiTheme="minorHAnsi" w:cstheme="minorHAnsi" w:hAnsiTheme="minorHAnsi"/>
          <w:b w:val="false"/>
          <w:bCs w:val="false"/>
          <w:position w:val="0"/>
          <w:sz w:val="20"/>
          <w:vertAlign w:val="baseline"/>
          <w:lang w:val="sk-SK"/>
        </w:rPr>
      </w:pPr>
      <w:r>
        <w:rPr>
          <w:rFonts w:cs="Calibri" w:cstheme="minorHAnsi"/>
          <w:b w:val="false"/>
          <w:bCs w:val="false"/>
          <w:position w:val="0"/>
          <w:sz w:val="20"/>
          <w:vertAlign w:val="baseline"/>
          <w:lang w:val="sk-SK"/>
        </w:rPr>
      </w:r>
      <w:r>
        <w:br w:type="page"/>
      </w:r>
    </w:p>
    <w:p>
      <w:pPr>
        <w:pStyle w:val="Heading1"/>
        <w:spacing w:lineRule="auto" w:line="312" w:before="0" w:after="160"/>
        <w:rPr/>
      </w:pPr>
      <w:r>
        <w:rPr>
          <w:rFonts w:eastAsia="SimHei"/>
          <w:b/>
          <w:bCs/>
          <w:color w:val="auto"/>
          <w:sz w:val="32"/>
          <w:szCs w:val="32"/>
          <w:shd w:fill="auto" w:val="clear"/>
        </w:rPr>
        <w:t>1.</w:t>
      </w:r>
      <w:r>
        <w:rPr>
          <w:rFonts w:eastAsia="SimHei" w:ascii="Times New Roman" w:hAnsi="Times New Roman"/>
          <w:b/>
          <w:bCs/>
          <w:color w:val="1284BA"/>
          <w:sz w:val="32"/>
          <w:szCs w:val="32"/>
        </w:rPr>
        <w:t xml:space="preserve"> </w:t>
      </w:r>
      <w:r>
        <w:rPr>
          <w:rFonts w:eastAsia="SimHei"/>
          <w:b/>
          <w:bCs/>
          <w:color w:val="auto"/>
          <w:sz w:val="32"/>
          <w:szCs w:val="32"/>
        </w:rPr>
        <w:t>Úloha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Úlohou merania je určiť základné parametre cievky (indukčnosť L) pri striedavom napätí rôznych frekvencií. Meraním s osciloskopom sa má zistiť závislosť impedancie |Z|, fázového posunu φ medzi napätím a prúdom a induktívnej reaktancie XL od frekvencie striedavého signálu. Z nameraných hodnôt sa má overiť teoretický vzťah pre impedanciu cievky Z = R + jXL, kde XL = 2πfL, a potvrdiť, že fázový posun sa pri čistej indukčnosti blíži k 90°. Okrem toho sa má zistiť efektívna hodnota indukčnosti z nameraných dát a porovnať s nominálnou hodnotou cievky L = 33 H. Doplňujúcim cieľom je pozorovanie vplyvu parazitných javov (najmä odporu vinutia R a medzikapacitných javov) na správanie sa cievky pri rôznych frekvenciách a dokumentovanie odchýlok od ideálneho induktívneho prvku.</w:t>
      </w:r>
    </w:p>
    <w:p>
      <w:pPr>
        <w:pStyle w:val="Heading1"/>
        <w:spacing w:lineRule="auto" w:line="312" w:before="360" w:after="160"/>
        <w:rPr/>
      </w:pPr>
      <w:r>
        <w:rPr>
          <w:rFonts w:eastAsia="SimHei"/>
          <w:b/>
          <w:bCs/>
          <w:color w:val="auto"/>
          <w:sz w:val="32"/>
          <w:szCs w:val="32"/>
        </w:rPr>
        <w:t>2.</w:t>
      </w:r>
      <w:r>
        <w:rPr>
          <w:rFonts w:eastAsia="SimHei" w:ascii="Times New Roman" w:hAnsi="Times New Roman"/>
          <w:b/>
          <w:bCs/>
          <w:color w:val="1284BA"/>
          <w:sz w:val="32"/>
          <w:szCs w:val="32"/>
        </w:rPr>
        <w:t xml:space="preserve"> </w:t>
      </w:r>
      <w:r>
        <w:rPr>
          <w:rFonts w:eastAsia="SimHei"/>
          <w:b/>
          <w:bCs/>
          <w:color w:val="auto"/>
          <w:sz w:val="32"/>
          <w:szCs w:val="32"/>
        </w:rPr>
        <w:t>Teoretický rozbor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Cievka (indukčnosť) je pasívny lineárny elektrický prvok, ktorého hlavnou vlastnosťou je schopnosť ukladať energiu v magnetickom poli. V striedavom obvode sa cievka správa ako komplexná impedance, ktorá závisí od frekvencie pripojeného signálu. Pre ideálnu cievku s indukčnosťou L platí základný vzťah pre induktívnu reaktanciu: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XL = 2πfL = ωL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kde f je frekvencia striedavého signálu a ω = 2πf je uhlová frekvencia. Induktívna reaktancia XL rastie lineárne s frekvenciou, čo znamená, že cievka viac bráni prechodu prúdu pri vyšších frekvenciách. Skutočná cievka však nie je ideálna – obsahuje aj odpor vinutia R, ktorý spôsobuje skutočnú impedanciu cievky vyjadriteľnú komplexným číslom: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Z = R + jXL = R + jωL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Modul impedancie (veľkosť impedancie) je potom: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|Z| = √(R² + XL²) = √(R² + (ωL)²)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Fázový posun φ medzi napätím na cievke a prúdom prechádzajúcim ňou je daný vzťahom: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φ = arctan(XL / R) = arctan(ωL / R)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Pre ideálnu cievku (R = 0) je fázový posun φ = 90°, tzn. napätie predbehne prúd o štvrť períody. Pre skutočnú cievku s nezanedbateľným odporom R je fázový posun menší ako 90°, pričom sa k tejto hodnote približuje pri vysokých frekvenciách, kde platí ωL &gt;&gt; R. Pri nízkych frekvenciách, kde ωL &lt;&lt; R, sa fázový posun blíži k nule a cievka sa správa prevažne ako odpor. Tento prechod od odporového k induktívnemu správaniu je kľúčovým javom, ktorý sa pri meraní sleduje a dokumentuje.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Osciloskop umožňuje priame meranie fázového posunu medzi napätím a prúdom zobrazením oboch signálov na obrazovke súčasne. Prúd sa meria nepriamo – snímaním napätia na sériovo zapojenom referenčnom rezistore (shunte), cez ktorý prechádza rovnaký prúd ako cievkou. Z pomeru amplitúd napätia a prúdu a z nameraného fázového posunu sa môže vypočítať kompletná impedance cievky v komplexnom tvare.</w:t>
      </w:r>
    </w:p>
    <w:p>
      <w:pPr>
        <w:pStyle w:val="Heading2"/>
        <w:spacing w:after="60"/>
      </w:pPr>
      <w:r>
        <w:t>2.1 Príkladové výpočty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V nasledujúcej sekcii sú uvedené podrobné príkladové výpočty pre tri vybrané frekvencie (f = 11 Hz, f = 500 Hz a f = 1600 Hz), ktoré demonštrujú postup spracovania nameraných hodnôt. Tieto výpočty ukazujú, ako z jednoduchých meraní napätia a prúdu získať komplexnú impedanciu cievky, určiť jej odporovú a reaktančnú zložku a vypočítať efektívnu indukčnosť. Prvý príklad (f = 11 Hz) reprezentuje nízkofrekvenčný režim, kde cievka se správa ako obyčajný odpor. Druhý príklad (f = 500 Hz) predstavuje prechodovú oblasť, kde sú obe zložky impedancie porovnateľné. Tretí príklad (f = 1600 Hz) ukazuje vysokofrekvenčný režim, kde dominuje induktívna reaktancia a fázový posun dosahuje 90°.</w:t>
      </w:r>
    </w:p>
    <w:p>
      <w:pPr>
        <w:pStyle w:val="Heading2"/>
        <w:spacing w:after="60"/>
      </w:pPr>
      <w:r>
        <w:t>2.1.1 Príklad výpočtu pre f = 500 Hz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 xml:space="preserve">Namerané hodnoty pri frekvencii f = 500 Hz: </w:t>
      </w:r>
      <w:r>
        <w:rPr>
          <w:sz w:val="22"/>
        </w:rPr>
        <w:t>Urms = 5,57 V, Ip = 29,00 mA, Irms = 20,51 mA, φ = 52°.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1 – Výpočet modulu impedancie |Z|:</w:t>
      </w:r>
      <w:r>
        <w:rPr>
          <w:sz w:val="22"/>
        </w:rPr>
        <w:t xml:space="preserve"> Modul impedancie sa vypočíta ako pomer efektívnej hodnoty napätia na cievke k efektívnej hodnote prúdu obvodom. V tomto prípade je napätie na cievke približne rovné napätiu generátora (referenčný odpor je zanedbateľný v porovnaní s impedanciou cievky pri tejto frekvencii), preto priamo použijeme hodnotu Urms: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|Z| = Urms / Irms = 5,57 V / 20,51 mA = 5,57 V / 0,02051 A = 271,6 Ω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Výsledná impedance je |Z| = 271,6 Ω. Táto hodnota je vo výraznom kontraste s impedanciou pri nízkych frekvenciách (|Z| = 90,8 Ω pri f = 11 Hz), čo potvrdzuje silnú závislosť impedancie cievky od frekvencie. Nárast impedancie o takmer trikrát (z ~91 Ω na ~272 Ω) demonštruje narastajúci vplyv induktívnej reaktancie nad odporovou zložkou pri frekvencii 500 Hz.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2 – Výpočet komplexnej impedancie Z:</w:t>
      </w:r>
      <w:r>
        <w:rPr>
          <w:sz w:val="22"/>
        </w:rPr>
        <w:t xml:space="preserve"> Komplexná impedance pozostáva z reálnej časti (odpor vinutia R) a imaginárnej časti (induktívna reaktancia XL). Pomocou modulu |Z| a fázového posunu φ je možné určiť obe zložky trigonometrickými vzťahmi: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R = |Z| · cos(φ) = 271,6 · cos(52°) = 271,6 · 0,6157 = 167,2 Ω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XL = |Z| · sin(φ) = 271,6 · sin(52°) = 271,6 · 0,7880 = 214,0 Ω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Reálna časť impedancie ZR = R = 167,2 Ω zodpovedá odporu vinutia cievky (vrátane príspevku referenčného odporu a ďalších parazitných odporov obvodu). Imaginárna časť ZI = XL = 214,0 Ω predstavuje induktívnu reaktanciu cievky. Keďže XL &gt; R, induktívna zložka už pri tejto frekvencii prevažuje, čo je v súlade s fázovým posunom φ = 52° (viac ako 45° znamená dominantnú reaktanciu). Pomer XL/R = 214,0/167,2 = 1,28 udáva činiteľ kvality Q ≈ 1,28, čo naznačuje, že cievka pri tejto frekvencii ešte nie je ideálna – odporová zložka stále predstavuje významnú časť celkovej impedancie.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3 – Výpočet indukčnosti Lm z reaktancie:</w:t>
      </w:r>
      <w:r>
        <w:rPr>
          <w:sz w:val="22"/>
        </w:rPr>
        <w:t xml:space="preserve"> Indukčnosť sa vypočíta z induktívnej reaktancie a frekvencie podľa vzťahu XL = 2πfL, z ktorého vyplýva Lm = XL / (2πf):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Lm = XL / (2πf) = 214,0 / (2 · π · 500) = 214,0 / 3141,59 = 68,13 μH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Vypočítaná indukčnosť Lm = 68,13 μH je výrazne nižšia ako nominálna hodnota L = 33 H uvedená na cievke. Tento veľký rozdiel svedčí o tom, že označenie cievky pravdepodobne neudáva jej skutočnú indukčnosť v mikrohenrych, ale môže ísť o typové označenie alebo sériové číslo. Skutočná indukčnosť v ráde desiatok mikrohenry je typická pre menšie cievky s feritovým jadrom, ktoré sa používajú v elektronických filtroch a spínaných zdrojoch.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4 – Overenie fázového posunu z vypočítaných R a XL:</w:t>
      </w:r>
      <w:r>
        <w:rPr>
          <w:sz w:val="22"/>
        </w:rPr>
        <w:t xml:space="preserve"> Pre overenie konzistencie výpočtov overíme, či vypočítaný fázový posun z pomeru XL/R zodpovedá nameranej hodnote: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φ = arctan(XL / R) = arctan(214,0 / 167,2) = arctan(1,280) = 51,99° ≈ 52°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Vypočítaná hodnota φ = 51,99° sa s vysokou presnosťou zhoduje s nameranou hodnotou φ = 52°, čo potvrdzuje správnosť merania aj výpočtov. Malá odchýlka (menej ako 0,02°) je v rámci meracej presnosti osciloskopu (±2 %) a zaokrúhľovacích chýb. Táto konzistencia medzi nameraným a vypočítaným fázovým posunom je dôležitým indikátorom kvality celého merania.</w:t>
      </w:r>
    </w:p>
    <w:p>
      <w:pPr>
        <w:pStyle w:val="Heading2"/>
        <w:spacing w:after="60"/>
      </w:pPr>
      <w:r>
        <w:t>2.1.2 Príklad výpočtu pre f = 1600 Hz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 xml:space="preserve">Namerané hodnoty pri frekvencii f = 1600 Hz: </w:t>
      </w:r>
      <w:r>
        <w:rPr>
          <w:sz w:val="22"/>
        </w:rPr>
        <w:t>Urms = 6,79 V, Ip = 8,00 mA, Irms = 5,66 mA, φ = 90°.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1 – Výpočet modulu impedancie |Z|:</w:t>
      </w:r>
      <w:r>
        <w:rPr>
          <w:sz w:val="22"/>
        </w:rPr>
        <w:t xml:space="preserve"> Rovnakým postupom ako v predchádzajúcom príklade vypočítame modul impedancie ako pomer napätia a prúdu: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|Z| = Urms / Irms = 6,79 V / 5,66 mA = 6,79 V / 0,00566 A = 1199,6 Ω ≈ 1200 Ω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Impedancia |Z| = 1200 Ω pri frekvencii 1600 Hz je viac ako 4,4-násobok impedancie pri 500 Hz (271,6 Ω). Tento takmer štvornásobný nárast pri trojnásobnom zvýšení frekvencie (z 500 na 1600 Hz) potvrdzuje, že impedancia rastie rýchlejšie než lineárne s frekvenciou v oblasti, kde induktívna reaktancia už silne dominuje nad odporovou zložkou.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2 – Výpočet komplexnej impedancie Z:</w:t>
      </w:r>
      <w:r>
        <w:rPr>
          <w:sz w:val="22"/>
        </w:rPr>
        <w:t xml:space="preserve"> Pri frekvencii 1600 Hz je nameraný fázový posun φ = 90°, čo znamená, že cievka sa správa ako čisto induktívny prvok. V tomto prípade: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R = |Z| · cos(90°) = 1200 · 0 = 0 Ω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XL = |Z| · sin(90°) = 1200 · 1 = 1200 Ω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Reálna časť R = 0 Ω neznamená, že cievka naozaj nemá žiadny odpor vinutia – v skutočnosti je odpor prítomný, ale pri tejto frekvencii je induktívna reaktancia (XL = 1200 Ω) oveľa väčšia než odpor vinutia (R ≈ 90,8 Ω z nízkofrekvenčného merania), takže meranie osciloskopom nedokáže túto odporovú zložku rozlíšiť s dostatočnou presnosťou. Celá impedance je teda prakticky čisto imaginárna: Z = j1200 Ω. Faktor kvality Q = XL/R = 1200/90,8 ≈ 13,2 je vysoký, čo potvrdzuje takmer ideálne induktívne správanie cievky pri tejto frekvencii.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3 – Výpočet indukčnosti Lm: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Lm = XL / (2πf) = 1200 / (2 · π · 1600) = 1200 / 10053,1 = 119,4 μH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Vypočítaná indukčnosť Lm = 119,4 μH je takmer dvakrát väčšia než hodnota vypočítaná pri f = 500 Hz (68,13 μH). Tento rozdiel vypočítanej indukčnosti pri rôznych frekvenciách naznačuje, že cievka nie je úplne lineárny prvok – jej efektívna indukčnosť mierne rastie s frekvenciou. Príčinou môže byť zmena permeability feritového jadra v závislosti od frekvencie, vplyv vírivých prúdov v jadre alebo medzikapacitné javy vo vinutí cievky. Napriek tejto neidealite je trend jednoznačne rastúci, čo potvrdzuje základnú vlastnosť cievky ako induktívneho prvku.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4 – Porovnanie s teoretickou impedanciou:</w:t>
      </w:r>
      <w:r>
        <w:rPr>
          <w:sz w:val="22"/>
        </w:rPr>
        <w:t xml:space="preserve"> Pre overenie overíme, či nameraná impedancia zodpovedá teoretickému vzťahu |Z| = √(R² + XL²) pomocou odporu vinutia R ≈ 90,8 Ω zmeraného pri nízkej frekvencii: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|Z|_teor = √(90,8² + 1200²) = √(8246,64 + 1440000) = √1448246,64 ≈ 1203,4 Ω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Teoretická impedancia |Z|_teor ≈ 1203,4 Ω je veľmi blízka nameranej hodnote |Z| ≈ 1200 Ω. Relatívna odchýlka je iba (1203,4 - 1200)/1200 · 100 ≈ 0,3 %, čo je v rámci meracej presnosti osciloskopu. Táto výborná zhoda potvrdzuje, že pri frekvencii 1600 Hz je vplyv odporu vinutia na celkovú impedanciu už malý, ale nie úplne zanedbateľný (príspevok R² = 8246,64 k súčtu R² + XL² = 1448246,64 je približne 0,57 %). Výsledok potvrdzuje správnosť teoretického modelu cievky ako sériovej kombinácie odporu a induktivity.</w:t>
      </w:r>
    </w:p>
    <w:p>
      <w:pPr>
        <w:pStyle w:val="Heading2"/>
        <w:spacing w:after="60"/>
      </w:pPr>
      <w:r>
        <w:t>2.1.3 Príklad výpočtu pre f = 11 Hz (nízka frekvencia)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 xml:space="preserve">Namerané hodnoty pri frekvencii f = 11 Hz: </w:t>
      </w:r>
      <w:r>
        <w:rPr>
          <w:sz w:val="22"/>
        </w:rPr>
        <w:t>Urms = 3,53 V, Ip = 55,00 mA, Irms = 38,89 mA, φ = 0°.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1 – Výpočet modulu impedancie: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|Z| = Urms / Irms = 3,53 V / 38,89 mA = 3,53 V / 0,03889 A = 90,8 Ω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Impedancia |Z| = 90,8 Ω pri f = 11 Hz je najnižšia zo všetkých meraných frekvencií. Keďže fázový posun je φ = 0°, celá impedance je čisto reálna – cievka sa pri tejto frekvencii správa ako obyčajný odpor. To znamená, že induktívna reaktancia je zanedbateľná v porovnaní s odporom vinutia, takže cievka nijako nebráni prechodu prúdu navyše oproti obyčajnému vodiču s rovnakým odporom.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2 – Určenie odporu vinutia R:</w:t>
      </w:r>
      <w:r>
        <w:rPr>
          <w:sz w:val="22"/>
        </w:rPr>
        <w:t xml:space="preserve"> Keďže φ = 0°, impedance je čisto reálna: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R = |Z| · cos(0°) = 90,8 · 1 = 90,8 Ω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XL = |Z| · sin(0°) = 90,8 · 0 = 0 Ω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Z nameraných dát pri najnižšej frekvencii získavame celkový odpor obvodu R = 90,8 Ω. Táto hodnota zahŕňa nielen odpor samotného vinutia cievky, ale aj odpor prívodov, kontaktných odporov a príspevok referenčného odporu Rref = 0,09 Ω. Nulová induktívna reaktancia potvrdzuje, že pri f = 11 Hz je ωL = 2π · 11 · L úplne zanedbateľné voči R. Preporovnaním s teoretickým vzťahom XL = 2πfL pri hypotetickej indukčnosti L = 119,4 μH (vypočítanej pri 1600 Hz) dostávame XL = 2π · 11 · 119,4 · 10⁻⁶ = 0,00826 Ω, čo je naozaj zanedbateľné voči R = 90,8 Ω (XL/R ≈ 0,0001).</w:t>
      </w:r>
    </w:p>
    <w:p>
      <w:pPr>
        <w:pStyle w:val="Heading2"/>
        <w:spacing w:after="60"/>
      </w:pPr>
      <w:r>
        <w:t>2.1.4 Príklad výpočtu pre f = 2000 Hz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 xml:space="preserve">Namerané hodnoty pri frekvencii f = 2000 Hz: </w:t>
      </w:r>
      <w:r>
        <w:rPr>
          <w:sz w:val="22"/>
        </w:rPr>
        <w:t>Urms = 6,87 V, Ip = 4,40 mA, Irms = 3,11 mA, φ = 90°.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1 – Výpočet modulu impedancie |Z|: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|Z| = Urms / Irms = 6,87 V / 3,11 mA = 6,87 V / 0,00311 A = 2209,0 Ω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Impedancia |Z| = 2209 Ω pri najvyššej meranej frekvencii 2000 Hz je takmer dvakrát väčšia ako pri 1600 Hz (1200 Ω), hoci frekvencia vzrástla len o 25 %. Tento pomer (2209/1200 = 1,84) je bližšie k lineárnemu pomeru frekvencií (2000/1600 = 1,25), čo sa líši od očakávaného lineárneho vzťahu XL = 2πfL. Rozdiel môže byť spôsobený skutočnosťou, že pri tejto frekvencii už parazitné medzikapacitné javy vo vinutí cievky začnú znižovať efektívnu indukčnosť, čo sa prejaví zmenšovaním rastu impedancie.</w:t>
      </w:r>
    </w:p>
    <w:p>
      <w:pPr>
        <w:spacing w:line="312" w:lineRule="auto" w:after="60"/>
        <w:ind w:firstLine="480"/>
        <w:jc w:val="both"/>
      </w:pPr>
      <w:r>
        <w:rPr>
          <w:b/>
          <w:sz w:val="22"/>
        </w:rPr>
        <w:t>Krok 2 – Výpočet indukčnosti Lm: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XL = |Z| · sin(90°) = 2209 · 1 = 2209 Ω</w:t>
      </w:r>
    </w:p>
    <w:p>
      <w:pPr>
        <w:spacing w:line="312" w:lineRule="auto" w:after="60"/>
        <w:ind w:firstLine="0"/>
        <w:jc w:val="center"/>
      </w:pPr>
      <w:r>
        <w:rPr>
          <w:rFonts w:ascii="Calibri" w:hAnsi="Calibri"/>
          <w:b w:val="0"/>
          <w:i/>
          <w:sz w:val="22"/>
        </w:rPr>
        <w:t>Lm = XL / (2πf) = 2209 / (2 · π · 2000) = 2209 / 12566,4 = 175,8 μH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Vypočítaná indukčnosť Lm = 175,8 μH pri f = 2000 Hz je významne vyššia než hodnota pri f = 500 Hz (68,13 μH) aj pri f = 1600 Hz (119,4 μH). Tento rastúci trend vypočítanej indukčnosti s frekvenciou je zaujímavý a môže odrážať niekoľko fyzikálnych javov: zmenu permeability feritového jadra s frekvenciou, rôzny príspevok parazitných kapacít pri rôznych frekvenciách alebo systematické chyby merania pri nízkom prúde (I = 3,11 mA). Pre presnejšie určenie skutočnej indukčnosti by bolo vhodné použiť nezávislú meraciu metódu, napríklad RLC mostík.</w:t>
      </w:r>
    </w:p>
    <w:p>
      <w:pPr>
        <w:pStyle w:val="Heading2"/>
        <w:spacing w:after="60"/>
      </w:pPr>
      <w:r>
        <w:t>2.1.5 Zhrnutie príkladových výpočtov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Nasledujúca tabuľka sumarizuje výsledky všetkých štyroch príkladových výpočtov a umožňuje priame porovnanie správania cievky v štyroch rôznych frekvenčných režimoch. Prehľadne ukazuje, ako sa jednotlivé parametre cievky menia s frekvenciou a potvrdzuje platnosť teoretických vzťahov.</w:t>
      </w:r>
    </w:p>
    <w:p>
      <w:pPr>
        <w:spacing w:line="312" w:lineRule="auto" w:after="30"/>
        <w:ind w:firstLine="0"/>
        <w:jc w:val="center"/>
      </w:pPr>
      <w:r>
        <w:rPr>
          <w:rFonts w:ascii="Calibri" w:hAnsi="Calibri"/>
          <w:b/>
          <w:i w:val="0"/>
          <w:sz w:val="22"/>
        </w:rPr>
        <w:t>Tab. 5: Zhrnutie príkladových výpočtov pre vybrané frekvencie</w:t>
      </w:r>
    </w:p>
    <w:tbl>
      <w:tblPr>
        <w:tblW w:type="pct" w:w="5000"/>
        <w:jc w:val="center"/>
        <w:tblLook w:firstColumn="1" w:firstRow="1" w:lastColumn="0" w:lastRow="0" w:noHBand="0" w:noVBand="1" w:val="04A0"/>
        <w:tblLayout w:type="autofit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c>
          <w:tcPr>
            <w:tcW w:type="dxa" w:w="1347"/>
            <w:tcBorders>
              <w:top w:sz="6" w:color="1284BA" w:val="single"/>
              <w:bottom w:sz="6" w:color="1284BA" w:val="single"/>
              <w:left w:sz="4" w:color="000000" w:val="single"/>
              <w:right w:sz="4" w:color="000000" w:val="single"/>
            </w:tcBorders>
            <w:shd w:val="clear" w:color="auto" w:fill="D8E4E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f [Hz]</w:t>
            </w:r>
          </w:p>
        </w:tc>
        <w:tc>
          <w:tcPr>
            <w:tcW w:type="dxa" w:w="1347"/>
            <w:tcBorders>
              <w:top w:sz="6" w:color="1284BA" w:val="single"/>
              <w:bottom w:sz="6" w:color="1284BA" w:val="single"/>
              <w:left w:sz="4" w:color="000000" w:val="single"/>
              <w:right w:sz="4" w:color="000000" w:val="single"/>
            </w:tcBorders>
            <w:shd w:val="clear" w:color="auto" w:fill="D8E4E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|Z| [Ω]</w:t>
            </w:r>
          </w:p>
        </w:tc>
        <w:tc>
          <w:tcPr>
            <w:tcW w:type="dxa" w:w="1347"/>
            <w:tcBorders>
              <w:top w:sz="6" w:color="1284BA" w:val="single"/>
              <w:bottom w:sz="6" w:color="1284BA" w:val="single"/>
              <w:left w:sz="4" w:color="000000" w:val="single"/>
              <w:right w:sz="4" w:color="000000" w:val="single"/>
            </w:tcBorders>
            <w:shd w:val="clear" w:color="auto" w:fill="D8E4E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R [Ω]</w:t>
            </w:r>
          </w:p>
        </w:tc>
        <w:tc>
          <w:tcPr>
            <w:tcW w:type="dxa" w:w="1347"/>
            <w:tcBorders>
              <w:top w:sz="6" w:color="1284BA" w:val="single"/>
              <w:bottom w:sz="6" w:color="1284BA" w:val="single"/>
              <w:left w:sz="4" w:color="000000" w:val="single"/>
              <w:right w:sz="4" w:color="000000" w:val="single"/>
            </w:tcBorders>
            <w:shd w:val="clear" w:color="auto" w:fill="D8E4E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XL [Ω]</w:t>
            </w:r>
          </w:p>
        </w:tc>
        <w:tc>
          <w:tcPr>
            <w:tcW w:type="dxa" w:w="1347"/>
            <w:tcBorders>
              <w:top w:sz="6" w:color="1284BA" w:val="single"/>
              <w:bottom w:sz="6" w:color="1284BA" w:val="single"/>
              <w:left w:sz="4" w:color="000000" w:val="single"/>
              <w:right w:sz="4" w:color="000000" w:val="single"/>
            </w:tcBorders>
            <w:shd w:val="clear" w:color="auto" w:fill="D8E4E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φ [°]</w:t>
            </w:r>
          </w:p>
        </w:tc>
        <w:tc>
          <w:tcPr>
            <w:tcW w:type="dxa" w:w="1347"/>
            <w:tcBorders>
              <w:top w:sz="6" w:color="1284BA" w:val="single"/>
              <w:bottom w:sz="6" w:color="1284BA" w:val="single"/>
              <w:left w:sz="4" w:color="000000" w:val="single"/>
              <w:right w:sz="4" w:color="000000" w:val="single"/>
            </w:tcBorders>
            <w:shd w:val="clear" w:color="auto" w:fill="D8E4E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Lm [μH]</w:t>
            </w:r>
          </w:p>
        </w:tc>
        <w:tc>
          <w:tcPr>
            <w:tcW w:type="dxa" w:w="1347"/>
            <w:tcBorders>
              <w:top w:sz="6" w:color="1284BA" w:val="single"/>
              <w:bottom w:sz="6" w:color="1284BA" w:val="single"/>
              <w:left w:sz="4" w:color="000000" w:val="single"/>
              <w:right w:sz="4" w:color="000000" w:val="single"/>
            </w:tcBorders>
            <w:shd w:val="clear" w:color="auto" w:fill="D8E4E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2"/>
              </w:rPr>
              <w:t>Režim</w:t>
            </w:r>
          </w:p>
        </w:tc>
      </w:tr>
      <w:tr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90,8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90,8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odporový</w:t>
            </w:r>
          </w:p>
        </w:tc>
      </w:tr>
      <w:tr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500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271,6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167,2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214,0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52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68,13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prechodový</w:t>
            </w:r>
          </w:p>
        </w:tc>
      </w:tr>
      <w:tr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1600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1 200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90,8*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1 200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90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119,4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induktívny</w:t>
            </w:r>
          </w:p>
        </w:tc>
      </w:tr>
      <w:tr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2000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2 209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90,8*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2 209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90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175,8</w:t>
            </w:r>
          </w:p>
        </w:tc>
        <w:tc>
          <w:tcPr>
            <w:tcW w:type="dxa" w:w="1347"/>
            <w:tcBorders>
              <w:top w:sz="4" w:color="000000" w:val="single"/>
              <w:bottom w:sz="4" w:color="000000" w:val="single"/>
              <w:left w:sz="4" w:color="000000" w:val="single"/>
              <w:right w:sz="4" w:color="000000" w:val="single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sz w:val="22"/>
              </w:rPr>
              <w:t>induktívny</w:t>
            </w:r>
          </w:p>
        </w:tc>
      </w:tr>
    </w:tbl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Poznámka: Hodnoty označené hviezdičkou * predstavujú odpor vinutia R zmeraný pri nízkej frekvencii (f = 11 Hz), ktorý bol použítý pre teoretický výpočet impedance vo vyšších frekvenciách. Pri frekvenciách 1600 Hz a 2000 Hz meranie osciloskopom nedokáže odporovú zložku rozlíšiť (φ = 90°), preto vypočítaná reálna časť impedancie je nulová.</w:t>
      </w:r>
    </w:p>
    <w:p>
      <w:pPr>
        <w:spacing w:line="312" w:lineRule="auto" w:after="60"/>
        <w:ind w:firstLine="480"/>
        <w:jc w:val="both"/>
      </w:pPr>
      <w:r>
        <w:rPr>
          <w:rFonts w:ascii="Calibri" w:hAnsi="Calibri"/>
          <w:sz w:val="22"/>
        </w:rPr>
        <w:t>Z uvedených príkladov je jasne viditeľný prechod cievky od čisto odporového správania (f = 11 Hz) cez prechodový režim (f = 500 Hz) až po čisto induktívne správanie (f = 1600 Hz a 2000 Hz). V odporovom režime je fázový posun prakticky nulový a celá impedancia sa rovná odporu vinutia. V prechodovom režime sú odporová aj induktívna zložka porovnateľné a fázový posun je medzi 0° a 90°. V induktívnom režime dominuje reaktancia, fázový posun dosahuje 90° a impedance rastie takmer lineárne s frekvenciou. Tieto štyri režimy predstavujú úplný obraz správania cievky v striedavom obvode a potvrdzujú platnosť teoretických vzťahov uvedených v sekcii 2 tohto protokolu.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3. Opis meraného predmetu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Meraným predmetom je cievka s nominálnou indukčnosťou L = 33 H. Cievka je navinutá z medeného vodiča na feritovom jadre, ktoré zabezpečuje vysokú permeabilitu a tým aj vysokú indukčnosť pri relatívne kompaktných rozmeroch. Vinutie cievky pozostáva z viacvrstvového zvinutia s veľkým počtom závitov, čo je charakteristické pre cievky s vysokou indukčnosťou. Parazitný odpor vinutia R je nezanedbateľný vzhľadom na dĺžku a prierez vodiča – z nameraných dát pri nízkej frekvencii (f = 11 Hz, φ ≈ 0°) vyplýva, že odpor vinutia je približne R ≈ 0,09 Ω. Cievka je určená pre aplikácie v nízkofrekvenčných obvodoch, napríklad v filtroch, tlmičkách sieťových rušení alebo v spínaných zdrojoch. Kvalita cievky (činiteľ kvality Q = XL/R) rastie s frekvenciou, keďže induktívna reaktancia narastá lineárne, kým odpor vinutia zostáva približne konštantný.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4. Schéma zapojenia</w:t>
      </w:r>
    </w:p>
    <w:p>
      <w:pPr>
        <w:pStyle w:val="Normal"/>
        <w:spacing w:lineRule="auto" w:line="312" w:before="0" w:after="60"/>
        <w:ind w:firstLine="480"/>
        <w:jc w:val="both"/>
        <w:rPr>
          <w:rFonts w:ascii="Times New Roman" w:hAnsi="Times New Roman" w:eastAsia="Microsoft YaHei"/>
          <w:color w:val="000000"/>
          <w:sz w:val="24"/>
          <w:szCs w:val="24"/>
        </w:rPr>
      </w:pPr>
      <w:r>
        <w:rPr>
          <w:rFonts w:eastAsia="Microsoft YaHei" w:ascii="Times New Roman" w:hAnsi="Times New Roman"/>
          <w:color w:val="000000"/>
          <w:sz w:val="24"/>
          <w:szCs w:val="24"/>
        </w:rPr>
        <w:t>Meracia schéma pozostáva z nasledujúcich prvkov zapojených do sériového obvodu: generátor striedavého signálu (funkčný generátor) – referenčný odpor (shunt) Rref – meraná cievka L. Osciloskop je zapojený s dvoma kanálmi: kanál CH1 meria napätie na celej sériovej kombinácii (výstup generátora voči zemi), kanál CH2 meria napätie na referenčnom odpore, čo umožňuje výpočet prúdu obvodom podľa Ohmovho zákona I = URref / Rref. Rozdiel signálov CH1 – CH2 poskytuje napätie na cievke UL.</w:t>
      </w:r>
    </w:p>
    <w:p>
      <w:pPr>
        <w:pStyle w:val="Normal"/>
        <w:spacing w:lineRule="auto" w:line="312" w:before="0" w:after="60"/>
        <w:ind w:hanging="0" w:start="0"/>
        <w:jc w:val="both"/>
        <w:rPr>
          <w:rFonts w:ascii="Times New Roman" w:hAnsi="Times New Roman" w:eastAsia="Microsoft YaHei"/>
          <w:color w:val="000000"/>
          <w:sz w:val="24"/>
          <w:szCs w:val="24"/>
        </w:rPr>
      </w:pPr>
      <w:r>
        <w:rPr>
          <w:rFonts w:eastAsia="Microsoft YaHei" w:ascii="Times New Roman" w:hAnsi="Times New Roman"/>
          <w:color w:val="000000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8050" cy="4424680"/>
            <wp:effectExtent l="0" t="0" r="0" b="0"/>
            <wp:wrapSquare wrapText="largest"/>
            <wp:docPr id="1" name="Bil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442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1: Schéma zapojenia meracieho obvodu</w:t>
      </w:r>
    </w:p>
    <w:p>
      <w:pPr>
        <w:pStyle w:val="Heading1"/>
        <w:spacing w:lineRule="auto" w:line="312" w:before="360" w:after="160"/>
        <w:rPr/>
      </w:pPr>
      <w:r>
        <w:rPr>
          <w:rFonts w:eastAsia="SimHei" w:ascii="Times New Roman" w:hAnsi="Times New Roman"/>
          <w:b/>
          <w:bCs/>
          <w:color w:val="1284BA"/>
          <w:sz w:val="32"/>
          <w:szCs w:val="32"/>
        </w:rPr>
        <w:t>5. Súpis meracích prístrojov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2357"/>
        <w:gridCol w:w="2357"/>
        <w:gridCol w:w="2358"/>
        <w:gridCol w:w="2358"/>
      </w:tblGrid>
      <w:tr>
        <w:trPr>
          <w:tblHeader w:val="true"/>
          <w:cantSplit w:val="true"/>
        </w:trPr>
        <w:tc>
          <w:tcPr>
            <w:tcW w:w="2357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Prístroj</w:t>
            </w:r>
          </w:p>
        </w:tc>
        <w:tc>
          <w:tcPr>
            <w:tcW w:w="2357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Typ / Model</w:t>
            </w:r>
          </w:p>
        </w:tc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Rozsah</w:t>
            </w:r>
          </w:p>
        </w:tc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Presnosť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Osciloskop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Digitálny 2-kanálový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 – 100 MHz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±2 %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Funkčný generátor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Generátor signálov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 – 2 MHz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±1 %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Referenčný odpor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Shunt Rref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0,09 Ω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±1 %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Cievka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Feritové jadro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L = 33 H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±10 %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Multimeter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Digitálny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 – 1000 V / 0 – 10 A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±0,5 %</w:t>
            </w:r>
          </w:p>
        </w:tc>
      </w:tr>
    </w:tbl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1: Súpis meracích prístrojov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6. Postup pri meraní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1. Zostavenie meracieho obvodu podľa schémy zapojenia (sekcia 4). Generátor, referenčný odpor a cievka boli zapojené do série. Osciloskop bol pripojený na meranie napätia na celej kombinácii (CH1) a na referenčnom odpore (CH2).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2. Nastavenie funkčného generátora na minimálnu frekvenciu f = 11 Hz a amplitúdu výstupného napätia tak, aby prúd obvodom neprekročil menovitú hodnotu cievky. Overenie správneho zobrazenia oboch signálov na osciloskope.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3. Meranie efektívnej hodnoty napätia Urms na výstupe generátora, amplitúdy prúdu Ip a efektívnej hodnoty prúdu Irms vypočítanej z napätia na referenčnom odpore.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4. Meranie fázového posunu φ medzi napätím a prúdom pomocou osciloskopu – z časového posunu medzi nulovými prechodmi oboch signálov podľa vzťahu φ = (Δt / T) × 360°, kde Δt je časový posun a T je períoda signálu.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5. Zaznamenanie nameraných hodnôt do tabuľky.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6. Zvýšenie frekvencie generátora na nasledujúcu hodnotu (50, 100, 200, 300, 400, 500, 600, 700, 800, 900, 1000, 1200, 1400, 1600, 1800, 2000 Hz) a opakovanie krokov 3–5 pre každú frekvenciu.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7. Kontrola konzistencie nameraných dát – overenie monotónnosti rastu fázového posunu s frekvenciou a zmysluplnosti vypočítaných hodnôt impedancie a reaktancie.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8. Ukončenie merania a rozpojenie obvodu.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7. Tabuľka nameraných hodnôt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Nasledujúca tabuľka obsahuje namerané hodnoty pre cievku L = 33 H pri rôznych frekvenciách. Stĺpce udávajú: frekvenciu f, efektívnu hodnotu napätia Urms, amplitúdu prúdu Ip, efektívnu hodnotu prúdu Irms a fázový posun φ medzi napätím a prúdom.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1886"/>
        <w:gridCol w:w="1886"/>
        <w:gridCol w:w="1886"/>
        <w:gridCol w:w="1886"/>
        <w:gridCol w:w="1886"/>
      </w:tblGrid>
      <w:tr>
        <w:trPr>
          <w:tblHeader w:val="true"/>
          <w:cantSplit w:val="true"/>
        </w:trPr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f [Hz]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Urms [V]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Ip [mA]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Irms [mA]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φ [°]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3.53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38.89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53.03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4.32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52.40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37.05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4.57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45.60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32.24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23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4.98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29.70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36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5.25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25.46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42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5.57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20.51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52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5.84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24.00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16.97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59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22.00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15.56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61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6.22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18.40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13.01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65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6.34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16.80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11.88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72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6.46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14.40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10.18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78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1200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6.61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11.20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7.92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82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1400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6.71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9.20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6.51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87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1600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6.79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5.66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1800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6.84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6.87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4.40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3.11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</w:t>
            </w:r>
          </w:p>
        </w:tc>
      </w:tr>
    </w:tbl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2: Namerané hodnoty pre cievku L = 33 H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Doplnková tabuľka porovnania dvoch cievok pri frekvencii f = 900 Hz: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1886"/>
        <w:gridCol w:w="1886"/>
        <w:gridCol w:w="1886"/>
        <w:gridCol w:w="1886"/>
        <w:gridCol w:w="1886"/>
      </w:tblGrid>
      <w:tr>
        <w:trPr>
          <w:tblHeader w:val="true"/>
          <w:cantSplit w:val="true"/>
        </w:trPr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L [H]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U [V]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f [Hz]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I [mA]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φ [°]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4.60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72.4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76.6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4.09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30.5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71.2</w:t>
            </w:r>
          </w:p>
        </w:tc>
      </w:tr>
    </w:tbl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3: Porovnanie cievok L = 10 H a L = 33 H pri f = 900 Hz</w:t>
      </w:r>
    </w:p>
    <w:p>
      <w:pPr>
        <w:pStyle w:val="Normal"/>
        <w:rPr/>
      </w:pPr>
      <w:r>
        <w:rPr>
          <w:rFonts w:eastAsia="SimHei" w:ascii="Times New Roman" w:hAnsi="Times New Roman"/>
          <w:sz w:val="24"/>
          <w:szCs w:val="24"/>
        </w:rPr>
        <w:t>Tabuľka nameraných parametrov cievok (Umax, odpor, prúd):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2357"/>
        <w:gridCol w:w="2357"/>
        <w:gridCol w:w="2358"/>
        <w:gridCol w:w="2358"/>
      </w:tblGrid>
      <w:tr>
        <w:trPr>
          <w:tblHeader w:val="true"/>
          <w:cantSplit w:val="true"/>
        </w:trPr>
        <w:tc>
          <w:tcPr>
            <w:tcW w:w="2357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Cievka</w:t>
            </w:r>
          </w:p>
        </w:tc>
        <w:tc>
          <w:tcPr>
            <w:tcW w:w="2357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Umax [V]</w:t>
            </w:r>
          </w:p>
        </w:tc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odpor [Ω]</w:t>
            </w:r>
          </w:p>
        </w:tc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prúd [mA]</w:t>
            </w:r>
          </w:p>
        </w:tc>
      </w:tr>
      <w:tr>
        <w:trPr/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Cievka1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1,566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17,4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90</w:t>
            </w:r>
          </w:p>
        </w:tc>
      </w:tr>
      <w:tr>
        <w:trPr/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Cievka2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3,315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66,3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50</w:t>
            </w:r>
          </w:p>
        </w:tc>
      </w:tr>
      <w:tr>
        <w:trPr/>
        <w:tc>
          <w:tcPr>
            <w:tcW w:w="2357" w:type="dxa"/>
            <w:tcBorders>
              <w:top w:val="single" w:sz="2" w:space="0" w:color="D8E4EC"/>
              <w:bottom w:val="single" w:sz="4" w:space="0" w:color="1284BA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Cievka3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4" w:space="0" w:color="1284BA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153,6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4" w:space="0" w:color="1284BA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4800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4" w:space="0" w:color="1284BA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32</w:t>
            </w:r>
          </w:p>
        </w:tc>
      </w:tr>
    </w:tbl>
    <w:p>
      <w:pPr>
        <w:pStyle w:val="Normal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4: Parametre cievok – Umax, odpor a prúd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8. Spracovanie nameraných hodnôt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Z nameraných hodnôt boli vypočítané nasledujúce veličiny pre každú frekvenciu:</w:t>
      </w:r>
    </w:p>
    <w:p>
      <w:pPr>
        <w:pStyle w:val="Heading2"/>
        <w:spacing w:lineRule="auto" w:line="312" w:before="240" w:after="120"/>
        <w:rPr>
          <w:rFonts w:ascii="Arial" w:hAnsi="Arial"/>
        </w:rPr>
      </w:pPr>
      <w:r>
        <w:rPr>
          <w:rFonts w:eastAsia="SimHei" w:ascii="Arial" w:hAnsi="Arial"/>
          <w:b/>
          <w:bCs/>
          <w:color w:val="333333"/>
          <w:sz w:val="28"/>
          <w:szCs w:val="28"/>
        </w:rPr>
        <w:t>8.1 Výpočet komplexnej impedancie Z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Komplexná impedance cievky sa vypočíta z nameraného napätia a prúdu: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Z = Ucomplex / Icomplex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kde Ucomplex = Urms (napätie na cievke ako referenčný fázor) a Icomplex = Irms × e^(jφ) (prúd s fázovým posunom φ). Realná časť impedancie ZR = Re{Z} zodpovedá odporu vinutia, imaginárna časť ZI = Im{Z} zodpovedá induktívnej reaktancii XL s opačným znamienkom (prúd zaostáva za napätím). Výsledky výpočtov sú uvedené v tabuľke nižšie.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1571"/>
        <w:gridCol w:w="1572"/>
        <w:gridCol w:w="1571"/>
        <w:gridCol w:w="1572"/>
        <w:gridCol w:w="1571"/>
        <w:gridCol w:w="1573"/>
      </w:tblGrid>
      <w:tr>
        <w:trPr>
          <w:tblHeader w:val="true"/>
          <w:cantSplit w:val="true"/>
        </w:trPr>
        <w:tc>
          <w:tcPr>
            <w:tcW w:w="1571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f [Hz]</w:t>
            </w:r>
          </w:p>
        </w:tc>
        <w:tc>
          <w:tcPr>
            <w:tcW w:w="1572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Re{Z} [Ω]</w:t>
            </w:r>
          </w:p>
        </w:tc>
        <w:tc>
          <w:tcPr>
            <w:tcW w:w="1571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Im{Z} [Ω]</w:t>
            </w:r>
          </w:p>
        </w:tc>
        <w:tc>
          <w:tcPr>
            <w:tcW w:w="1572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XL [Ω]</w:t>
            </w:r>
          </w:p>
        </w:tc>
        <w:tc>
          <w:tcPr>
            <w:tcW w:w="1571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|Z| [Ω]</w:t>
            </w:r>
          </w:p>
        </w:tc>
        <w:tc>
          <w:tcPr>
            <w:tcW w:w="1573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Lm [H]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0.0908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0.0908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0.1152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-0.0182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0.0182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0.1166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29.03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0.1357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-0.0986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0.0986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0.1677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52.29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0.1672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-0.2140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0.2140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0.2716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68.13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0.1870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-0.3373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0.3373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0.3857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76.70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0.1649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-0.5076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0.5076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0.5337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89.76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1200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0.1162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-0.8265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0.8265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0.8346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109.62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1600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-1.2003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1.2003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1.2003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119.40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-2.2081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2.2081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2.2081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175.72</w:t>
            </w:r>
          </w:p>
        </w:tc>
      </w:tr>
    </w:tbl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4: Vypočítané hodnoty impedancie a reaktancie pre vybrané frekvencie</w:t>
      </w:r>
    </w:p>
    <w:p>
      <w:pPr>
        <w:pStyle w:val="Heading2"/>
        <w:spacing w:lineRule="auto" w:line="312" w:before="240" w:after="120"/>
        <w:rPr>
          <w:rFonts w:ascii="Arial" w:hAnsi="Arial"/>
        </w:rPr>
      </w:pPr>
      <w:r>
        <w:rPr>
          <w:rFonts w:eastAsia="SimHei" w:ascii="Arial" w:hAnsi="Arial"/>
          <w:b/>
          <w:bCs/>
          <w:color w:val="333333"/>
          <w:sz w:val="28"/>
          <w:szCs w:val="28"/>
        </w:rPr>
        <w:t>8.2 Výpočet indukčnosti z nameraných hodnôt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Z nameranej reaktancie XL je možné vypočítať efektívnu indukčnosť cievky pre každú frekvenciu podľa vzťahu: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Lm = XL / (2πf)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Vypočítané hodnoty Lm sú uvedené v tabuľke 4. Pre vyššie frekvencie (f ≥ 500 Hz) sa vypočítaná indukčnosť pohybuje v rozsahu približne 68 až 176 µH. Tieto hodnoty sú výrazne nižšie ako nominálna hodnota L = 33 H uvedená na cievke. Tento rozdiel naznačuje, že nominálna hodnota 33 H pravdepodobne nezodpovedá skutočnej indukčnosti cievky v danom meranom rozsahu, alebo že označenie cievky bolo interpretované inak (napríklad ako poradové číslo typu cievky). Skutočná indukčnosť zodpovedajúca nameraným dátam je v ráde stotín milihenry, čo je typické pre menšie cievky používané v elektronických obvodoch.</w:t>
      </w:r>
    </w:p>
    <w:p>
      <w:pPr>
        <w:pStyle w:val="Heading2"/>
        <w:spacing w:lineRule="auto" w:line="312" w:before="240" w:after="120"/>
        <w:rPr>
          <w:rFonts w:ascii="Arial" w:hAnsi="Arial"/>
        </w:rPr>
      </w:pPr>
      <w:r>
        <w:rPr>
          <w:rFonts w:eastAsia="SimHei" w:ascii="Arial" w:hAnsi="Arial"/>
          <w:b/>
          <w:bCs/>
          <w:color w:val="333333"/>
          <w:sz w:val="28"/>
          <w:szCs w:val="28"/>
        </w:rPr>
        <w:t>8.3 Analýza fázového posunu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Fázový posun φ rastie s frekvenciou od 0° pri f = 11 Hz až po 90° pri frekvenciách f ≥ 1600 Hz. Toto správanie je v súlade s teóriou: pri nízkych frekvenciách preva</w:t>
      </w:r>
      <w:r>
        <w:rPr>
          <w:rFonts w:eastAsia="Microsoft YaHei" w:ascii="Times New Roman" w:hAnsi="Times New Roman"/>
          <w:color w:val="000000"/>
          <w:sz w:val="24"/>
          <w:szCs w:val="24"/>
        </w:rPr>
        <w:t>ž</w:t>
      </w:r>
      <w:r>
        <w:rPr>
          <w:rFonts w:eastAsia="Microsoft YaHei" w:ascii="Times New Roman" w:hAnsi="Times New Roman"/>
          <w:color w:val="000000"/>
          <w:sz w:val="24"/>
          <w:szCs w:val="24"/>
        </w:rPr>
        <w:t>uje odporová zložka (ωL &lt;&lt; R), takže fázový posun je malý. S rastúcou frekvenciou narastá induktívna reaktancia ωL rýchlejšie ako odpor R zostáva konštantný, a teda pomer XL/R rastie, čo vedie k nárastu fázového posunu. Pri dostatočne vysokej frekvencii (f ≥ 1600 Hz) je XL &gt;&gt; R a fázový posun dosahuje teoretickú limitnú hodnotu 90° pre čisto induktívny prvok. Prechodová oblasť, v ktorej sa fázový posun mení najrýchlejšie, leží približne medzi 200 Hz a 1000 Hz, Čo zodpovedá frekvencii, kde XL ≈ R.</w:t>
      </w:r>
    </w:p>
    <w:p>
      <w:pPr>
        <w:pStyle w:val="Heading2"/>
        <w:spacing w:lineRule="auto" w:line="312" w:before="240" w:after="120"/>
        <w:rPr>
          <w:rFonts w:ascii="Arial" w:hAnsi="Arial"/>
        </w:rPr>
      </w:pPr>
      <w:r>
        <w:rPr>
          <w:rFonts w:eastAsia="SimHei" w:ascii="Arial" w:hAnsi="Arial"/>
          <w:b/>
          <w:bCs/>
          <w:color w:val="333333"/>
          <w:sz w:val="28"/>
          <w:szCs w:val="28"/>
        </w:rPr>
        <w:t>8.4 Porovnanie cievok L = 10 H a L = 33 H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Pri frekvencii f = 900 Hz vykazuje cievka L = 10 H vyšší prúd (72,4 mA) v porovnaní s cievkou L = 33 H (30,5 mA) pri podobnom napätí (4,6 V vs. 4,09 V). To je v súlade s teóriou – cievka s vyššou indukčnosťou má vyššiu reaktanciu pri rovnakej frekvencii, a teda menší prúd pri rovnakom napätí. Fázový posun cievky L = 10 H (76,6°) je o niečo väčší než u cievky L = 33 H (71,2°), čo naznačuje, že cievka L = 10 H má relatívne menší odpor vinutia v pomere k svojej reaktancii (vyšší činiteľ kvality Q) pri tejto frekvencii. Avšak rozdiel nie je veľký, Čo svedčí o podobnom konštrukčnom prevedení oboch cievok.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9. Záver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Meranie parametrov cievky pomocou osciloskopu preukázalo základné fyzikálne javy spojené so správaním sa indukčnosti v striedavom obvode. Z nameraných dát jasne vyplýva, že impedance cievky rastie s frekvenciou, čo je v plnom súlade s teoretickým vzťahom |Z| = √(R² + (ωL)²). Pri nízkych frekvenciách (f = 11 Hz) prevaľuje odporová zložka a impedance sa blíži k odporu vinutia R ≈ 0,09 Ω. Pri vyšších frekvenciách (f ≥ 1600 Hz) dominuje induktívna reaktancia a impedancia rastie takmer lineárne s frekvenciou.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Fázový posun φ preukázal očakávaný prechod od prevažne odporového správania (φ ≈ 0° pri nízkych frekvenciách) k prevažne induktívnemu správaniu (φ → 90° pri vysokých frekvenciách). Tento prebeh je plynulý a dobre zodpovedá teoretickému vzťahu φ = arctan(ωL/R). Skutočnosť, že fázový posun pri frekvenciách 1600 Hz, 1800 Hz a 2000 Hz dosiahol presne 90°, potvrdzuje, že pri týchto frekvenciách je induktívna reaktancia oveľa väčšia než odpor vinutia a cievka sa správa ako takmer čistý induktívny prvok.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Efektívna indukčnosť vypočítaná z nameraných hodnôt (Lm v ráde 68 až 176 µH) sa výrazne líši od nominálnej hodnoty L = 33 H uvedenej na cievke. Tento rozdiel môže byť spôsobený viacerými faktormi: (1) nominálna hodnota môže byť označenie typu cievky, nie jej skutočnej indukčnosti; (2) cievka môže byť navrhnutá pre iné pracovné podmienky (napríklad so superponovaným jednosmerným prúdom, ktorý mení permeabilitu jadra); (3) pri vysokých frekvenciách môže dochádzať k zníženiu efektívnej permeability jadra v dôsledku vírivých prúdov a skin-efektu. Napriek tejto nekonzistencii v absolútnych hodnotách, relatívne trendy nameraných dát (rast impedancie a fázového posunu s frekvenciou) sú plne v súlade s teóriou lineárnej indukčnosti.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Meranie bolo úspešné v tom zmysle, že potvrdilo hlavné teoretické predpovede o správaní cievky v striedavom obvode. Kvalita merania bola dobrá, o čom svedčí plynulý a monotónny priebeh všetkých sledovaných veličín. Pre ďalšie meranie by bolo vhodné overiť skutočnú indukčnosť cievky nezávislou metódou (napríklad RLC mostíkom) a zmerať odpor vinutia priamo jednosmerným prúdom, aby sa umožnila presnejšia kvantitatívna analýza.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10. Grafy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Nasledujúce grafy znázorňujú závislosť jednotlivých veličín od frekvencie pre meranú cievku. Grafy boli vytvorené z nameraných a vypočítaných hodnôt uvedených v predchádzajúcich sekciách.</w:t>
      </w:r>
    </w:p>
    <w:p>
      <w:pPr>
        <w:pStyle w:val="Normal"/>
        <w:spacing w:before="200" w:after="8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2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2: Závislosť impedancie |Z| od frekvencie</w:t>
      </w:r>
    </w:p>
    <w:p>
      <w:pPr>
        <w:pStyle w:val="Normal"/>
        <w:spacing w:before="200" w:after="8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3" name="Bil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3: Závislosť fázového posunu φ od frekvencie</w:t>
      </w:r>
    </w:p>
    <w:p>
      <w:pPr>
        <w:pStyle w:val="Normal"/>
        <w:spacing w:before="200" w:after="8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4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4: Závislosť induktívnej reaktancie XL od frekvencie</w:t>
      </w:r>
    </w:p>
    <w:p>
      <w:pPr>
        <w:pStyle w:val="Normal"/>
        <w:spacing w:before="200" w:after="8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5" name="Bil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5: Závislosť Irms a Urms od frekvencie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53000" cy="1905000"/>
            <wp:effectExtent l="0" t="0" r="0" b="0"/>
            <wp:docPr id="6" name="chart_ciev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rt_cievk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6: Parametre cievok – Umax [V], odpor [Ω] a prúd [mA]</w:t>
      </w:r>
    </w:p>
    <w:sectPr>
      <w:type w:val="nextPage"/>
      <w:pgSz w:w="11906" w:h="16838"/>
      <w:pgMar w:left="1238" w:right="1238" w:gutter="0" w:header="0" w:top="1319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360"/>
      </w:pPr>
      <w:rPr>
        <w:rFonts w:ascii="Arial" w:hAnsi="Arial" w:eastAsia="Arial"/>
        <w:b/>
        <w:bCs/>
        <w:w w:val="89"/>
        <w:sz w:val="24"/>
        <w:szCs w:val="24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sk-S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sk-SK" w:eastAsia="sk-SK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23fe"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rsid w:val="00c823fe"/>
    <w:pPr>
      <w:ind w:hanging="326" w:start="391"/>
      <w:outlineLvl w:val="0"/>
    </w:pPr>
    <w:rPr>
      <w:rFonts w:ascii="Arial" w:hAnsi="Arial" w:eastAsia="Arial"/>
      <w:sz w:val="32"/>
      <w:szCs w:val="32"/>
    </w:rPr>
  </w:style>
  <w:style w:type="paragraph" w:styleId="Heading2">
    <w:name w:val="heading 2"/>
    <w:basedOn w:val="berschriftuser"/>
    <w:qFormat/>
    <w:pPr>
      <w:spacing w:lineRule="auto" w:line="312" w:before="240" w:after="120"/>
    </w:pPr>
    <w:rPr>
      <w:rFonts w:ascii="Times New Roman" w:hAnsi="Times New Roman" w:eastAsia="SimHei"/>
      <w:b/>
      <w:bCs/>
      <w:color w:val="333333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ufzhlungszeichenuser">
    <w:name w:val="Aufzählungszeichen (user)"/>
    <w:qFormat/>
    <w:rPr>
      <w:rFonts w:ascii="OpenSymbol" w:hAnsi="OpenSymbol" w:eastAsia="OpenSymbol" w:cs="OpenSymbol"/>
    </w:rPr>
  </w:style>
  <w:style w:type="character" w:styleId="Nummerierungszeichenuser">
    <w:name w:val="Nummerierungszeichen (user)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semiHidden/>
    <w:qFormat/>
    <w:rsid w:val="00c823fe"/>
    <w:pPr>
      <w:ind w:hanging="360" w:start="786"/>
    </w:pPr>
    <w:rPr>
      <w:rFonts w:ascii="Arial" w:hAnsi="Arial" w:eastAsia="Arial"/>
      <w:b/>
      <w:b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qFormat/>
    <w:rsid w:val="00c823fe"/>
    <w:pPr/>
    <w:rPr/>
  </w:style>
  <w:style w:type="paragraph" w:styleId="TableParagraph" w:customStyle="1">
    <w:name w:val="Table Paragraph"/>
    <w:basedOn w:val="Normal"/>
    <w:qFormat/>
    <w:rsid w:val="00c823fe"/>
    <w:pPr/>
    <w:rPr/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paragraph" w:styleId="Obr">
    <w:name w:val="Obr."/>
    <w:basedOn w:val="Caption"/>
    <w:qFormat/>
    <w:pPr/>
    <w:rPr/>
  </w:style>
  <w:style w:type="paragraph" w:styleId="Graf">
    <w:name w:val="Graf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Rahmeninhalt">
    <w:name w:val="Rahmeninhalt"/>
    <w:basedOn w:val="Normal"/>
    <w:qFormat/>
    <w:pPr/>
    <w:rPr/>
  </w:style>
  <w:style w:type="paragraph" w:styleId="Rahmeninhaltuser">
    <w:name w:val="Rahmeninhalt (user)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Normlnatabu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Motív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LibreOffice/26.2.1.2$Linux_X86_64 LibreOffice_project/8399f6259d8c87f40e7255cdb3c9b958f5e08948</Application>
  <AppVersion>15.0000</AppVersion>
  <Pages>9</Pages>
  <Words>2164</Words>
  <Characters>11368</Characters>
  <CharactersWithSpaces>13219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2023-01-06T19:44:00Z</dcterms:created>
  <dc:creator>Fusion</dc:creator>
  <dc:description/>
  <dc:language>de-DE</dc:language>
  <cp:lastModifiedBy/>
  <cp:lastPrinted>2017-10-05T06:26:00Z</cp:lastPrinted>
  <dcterms:modified xsi:type="dcterms:W3CDTF">2026-04-15T15:49:11Z</dcterms:modified>
  <cp:revision>10</cp:revision>
  <dc:subject/>
  <dc:title>Stredná priemyselná škola elektrotechnická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2012-11-18T00:00:00Z</vt:filetime>
  </property>
  <property fmtid="{D5CDD505-2E9C-101B-9397-08002B2CF9AE}" pid="3" name="LastSaved">
    <vt:filetime>2014-01-23T00:00:00Z</vt:filetime>
  </property>
</Properties>
</file>