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134"/>
            <w:vAlign w:val="center"/>
            <w:shd w:val="clear" w:color="auto" w:fill="F0F0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작성</w:t>
            </w:r>
          </w:p>
        </w:tc>
        <w:tc>
          <w:tcPr>
            <w:tcW w:type="dxa" w:w="1134"/>
            <w:gridSpan w:val="4"/>
            <w:vAlign w:val="center"/>
            <w:shd w:val="clear" w:color="auto" w:fill="F0F0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검   토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승인</w:t>
            </w:r>
          </w:p>
        </w:tc>
        <w:tc>
          <w:tcPr>
            <w:tcW w:type="dxa" w:w="130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/>
        </w:tc>
      </w:tr>
      <w:tr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134"/>
            <w:vAlign w:val="center"/>
            <w:shd w:val="clear" w:color="auto" w:fill="FAFAF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Ⅰ</w:t>
            </w:r>
          </w:p>
        </w:tc>
        <w:tc>
          <w:tcPr>
            <w:tcW w:type="dxa" w:w="1134"/>
            <w:vAlign w:val="center"/>
            <w:shd w:val="clear" w:color="auto" w:fill="FAFAF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Ⅱ</w:t>
            </w:r>
          </w:p>
        </w:tc>
        <w:tc>
          <w:tcPr>
            <w:tcW w:type="dxa" w:w="1134"/>
            <w:vAlign w:val="center"/>
            <w:shd w:val="clear" w:color="auto" w:fill="FAFAF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Ⅲ</w:t>
            </w:r>
          </w:p>
        </w:tc>
        <w:tc>
          <w:tcPr>
            <w:tcW w:type="dxa" w:w="1134"/>
            <w:vAlign w:val="center"/>
            <w:shd w:val="clear" w:color="auto" w:fill="FAFAF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6"/>
              </w:rPr>
              <w:t>Ⅳ</w:t>
            </w:r>
          </w:p>
        </w:tc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30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/>
        </w:tc>
      </w:tr>
      <w:tr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서다솔</w:t>
              <w:br/>
              <w:t>05/27</w:t>
            </w:r>
          </w:p>
        </w:tc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안권희</w:t>
              <w:br/>
              <w:t>05/27</w:t>
            </w:r>
          </w:p>
        </w:tc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한병화</w:t>
              <w:br/>
              <w:t>05/27</w:t>
            </w:r>
          </w:p>
        </w:tc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30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/>
        </w:tc>
      </w:tr>
    </w:tbl>
    <w:p/>
    <w:p>
      <w:pPr>
        <w:spacing w:after="240"/>
        <w:jc w:val="center"/>
      </w:pPr>
      <w:r>
        <w:rPr>
          <w:rFonts w:eastAsia="맑은 고딕"/>
          <w:rFonts w:ascii="맑은 고딕" w:hAnsi="맑은 고딕"/>
          <w:b/>
          <w:sz w:val="40"/>
        </w:rPr>
        <w:t>품  의  서  (자유양식)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rHeight w:val="440"/>
        </w:trPr>
        <w:tc>
          <w:tcPr>
            <w:tcW w:type="dxa" w:w="1417"/>
            <w:vAlign w:val="center"/>
            <w:shd w:val="clear" w:color="auto" w:fill="F0F0F0"/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문서번호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 xml:space="preserve">일룸-품의26-05-     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작성일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2026-05-27</w:t>
            </w:r>
          </w:p>
        </w:tc>
      </w:tr>
      <w:tr>
        <w:trPr>
          <w:trHeight w:val="440"/>
        </w:trPr>
        <w:tc>
          <w:tcPr>
            <w:tcW w:type="dxa" w:w="1417"/>
            <w:vAlign w:val="center"/>
            <w:shd w:val="clear" w:color="auto" w:fill="F0F0F0"/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작성부서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일룸사업부 &gt; 영업개발부문 &gt; 리테일사업팀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작성자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서다솔</w:t>
            </w:r>
          </w:p>
        </w:tc>
      </w:tr>
      <w:tr>
        <w:trPr>
          <w:trHeight w:val="440"/>
        </w:trPr>
        <w:tc>
          <w:tcPr>
            <w:tcW w:type="dxa" w:w="1417"/>
            <w:vAlign w:val="center"/>
            <w:shd w:val="clear" w:color="auto" w:fill="F0F0F0"/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제    목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롯데백화점 인천점 팝업매장 계약 연장의 건(~26.07.31)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열람권한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부서</w:t>
            </w:r>
          </w:p>
        </w:tc>
      </w:tr>
    </w:tbl>
    <w:p/>
    <w:p>
      <w:pPr>
        <w:spacing w:before="0" w:after="16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아래와 같이 롯데백화점 인천점 팝업매장 계약 연장을 진행하고자 하오니 검토 후 재가바랍니다.</w:t>
      </w:r>
    </w:p>
    <w:p>
      <w:pPr>
        <w:spacing w:before="0" w:after="240"/>
        <w:jc w:val="center"/>
      </w:pPr>
      <w:r>
        <w:rPr>
          <w:rFonts w:eastAsia="맑은 고딕"/>
          <w:rFonts w:ascii="맑은 고딕" w:hAnsi="맑은 고딕"/>
          <w:b w:val="0"/>
          <w:sz w:val="20"/>
        </w:rPr>
        <w:t>----- 아   래 -----</w:t>
      </w:r>
    </w:p>
    <w:p>
      <w:pPr>
        <w:spacing w:before="0" w:after="80"/>
        <w:jc w:val="left"/>
      </w:pPr>
      <w:r>
        <w:rPr>
          <w:rFonts w:eastAsia="맑은 고딕"/>
          <w:rFonts w:ascii="맑은 고딕" w:hAnsi="맑은 고딕"/>
          <w:b/>
          <w:sz w:val="22"/>
        </w:rPr>
        <w:t>1. 배경</w:t>
      </w:r>
    </w:p>
    <w:p>
      <w:pPr>
        <w:spacing w:before="0" w:after="60"/>
        <w:ind w:left="17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일룸 롯데인천점 팝업매장은 2026년 05월 31일까지 계약하여 운영 중</w:t>
      </w:r>
    </w:p>
    <w:p>
      <w:pPr>
        <w:spacing w:before="0" w:after="60"/>
        <w:ind w:left="17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 xml:space="preserve">    (관련 품의 : 롯데백화점 인천점 팝업 신규 개설 및 위탁운영 계약 체결의 건)</w:t>
      </w:r>
    </w:p>
    <w:p>
      <w:pPr>
        <w:spacing w:before="0" w:after="60"/>
        <w:ind w:left="17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2) 매장의 계약 만료가 도래하여 추가 계약 연장을 진행하여 상권 매출 활성화를 도모하고자 함</w:t>
      </w:r>
    </w:p>
    <w:p/>
    <w:p>
      <w:pPr>
        <w:spacing w:before="0" w:after="80"/>
        <w:jc w:val="left"/>
      </w:pPr>
      <w:r>
        <w:rPr>
          <w:rFonts w:eastAsia="맑은 고딕"/>
          <w:rFonts w:ascii="맑은 고딕" w:hAnsi="맑은 고딕"/>
          <w:b/>
          <w:sz w:val="22"/>
        </w:rPr>
        <w:t>2. 내용</w:t>
      </w:r>
    </w:p>
    <w:p>
      <w:pPr>
        <w:spacing w:before="0" w:after="80"/>
        <w:ind w:left="17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위탁운영 계약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vAlign w:val="center"/>
            <w:shd w:val="clear" w:color="auto" w:fill="F0F0F0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매장명</w:t>
            </w:r>
          </w:p>
        </w:tc>
        <w:tc>
          <w:tcPr>
            <w:tcW w:type="dxa" w:w="4819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일룸 롯데인천점 팝업</w:t>
            </w:r>
          </w:p>
        </w:tc>
        <w:tc>
          <w:tcPr>
            <w:tcW w:type="dxa" w:w="2835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0F0F0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매장유형</w:t>
            </w:r>
          </w:p>
        </w:tc>
        <w:tc>
          <w:tcPr>
            <w:tcW w:type="dxa" w:w="4819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입점 BS(백화점)</w:t>
            </w:r>
          </w:p>
        </w:tc>
        <w:tc>
          <w:tcPr>
            <w:tcW w:type="dxa" w:w="2835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505050"/>
                <w:sz w:val="16"/>
              </w:rPr>
              <w:t>위탁판매계약 체결</w:t>
            </w:r>
          </w:p>
        </w:tc>
      </w:tr>
      <w:tr>
        <w:tc>
          <w:tcPr>
            <w:tcW w:type="dxa" w:w="1701"/>
            <w:vAlign w:val="center"/>
            <w:shd w:val="clear" w:color="auto" w:fill="F0F0F0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운영주체</w:t>
            </w:r>
          </w:p>
        </w:tc>
        <w:tc>
          <w:tcPr>
            <w:tcW w:type="dxa" w:w="4819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이종균 대표</w:t>
            </w:r>
          </w:p>
        </w:tc>
        <w:tc>
          <w:tcPr>
            <w:tcW w:type="dxa" w:w="2835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0F0F0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계약기간</w:t>
            </w:r>
          </w:p>
        </w:tc>
        <w:tc>
          <w:tcPr>
            <w:tcW w:type="dxa" w:w="4819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2026.06.01 ~ 2026.07.31 (2개월)</w:t>
            </w:r>
          </w:p>
        </w:tc>
        <w:tc>
          <w:tcPr>
            <w:tcW w:type="dxa" w:w="2835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505050"/>
                <w:sz w:val="16"/>
              </w:rPr>
              <w:t>※ 대리점 위탁계약은 일룸 기준으로 체결예정</w:t>
            </w:r>
          </w:p>
        </w:tc>
      </w:tr>
      <w:tr>
        <w:tc>
          <w:tcPr>
            <w:tcW w:type="dxa" w:w="1701"/>
            <w:vAlign w:val="center"/>
            <w:shd w:val="clear" w:color="auto" w:fill="F0F0F0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판매수수료</w:t>
            </w:r>
          </w:p>
        </w:tc>
        <w:tc>
          <w:tcPr>
            <w:tcW w:type="dxa" w:w="4819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기본 판매수수료   A유형·B유형   21%</w:t>
              <w:br/>
              <w:t>추가 판매수수료   입점 수수료 15% 구간   4%</w:t>
              <w:br/>
              <w:t>총 판매수수료   25%</w:t>
            </w:r>
          </w:p>
        </w:tc>
        <w:tc>
          <w:tcPr>
            <w:tcW w:type="dxa" w:w="2835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505050"/>
                <w:sz w:val="16"/>
              </w:rPr>
              <w:t>※ 입점 BS(백화점) 기준과 동일</w:t>
              <w:br/>
              <w:t>(참고: 입점물(백화점) 유통망 대리점 유형 신설의 건)</w:t>
            </w:r>
          </w:p>
        </w:tc>
      </w:tr>
      <w:tr>
        <w:tc>
          <w:tcPr>
            <w:tcW w:type="dxa" w:w="1701"/>
            <w:vAlign w:val="center"/>
            <w:shd w:val="clear" w:color="auto" w:fill="F0F0F0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18"/>
              </w:rPr>
              <w:t>거래보증금</w:t>
            </w:r>
          </w:p>
        </w:tc>
        <w:tc>
          <w:tcPr>
            <w:tcW w:type="dxa" w:w="4819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거래보증금 2천만원</w:t>
            </w:r>
          </w:p>
        </w:tc>
        <w:tc>
          <w:tcPr>
            <w:tcW w:type="dxa" w:w="2835"/>
            <w:vAlign w:val="center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505050"/>
                <w:sz w:val="16"/>
              </w:rPr>
              <w:t>※ 기존 보증금 유지</w:t>
            </w:r>
          </w:p>
        </w:tc>
      </w:tr>
    </w:tbl>
    <w:p/>
    <w:p>
      <w:pPr>
        <w:spacing w:before="0" w:after="80"/>
        <w:ind w:left="17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2) 계약 진행</w:t>
      </w:r>
    </w:p>
    <w:p>
      <w:pPr>
        <w:spacing w:before="0" w:after="60"/>
        <w:ind w:left="39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① 품의 결재 득 후 전자 계약서 체결 예정 → 이종균 대표(모두싸인)</w:t>
      </w:r>
    </w:p>
    <w:p>
      <w:pPr>
        <w:spacing w:before="0" w:after="60"/>
        <w:ind w:left="397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※ 롯데백화점과의 입점 계약은 신유통개발팀에서 별도 품의 후 체결</w:t>
      </w:r>
    </w:p>
    <w:p/>
    <w:p>
      <w:pPr>
        <w:spacing w:before="0" w:after="80"/>
        <w:jc w:val="left"/>
      </w:pPr>
      <w:r>
        <w:rPr>
          <w:rFonts w:eastAsia="맑은 고딕"/>
          <w:rFonts w:ascii="맑은 고딕" w:hAnsi="맑은 고딕"/>
          <w:b/>
          <w:sz w:val="22"/>
        </w:rPr>
        <w:t>3. 첨부</w:t>
      </w:r>
    </w:p>
    <w:p>
      <w:pPr>
        <w:spacing w:before="0" w:after="60"/>
        <w:ind w:left="17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1) 일룸 대리점 26년 계약정서_롯데인천260601-260731</w:t>
      </w:r>
    </w:p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