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eastAsia="맑은 고딕"/>
          <w:rFonts w:ascii="맑은 고딕" w:hAnsi="맑은 고딕"/>
          <w:b/>
          <w:sz w:val="32"/>
        </w:rPr>
        <w:t>B2B 거래 물품 할인공급 요청서</w:t>
      </w:r>
    </w:p>
    <w:p/>
    <w:p>
      <w:pPr>
        <w:spacing w:after="200"/>
      </w:pPr>
      <w:r>
        <w:rPr>
          <w:rFonts w:eastAsia="맑은 고딕"/>
          <w:rFonts w:ascii="맑은 고딕" w:hAnsi="맑은 고딕"/>
          <w:b/>
          <w:sz w:val="22"/>
        </w:rPr>
        <w:t xml:space="preserve">1.  </w:t>
      </w:r>
      <w:r>
        <w:rPr>
          <w:rFonts w:eastAsia="맑은 고딕"/>
          <w:rFonts w:ascii="맑은 고딕" w:hAnsi="맑은 고딕"/>
          <w:b w:val="0"/>
          <w:sz w:val="22"/>
        </w:rPr>
        <w:t>대리점명 : 일룸 롯데영등포점</w:t>
      </w:r>
    </w:p>
    <w:p/>
    <w:p>
      <w:pPr>
        <w:spacing w:after="200"/>
      </w:pPr>
      <w:r>
        <w:rPr>
          <w:rFonts w:eastAsia="맑은 고딕"/>
          <w:rFonts w:ascii="맑은 고딕" w:hAnsi="맑은 고딕"/>
          <w:b/>
          <w:sz w:val="22"/>
        </w:rPr>
        <w:t xml:space="preserve">2.  </w:t>
      </w:r>
      <w:r>
        <w:rPr>
          <w:rFonts w:eastAsia="맑은 고딕"/>
          <w:rFonts w:ascii="맑은 고딕" w:hAnsi="맑은 고딕"/>
          <w:b w:val="0"/>
          <w:sz w:val="22"/>
        </w:rPr>
        <w:t>B2B 거래사유 : 고객요청 – 구매처인 '한국장애인 고용공단 보조공학센터'에서</w:t>
        <w:br/>
        <w:t xml:space="preserve">        공급사인 일룸의 세금계산서 발행을 요청함</w:t>
      </w:r>
    </w:p>
    <w:p/>
    <w:p>
      <w:pPr>
        <w:spacing w:after="200"/>
      </w:pPr>
      <w:r>
        <w:rPr>
          <w:rFonts w:eastAsia="맑은 고딕"/>
          <w:rFonts w:ascii="맑은 고딕" w:hAnsi="맑은 고딕"/>
          <w:b/>
          <w:sz w:val="22"/>
        </w:rPr>
        <w:t xml:space="preserve">3.  </w:t>
      </w:r>
      <w:r>
        <w:rPr>
          <w:rFonts w:eastAsia="맑은 고딕"/>
          <w:rFonts w:ascii="맑은 고딕" w:hAnsi="맑은 고딕"/>
          <w:b w:val="0"/>
          <w:sz w:val="22"/>
        </w:rPr>
        <w:t>수주정보</w:t>
      </w:r>
    </w:p>
    <w:p>
      <w:pPr>
        <w:spacing w:before="0" w:after="40"/>
        <w:jc w:val="right"/>
      </w:pPr>
      <w:r>
        <w:rPr>
          <w:rFonts w:eastAsia="맑은 고딕"/>
          <w:rFonts w:ascii="맑은 고딕" w:hAnsi="맑은 고딕"/>
          <w:b w:val="0"/>
          <w:sz w:val="18"/>
        </w:rPr>
        <w:t>(VAT 포함)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2"/>
        <w:gridCol w:w="1222"/>
        <w:gridCol w:w="1222"/>
        <w:gridCol w:w="1222"/>
        <w:gridCol w:w="1222"/>
        <w:gridCol w:w="1222"/>
        <w:gridCol w:w="1222"/>
      </w:tblGrid>
      <w:tr>
        <w:tc>
          <w:tcPr>
            <w:tcW w:type="dxa" w:w="1247"/>
            <w:vAlign w:val="center"/>
            <w:shd w:val="clear" w:color="auto" w:fill="40404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대리점명</w:t>
            </w:r>
          </w:p>
        </w:tc>
        <w:tc>
          <w:tcPr>
            <w:tcW w:type="dxa" w:w="2041"/>
            <w:vAlign w:val="center"/>
            <w:shd w:val="clear" w:color="auto" w:fill="40404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수주번호</w:t>
            </w:r>
          </w:p>
        </w:tc>
        <w:tc>
          <w:tcPr>
            <w:tcW w:type="dxa" w:w="1587"/>
            <w:vAlign w:val="center"/>
            <w:shd w:val="clear" w:color="auto" w:fill="40404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수주건명</w:t>
            </w:r>
          </w:p>
        </w:tc>
        <w:tc>
          <w:tcPr>
            <w:tcW w:type="dxa" w:w="1361"/>
            <w:vAlign w:val="center"/>
            <w:shd w:val="clear" w:color="auto" w:fill="40404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확정납기</w:t>
            </w:r>
          </w:p>
        </w:tc>
        <w:tc>
          <w:tcPr>
            <w:tcW w:type="dxa" w:w="1247"/>
            <w:vAlign w:val="center"/>
            <w:shd w:val="clear" w:color="auto" w:fill="40404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수주금액</w:t>
            </w:r>
          </w:p>
        </w:tc>
        <w:tc>
          <w:tcPr>
            <w:tcW w:type="dxa" w:w="1247"/>
            <w:vAlign w:val="center"/>
            <w:shd w:val="clear" w:color="auto" w:fill="40404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총 할인금액</w:t>
            </w:r>
          </w:p>
        </w:tc>
        <w:tc>
          <w:tcPr>
            <w:tcW w:type="dxa" w:w="1361"/>
            <w:vAlign w:val="center"/>
            <w:shd w:val="clear" w:color="auto" w:fill="40404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총 판매금액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롯데영등포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I20260513126100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구세군작업장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2026-05-27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3,350,000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703,500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2,646,500</w:t>
            </w:r>
          </w:p>
        </w:tc>
      </w:tr>
      <w:tr>
        <w:tc>
          <w:tcPr>
            <w:tcW w:type="dxa" w:w="124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58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361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24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3,350,000</w:t>
            </w:r>
          </w:p>
        </w:tc>
        <w:tc>
          <w:tcPr>
            <w:tcW w:type="dxa" w:w="1247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703,500</w:t>
            </w:r>
          </w:p>
        </w:tc>
        <w:tc>
          <w:tcPr>
            <w:tcW w:type="dxa" w:w="1361"/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2,646,500</w:t>
            </w:r>
          </w:p>
        </w:tc>
      </w:tr>
    </w:tbl>
    <w:p/>
    <w:p/>
    <w:p>
      <w:pPr>
        <w:spacing w:after="200"/>
      </w:pPr>
      <w:r>
        <w:rPr>
          <w:rFonts w:eastAsia="맑은 고딕"/>
          <w:rFonts w:ascii="맑은 고딕" w:hAnsi="맑은 고딕"/>
          <w:b/>
          <w:sz w:val="22"/>
        </w:rPr>
        <w:t xml:space="preserve">4.  </w:t>
      </w:r>
      <w:r>
        <w:rPr>
          <w:rFonts w:eastAsia="맑은 고딕"/>
          <w:rFonts w:ascii="맑은 고딕" w:hAnsi="맑은 고딕"/>
          <w:b w:val="0"/>
          <w:sz w:val="22"/>
        </w:rPr>
        <w:t>요청 내용 상세</w:t>
      </w:r>
    </w:p>
    <w:p>
      <w:pPr>
        <w:spacing w:before="0" w:after="80"/>
        <w:ind w:left="397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1) 상기 물품 할인공급 건은 기존 체결된 위탁계약과 별개의 건임을 고지합니다.</w:t>
      </w:r>
    </w:p>
    <w:p>
      <w:pPr>
        <w:spacing w:before="0" w:after="80"/>
        <w:ind w:left="397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2) 주식회사 일룸은 (대리점명)에게 상기 품목을 아래와 같이 할인한 금액으로</w:t>
        <w:br/>
        <w:t xml:space="preserve">    공급해 주실 것을 요청합니다.</w:t>
      </w:r>
    </w:p>
    <w:p>
      <w:pPr>
        <w:spacing w:before="0" w:after="80"/>
        <w:ind w:left="397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 xml:space="preserve">   ● A유형 품목 : 소비자가의 21%</w:t>
      </w:r>
    </w:p>
    <w:p>
      <w:pPr>
        <w:spacing w:before="0" w:after="80"/>
        <w:ind w:left="397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 xml:space="preserve">   ● B유형 품목 : 소비자가의 10%</w:t>
      </w:r>
    </w:p>
    <w:p/>
    <w:p>
      <w:pPr>
        <w:spacing w:before="0" w:after="40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※ 별첨 : 확정견적서</w:t>
      </w:r>
    </w:p>
    <w:p/>
    <w:p/>
    <w:p>
      <w:pPr>
        <w:spacing w:after="80"/>
        <w:jc w:val="right"/>
      </w:pPr>
      <w:r>
        <w:rPr>
          <w:rFonts w:eastAsia="맑은 고딕"/>
          <w:rFonts w:ascii="맑은 고딕" w:hAnsi="맑은 고딕"/>
          <w:b w:val="0"/>
          <w:sz w:val="22"/>
        </w:rPr>
        <w:t>일룸 롯데영등포점  대표  오승균  (인)</w:t>
      </w:r>
    </w:p>
    <w:sectPr w:rsidR="00FC693F" w:rsidRPr="0006063C" w:rsidSect="00034616">
      <w:pgSz w:w="12240" w:h="15840"/>
      <w:pgMar w:top="1417" w:right="1701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