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Julie - Working Mom</w:t>
      </w:r>
    </w:p>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Julie has two kids, one highschool and one middleschool, and she is constantly getting them ready for school in the morning, making them dinner at night, and giving them rides. She has a job she goes to for a short time during the day, then she comes back to pick up her kids and goes home to do cleaning and laundry. Her kids sometimes do not like what she eats, so they request other food while she is in the middle of cooking. She is good at cooking, and does many different types of food.</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rPr>
      </w:pPr>
      <w:r w:rsidDel="00000000" w:rsidR="00000000" w:rsidRPr="00000000">
        <w:rPr>
          <w:b w:val="1"/>
          <w:rtl w:val="0"/>
        </w:rPr>
        <w:t xml:space="preserve">Bob - Full time Professional</w:t>
      </w:r>
    </w:p>
    <w:p w:rsidR="00000000" w:rsidDel="00000000" w:rsidP="00000000" w:rsidRDefault="00000000" w:rsidRPr="00000000" w14:paraId="00000005">
      <w:pPr>
        <w:numPr>
          <w:ilvl w:val="0"/>
          <w:numId w:val="2"/>
        </w:numPr>
        <w:ind w:left="720" w:hanging="360"/>
        <w:rPr/>
      </w:pPr>
      <w:r w:rsidDel="00000000" w:rsidR="00000000" w:rsidRPr="00000000">
        <w:rPr>
          <w:rtl w:val="0"/>
        </w:rPr>
        <w:t xml:space="preserve">Bob is living alone, and working full time as a software engineer at GT company. Since he began to live by himself this year, he is not good at all of his house chores including cooking. He always does not know when to flip the sandwich and burn it at all. Now, what he really wish is just to make any edible foods.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Test Scenario</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Breakfast - make a pancake</w:t>
        <w:br w:type="textWrapping"/>
        <w:t xml:space="preserve">- Julie: kids are asking for help in finding socks, she needs to make coffee for herself and her husband, get dressed to give rides</w:t>
        <w:br w:type="textWrapping"/>
        <w:t xml:space="preserve">- Bob: woke up a little late because he slept a little late so he doesn’t have too much time to cook, and does multitasking such as pouring the pancake mix on the pan and going off to get dressed</w:t>
        <w:br w:type="textWrapping"/>
        <w:t xml:space="preserve">- Other user-specific cases suggested by testers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Dinner - make pasta</w:t>
        <w:br w:type="textWrapping"/>
        <w:t xml:space="preserve">- Julie: starts boiling water for pasta and prepares the ingredients. When the water boils, one kid says he wants lasagna and the other says he wants wings. She has some leftovers so she puts lasagna in the oven and then puts wings on another pan next to the pasta noodles</w:t>
        <w:br w:type="textWrapping"/>
        <w:t xml:space="preserve">- Bob: wants to try out a recipe for fried rice with chicken, so heats up the fryer before cutting upt all the ingredients</w:t>
        <w:br w:type="textWrapping"/>
        <w:t xml:space="preserve">- Other user-specific cases suggested by testers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