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shtmwva8ka6" w:id="0"/>
      <w:bookmarkEnd w:id="0"/>
      <w:r w:rsidDel="00000000" w:rsidR="00000000" w:rsidRPr="00000000">
        <w:rPr>
          <w:rtl w:val="0"/>
        </w:rPr>
        <w:t xml:space="preserve">Comparisons between different Algorithms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1.A2C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2.PPO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3.DDPG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4.Ensemble Method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Where all the above 3 algorithms are tried in a window of 3 months and the best performing algo is taken up wrt to sharpe ratio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Compare the Weights with alpha value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Link to Updated Weights of Portfolio on a daily basis: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https://docs.google.com/spreadsheets/d/1dsTpLI_W9sFiLRG47f3-gythDtzSENVUDhGofhWjO3o/edit?usp=sharing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Link to returns of Portfolio on a daily basis : 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https://docs.google.com/spreadsheets/d/1GJsU3BfZPY6aDqQnFZwAhN5BMLcHke1jcmNUnt5TweA/edit?usp=sharing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Training Period : 2009-01-01 to 2020-07-01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Testing             : 2020-01-01 to 2021-10-31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350"/>
        <w:gridCol w:w="1230"/>
        <w:gridCol w:w="1260"/>
        <w:gridCol w:w="1740"/>
        <w:gridCol w:w="1410"/>
        <w:gridCol w:w="1500"/>
        <w:tblGridChange w:id="0">
          <w:tblGrid>
            <w:gridCol w:w="1665"/>
            <w:gridCol w:w="1350"/>
            <w:gridCol w:w="1230"/>
            <w:gridCol w:w="1260"/>
            <w:gridCol w:w="1740"/>
            <w:gridCol w:w="141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A2C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PPO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DDPG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DJI(Baseline)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Ensemble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Min Variance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Cumulative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0.33009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0.369228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0.36576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0.3918402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0.221975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0.279764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Annual return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0.237854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0.263509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0.260639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0.279047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0.221975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0.202566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Sharpe ratio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1.645981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1.776876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1.726857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1.844560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1.494542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1.754163</w:t>
            </w:r>
          </w:p>
        </w:tc>
      </w:tr>
      <w:tr>
        <w:trPr>
          <w:cantSplit w:val="0"/>
          <w:trHeight w:val="962.95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Annual volatility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0.135233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0.136952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  0.139828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0.139129</w:t>
            </w:r>
          </w:p>
          <w:p w:rsidR="00000000" w:rsidDel="00000000" w:rsidP="00000000" w:rsidRDefault="00000000" w:rsidRPr="00000000" w14:paraId="00000038">
            <w:pPr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0.143199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0.108546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highlight w:val="white"/>
                <w:rtl w:val="0"/>
              </w:rPr>
              <w:t xml:space="preserve">Max drawdown         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highlight w:val="white"/>
                <w:rtl w:val="0"/>
              </w:rPr>
              <w:t xml:space="preserve">-0.087796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highlight w:val="white"/>
                <w:rtl w:val="0"/>
              </w:rPr>
              <w:t xml:space="preserve">-0.091962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highlight w:val="white"/>
                <w:rtl w:val="0"/>
              </w:rPr>
              <w:t xml:space="preserve"> 0.139828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highlight w:val="white"/>
                <w:rtl w:val="0"/>
              </w:rPr>
              <w:t xml:space="preserve">-0.091962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highlight w:val="white"/>
                <w:rtl w:val="0"/>
              </w:rPr>
              <w:t xml:space="preserve"> -0.080661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highlight w:val="white"/>
                <w:rtl w:val="0"/>
              </w:rPr>
              <w:t xml:space="preserve">Max drawdown          -0.071326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d520yhg1d0kv" w:id="1"/>
      <w:bookmarkEnd w:id="1"/>
      <w:r w:rsidDel="00000000" w:rsidR="00000000" w:rsidRPr="00000000">
        <w:rPr>
          <w:rtl w:val="0"/>
        </w:rPr>
        <w:t xml:space="preserve">Combined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enh6myurdbdk" w:id="2"/>
      <w:bookmarkEnd w:id="2"/>
      <w:r w:rsidDel="00000000" w:rsidR="00000000" w:rsidRPr="00000000">
        <w:rPr>
          <w:rtl w:val="0"/>
        </w:rPr>
        <w:t xml:space="preserve">A2C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7b1ik62u9v86" w:id="3"/>
      <w:bookmarkEnd w:id="3"/>
      <w:r w:rsidDel="00000000" w:rsidR="00000000" w:rsidRPr="00000000">
        <w:rPr>
          <w:rtl w:val="0"/>
        </w:rPr>
        <w:t xml:space="preserve">PPO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zaun1ifl5nm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trskas5p8toj" w:id="5"/>
      <w:bookmarkEnd w:id="5"/>
      <w:r w:rsidDel="00000000" w:rsidR="00000000" w:rsidRPr="00000000">
        <w:rPr>
          <w:rtl w:val="0"/>
        </w:rPr>
        <w:t xml:space="preserve">DDPG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5dih1mxt472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yivoa93c7tl5" w:id="7"/>
      <w:bookmarkEnd w:id="7"/>
      <w:r w:rsidDel="00000000" w:rsidR="00000000" w:rsidRPr="00000000">
        <w:rPr>
          <w:rtl w:val="0"/>
        </w:rPr>
        <w:t xml:space="preserve">Ensemble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8607380" cy="320331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07380" cy="3203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75"/>
        <w:gridCol w:w="1335"/>
        <w:gridCol w:w="1170"/>
        <w:gridCol w:w="1680"/>
        <w:gridCol w:w="1335"/>
        <w:gridCol w:w="1680"/>
        <w:tblGridChange w:id="0">
          <w:tblGrid>
            <w:gridCol w:w="1665"/>
            <w:gridCol w:w="975"/>
            <w:gridCol w:w="1335"/>
            <w:gridCol w:w="1170"/>
            <w:gridCol w:w="1680"/>
            <w:gridCol w:w="1335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A2C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PPO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DDPG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DJI(Baseline)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Ensemble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MIn Variance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Cumulative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0.330231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0.367228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0.363076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0.388402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5"/>
                <w:szCs w:val="25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0.416702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0.279764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Annual return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0.237854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0.263509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0.260639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0.279047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0.261399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 0.202566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Sharpe ratio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1.645981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1.776876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1.726857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1.844560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1.442334</w:t>
            </w:r>
          </w:p>
          <w:p w:rsidR="00000000" w:rsidDel="00000000" w:rsidP="00000000" w:rsidRDefault="00000000" w:rsidRPr="00000000" w14:paraId="0000008F">
            <w:pPr>
              <w:rPr>
                <w:b w:val="1"/>
                <w:color w:val="21212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  1.754163</w:t>
            </w:r>
          </w:p>
        </w:tc>
      </w:tr>
      <w:tr>
        <w:trPr>
          <w:cantSplit w:val="0"/>
          <w:trHeight w:val="962.95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Annual volatility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0.135233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0.136952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  0.139828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0.139129</w:t>
            </w:r>
          </w:p>
          <w:p w:rsidR="00000000" w:rsidDel="00000000" w:rsidP="00000000" w:rsidRDefault="00000000" w:rsidRPr="00000000" w14:paraId="00000097">
            <w:pPr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0.174200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3"/>
                <w:szCs w:val="23"/>
                <w:highlight w:val="white"/>
                <w:rtl w:val="0"/>
              </w:rPr>
              <w:t xml:space="preserve">0.108546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highlight w:val="white"/>
                <w:rtl w:val="0"/>
              </w:rPr>
              <w:t xml:space="preserve">Max drawdown         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highlight w:val="white"/>
                <w:rtl w:val="0"/>
              </w:rPr>
              <w:t xml:space="preserve">-0.087796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highlight w:val="white"/>
                <w:rtl w:val="0"/>
              </w:rPr>
              <w:t xml:space="preserve">-0.091962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highlight w:val="white"/>
                <w:rtl w:val="0"/>
              </w:rPr>
              <w:t xml:space="preserve"> 0.139828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highlight w:val="white"/>
                <w:rtl w:val="0"/>
              </w:rPr>
              <w:t xml:space="preserve">-0.091962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12121"/>
                <w:sz w:val="25"/>
                <w:szCs w:val="25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212121"/>
                <w:sz w:val="23"/>
                <w:szCs w:val="23"/>
                <w:highlight w:val="white"/>
                <w:rtl w:val="0"/>
              </w:rPr>
              <w:t xml:space="preserve">-0.094090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highlight w:val="white"/>
                <w:rtl w:val="0"/>
              </w:rPr>
              <w:t xml:space="preserve">Max drawdown          -0.071326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Ensemble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Annual return          0.261399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Cumulative returns     0.416702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Annual volatility      0.174200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Sharpe ratio           1.442334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Calmar ratio           2.778173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Stability              0.912463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Max drawdown          -0.094090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Omega ratio            1.300572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Sortino ratio          2.108885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Skew                        NaN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Kurtosis                    NaN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Tail ratio             1.118146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Daily value at risk   -0.020950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Alpha                  0.000000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Beta                   1.000000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A2C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Annual return          0.262516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Cumulative returns     0.365791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Annual volatility      0.136757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Sharpe ratio           1.773551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Calmar ratio           3.094517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Stability              0.904298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Max drawdown          -0.084833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Omega ratio            1.340333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Sortino ratio          2.639681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Skew                  -0.271747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Kurtosis               0.819941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Tail ratio             1.104419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Daily value at risk   -0.016267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Alpha                  0.000000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Beta                   1.000000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dtype: float64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Baseline DJI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Shape of DataFrame:  (336, 8)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Annual return          0.279047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Cumulative returns     0.388402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Annual volatility      0.139129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Sharpe ratio           1.844560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Calmar ratio           3.124551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Stability              0.918675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Max drawdown          -0.089308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Omega ratio            1.358960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Sortino ratio          2.734872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Skew                        NaN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Kurtosis                    NaN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Tail ratio             1.052781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Daily value at risk   -0.016510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PPO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Annual return          0.263509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Cumulative returns     0.367228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Annual volatility      0.136952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Sharpe ratio           1.776876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Calmar ratio           2.865421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Stability              0.915793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Max drawdown          -0.091962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Omega ratio            1.345316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Sortino ratio          2.714634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Skew                  -0.047473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Kurtosis               1.396755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Tail ratio             1.069301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Daily value at risk   -0.016289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Alpha                  0.000000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Beta                   1.000000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DDPG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Annual return          0.260639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Cumulative returns     0.363076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Annual volatility      0.139828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Sharpe ratio           1.726857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Calmar ratio           2.932645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Stability              0.887403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Max drawdown          -0.088875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Omega ratio            1.334106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Sortino ratio          2.638032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Skew                   0.027132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Kurtosis               2.130388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Tail ratio             1.101187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Daily value at risk   -0.016658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Alpha                  0.000000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Beta                   1.000000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Ensemble Method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Annual return          0.221975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Cumulative returns     0.221975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Annual volatility      0.143199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Sharpe ratio           1.494542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Calmar ratio           2.751962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Stability              0.867752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Max drawdown          -0.080661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Omega ratio            1.292614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Sortino ratio          2.148736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Skew                        NaN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Kurtosis                    NaN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Tail ratio             1.061773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Daily value at risk   -0.017192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Alpha                  0.000000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Beta                   1.000000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dtype: float64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Min Variance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Annual return          0.202566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Cumulative returns     0.279764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Annual volatility      0.108546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Sharpe ratio           1.754163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Calmar ratio           2.840016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Stability              0.876161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Max drawdown          -0.071326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Omega ratio            1.337016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Sortino ratio          2.551755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Skew                  -0.461492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Kurtosis               1.403840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Tail ratio             0.999370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Daily value at risk   -0.012920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Title"/>
        <w:rPr/>
      </w:pPr>
      <w:bookmarkStart w:colFirst="0" w:colLast="0" w:name="_ttwk6tifiw5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Title"/>
        <w:rPr/>
      </w:pPr>
      <w:bookmarkStart w:colFirst="0" w:colLast="0" w:name="_19c4dbs3b1x" w:id="9"/>
      <w:bookmarkEnd w:id="9"/>
      <w:r w:rsidDel="00000000" w:rsidR="00000000" w:rsidRPr="00000000">
        <w:rPr>
          <w:rtl w:val="0"/>
        </w:rPr>
        <w:t xml:space="preserve">Report Flow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Story: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1.Abstract 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Conventional Method: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Markowitz: Basic and simple (Noble Prize)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{Want to take it forward}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min variance method: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----In big datasets,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Momentum based for short term using hurst exponent</w:t>
      </w:r>
    </w:p>
    <w:p w:rsidR="00000000" w:rsidDel="00000000" w:rsidP="00000000" w:rsidRDefault="00000000" w:rsidRPr="00000000" w14:paraId="0000012F">
      <w:pPr>
        <w:ind w:firstLine="720"/>
        <w:rPr/>
      </w:pPr>
      <w:r w:rsidDel="00000000" w:rsidR="00000000" w:rsidRPr="00000000">
        <w:rPr>
          <w:rtl w:val="0"/>
        </w:rPr>
        <w:t xml:space="preserve">RSI: prediction happening using ARIMA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Long Term: Mean Variance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DRL strategy: PPO, DDPG, A2C, Ensemble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Eigenvesting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:Connecting Idea between RL and Eigenvectors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Abstract: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Together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80" w:before="28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CHAPTER-1</w:t>
      </w:r>
    </w:p>
    <w:p w:rsidR="00000000" w:rsidDel="00000000" w:rsidP="00000000" w:rsidRDefault="00000000" w:rsidRPr="00000000" w14:paraId="0000013F">
      <w:pPr>
        <w:pBdr>
          <w:bottom w:color="000000" w:space="1" w:sz="4" w:val="single"/>
        </w:pBdr>
        <w:spacing w:after="280" w:before="28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INTRODUCTION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THESIS OVERVIEW</w:t>
      </w:r>
    </w:p>
    <w:p w:rsidR="00000000" w:rsidDel="00000000" w:rsidP="00000000" w:rsidRDefault="00000000" w:rsidRPr="00000000" w14:paraId="00000140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212121"/>
          <w:sz w:val="35"/>
          <w:szCs w:val="3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 method for determining the best stock trading strategy is to represent it as a Markov Decision Process (MDP) and use dynamic programming to find it [4, 5]. However, the scalability of this model is limited due to the large state spaces when dealing with the stock market</w:t>
      </w:r>
      <w:r w:rsidDel="00000000" w:rsidR="00000000" w:rsidRPr="00000000">
        <w:rPr>
          <w:color w:val="202124"/>
          <w:highlight w:val="white"/>
          <w:rtl w:val="0"/>
        </w:rPr>
        <w:t xml:space="preserve">.A state-space is defined as a set of all possible states of a problem.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dsTpLI_W9sFiLRG47f3-gythDtzSENVUDhGofhWjO3o/edit?usp=sharing" TargetMode="External"/><Relationship Id="rId7" Type="http://schemas.openxmlformats.org/officeDocument/2006/relationships/hyperlink" Target="https://docs.google.com/spreadsheets/d/1GJsU3BfZPY6aDqQnFZwAhN5BMLcHke1jcmNUnt5TweA/edit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