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numbering.xml" ContentType="application/vnd.openxmlformats-officedocument.wordprocessingml.numbering+xml"/>
  <Override PartName="/word/header3.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
    </w:p>
    <w:p>
      <w:pPr>
        <w:pStyle w:val="Normal"/>
        <w:spacing w:before="0" w:after="80"/>
        <w:rPr/>
      </w:pPr>
      <w:r>
        <w:rPr/>
      </w:r>
    </w:p>
    <w:p>
      <w:pPr>
        <w:pStyle w:val="Normal"/>
        <w:spacing w:before="0" w:after="200"/>
        <w:jc w:val="center"/>
        <w:rPr/>
      </w:pPr>
      <w:r>
        <w:rPr>
          <w:rFonts w:eastAsia="Arial" w:cs="Arial"/>
          <w:b/>
          <w:bCs/>
          <w:color w:val="2B579A"/>
          <w:sz w:val="56"/>
          <w:szCs w:val="56"/>
        </w:rPr>
        <w:t>TRAFFIQ 2025</w:t>
      </w:r>
    </w:p>
    <w:p>
      <w:pPr>
        <w:pStyle w:val="Normal"/>
        <w:spacing w:before="0" w:after="120"/>
        <w:jc w:val="center"/>
        <w:rPr/>
      </w:pPr>
      <w:r>
        <w:rPr>
          <w:rFonts w:eastAsia="Arial" w:cs="Arial"/>
          <w:b/>
          <w:bCs/>
          <w:color w:val="1F4E79"/>
          <w:sz w:val="36"/>
          <w:szCs w:val="36"/>
        </w:rPr>
        <w:t>AI Model Technical Report</w:t>
      </w:r>
    </w:p>
    <w:p>
      <w:pPr>
        <w:pStyle w:val="Normal"/>
        <w:pBdr>
          <w:bottom w:val="single" w:sz="8" w:space="6" w:color="2B579A"/>
        </w:pBdr>
        <w:spacing w:before="0" w:after="80"/>
        <w:jc w:val="center"/>
        <w:rPr/>
      </w:pPr>
      <w:r>
        <w:rPr>
          <w:rFonts w:eastAsia="Arial" w:cs="Arial"/>
          <w:color w:val="444444"/>
          <w:sz w:val="26"/>
          <w:szCs w:val="26"/>
        </w:rPr>
        <w:t>Autonomous Vehicle Navigation using Behavioral Cloning</w:t>
      </w:r>
    </w:p>
    <w:p>
      <w:pPr>
        <w:pStyle w:val="Normal"/>
        <w:spacing w:before="0" w:after="80"/>
        <w:rPr/>
      </w:pPr>
      <w:r>
        <w:rPr/>
      </w:r>
    </w:p>
    <w:p>
      <w:pPr>
        <w:pStyle w:val="Normal"/>
        <w:spacing w:before="0" w:after="60"/>
        <w:jc w:val="center"/>
        <w:rPr/>
      </w:pPr>
      <w:r>
        <w:rPr>
          <w:rFonts w:eastAsia="Arial" w:cs="Arial"/>
          <w:b/>
          <w:bCs/>
          <w:color w:val="444444"/>
          <w:sz w:val="24"/>
          <w:szCs w:val="24"/>
        </w:rPr>
        <w:t>IET On-Campus JU  ×  JUMPER</w:t>
      </w:r>
    </w:p>
    <w:p>
      <w:pPr>
        <w:pStyle w:val="Normal"/>
        <w:spacing w:before="0" w:after="60"/>
        <w:jc w:val="center"/>
        <w:rPr/>
      </w:pPr>
      <w:r>
        <w:rPr>
          <w:rFonts w:eastAsia="Arial" w:cs="Arial"/>
          <w:color w:val="666666"/>
          <w:sz w:val="22"/>
          <w:szCs w:val="22"/>
        </w:rPr>
        <w:t>Jadavpur University</w:t>
      </w:r>
    </w:p>
    <w:p>
      <w:pPr>
        <w:pStyle w:val="Normal"/>
        <w:spacing w:before="0" w:after="60"/>
        <w:jc w:val="center"/>
        <w:rPr/>
      </w:pPr>
      <w:r>
        <w:rPr>
          <w:rFonts w:eastAsia="Arial" w:cs="Arial"/>
          <w:color w:val="666666"/>
          <w:sz w:val="22"/>
          <w:szCs w:val="22"/>
        </w:rPr>
        <w:t>April 2025</w:t>
      </w:r>
    </w:p>
    <w:p>
      <w:pPr>
        <w:pStyle w:val="Normal"/>
        <w:spacing w:before="0" w:after="80"/>
        <w:rPr/>
      </w:pPr>
      <w:r>
        <w:rPr/>
      </w:r>
    </w:p>
    <w:p>
      <w:pPr>
        <w:pStyle w:val="Normal"/>
        <w:spacing w:before="0" w:after="80"/>
        <w:rPr/>
      </w:pPr>
      <w:r>
        <w:rPr/>
      </w:r>
    </w:p>
    <w:p>
      <w:pPr>
        <w:pStyle w:val="Heading1"/>
        <w:pBdr>
          <w:bottom w:val="single" w:sz="6" w:space="4" w:color="2B579A"/>
        </w:pBdr>
        <w:spacing w:before="360" w:after="120"/>
        <w:rPr/>
      </w:pPr>
      <w:r>
        <w:rPr>
          <w:rFonts w:eastAsia="Arial" w:cs="Arial" w:ascii="Arial" w:hAnsi="Arial"/>
          <w:b/>
          <w:bCs/>
          <w:color w:val="2B579A"/>
          <w:sz w:val="32"/>
          <w:szCs w:val="32"/>
        </w:rPr>
        <w:t>1. Executive Summary</w:t>
      </w:r>
    </w:p>
    <w:p>
      <w:pPr>
        <w:pStyle w:val="Normal"/>
        <w:spacing w:before="0" w:after="140"/>
        <w:jc w:val="both"/>
        <w:rPr/>
      </w:pPr>
      <w:r>
        <w:rPr>
          <w:rFonts w:eastAsia="Arial" w:cs="Arial"/>
          <w:sz w:val="22"/>
          <w:szCs w:val="22"/>
        </w:rPr>
        <w:t>This report describes our end-to-end AI system for autonomous vehicle navigation developed for the TRAFFIQ competition. Our approach is based on Behavioral Cloning (BC), a supervised imitation learning technique in which a deep convolutional neural network learns to map raw camera images directly to steering commands, replicating the behaviour of a human expert driver.</w:t>
      </w:r>
    </w:p>
    <w:p>
      <w:pPr>
        <w:pStyle w:val="Normal"/>
        <w:spacing w:before="0" w:after="140"/>
        <w:jc w:val="both"/>
        <w:rPr/>
      </w:pPr>
      <w:r>
        <w:rPr>
          <w:rFonts w:eastAsia="Arial" w:cs="Arial"/>
          <w:sz w:val="22"/>
          <w:szCs w:val="22"/>
        </w:rPr>
        <w:t>The model is based on the well-established NVIDIA Dave-2 (End-to-End) architecture, trained on the Udacity Behavioural Cloning dataset, and exported to ONNX format for efficient real-time inference on the competition-provided Raspberry Pi 4B 8GB hardware. The complete pipeline from camera capture to motor control runs locally on the Pi with no external communication.</w:t>
      </w:r>
    </w:p>
    <w:p>
      <w:pPr>
        <w:pStyle w:val="Normal"/>
        <w:spacing w:before="0" w:after="80"/>
        <w:rPr/>
      </w:pPr>
      <w:r>
        <w:rPr/>
      </w:r>
    </w:p>
    <w:p>
      <w:pPr>
        <w:pStyle w:val="Heading1"/>
        <w:pBdr>
          <w:bottom w:val="single" w:sz="6" w:space="4" w:color="2B579A"/>
        </w:pBdr>
        <w:spacing w:before="360" w:after="120"/>
        <w:rPr/>
      </w:pPr>
      <w:r>
        <w:rPr>
          <w:rFonts w:eastAsia="Arial" w:cs="Arial" w:ascii="Arial" w:hAnsi="Arial"/>
          <w:b/>
          <w:bCs/>
          <w:color w:val="2B579A"/>
          <w:sz w:val="32"/>
          <w:szCs w:val="32"/>
        </w:rPr>
        <w:t>2. System Overview</w:t>
      </w:r>
    </w:p>
    <w:p>
      <w:pPr>
        <w:pStyle w:val="Heading2"/>
        <w:spacing w:before="240" w:after="80"/>
        <w:rPr/>
      </w:pPr>
      <w:r>
        <w:rPr>
          <w:rFonts w:eastAsia="Arial" w:cs="Arial" w:ascii="Arial" w:hAnsi="Arial"/>
          <w:b/>
          <w:bCs/>
          <w:color w:val="1F4E79"/>
          <w:sz w:val="26"/>
          <w:szCs w:val="26"/>
        </w:rPr>
        <w:t>2.1 High-Level Pipeline</w:t>
      </w:r>
    </w:p>
    <w:p>
      <w:pPr>
        <w:pStyle w:val="Normal"/>
        <w:spacing w:before="0" w:after="140"/>
        <w:jc w:val="both"/>
        <w:rPr/>
      </w:pPr>
      <w:r>
        <w:rPr>
          <w:rFonts w:eastAsia="Arial" w:cs="Arial"/>
          <w:sz w:val="22"/>
          <w:szCs w:val="22"/>
        </w:rPr>
        <w:t>The autonomous driving pipeline consists of five sequential stages:</w:t>
      </w:r>
    </w:p>
    <w:p>
      <w:pPr>
        <w:pStyle w:val="ListParagraph"/>
        <w:numPr>
          <w:ilvl w:val="0"/>
          <w:numId w:val="4"/>
        </w:numPr>
        <w:spacing w:before="0" w:after="80"/>
        <w:rPr/>
      </w:pPr>
      <w:r>
        <w:rPr>
          <w:rFonts w:eastAsia="Arial" w:cs="Arial"/>
          <w:sz w:val="22"/>
          <w:szCs w:val="22"/>
        </w:rPr>
        <w:t>Camera Frame Capture — Raspberry Pi Camera V2 streams 30 FPS video.</w:t>
      </w:r>
    </w:p>
    <w:p>
      <w:pPr>
        <w:pStyle w:val="ListParagraph"/>
        <w:numPr>
          <w:ilvl w:val="0"/>
          <w:numId w:val="1"/>
        </w:numPr>
        <w:spacing w:before="0" w:after="80"/>
        <w:rPr/>
      </w:pPr>
      <w:r>
        <w:rPr>
          <w:rFonts w:eastAsia="Arial" w:cs="Arial"/>
          <w:sz w:val="22"/>
          <w:szCs w:val="22"/>
        </w:rPr>
        <w:t>Preprocessing — Frames are converted to YUV colour space, cropped, and resized to match the training distribution exactly.</w:t>
      </w:r>
    </w:p>
    <w:p>
      <w:pPr>
        <w:pStyle w:val="ListParagraph"/>
        <w:numPr>
          <w:ilvl w:val="0"/>
          <w:numId w:val="1"/>
        </w:numPr>
        <w:spacing w:before="0" w:after="80"/>
        <w:rPr/>
      </w:pPr>
      <w:r>
        <w:rPr>
          <w:rFonts w:eastAsia="Arial" w:cs="Arial"/>
          <w:sz w:val="22"/>
          <w:szCs w:val="22"/>
        </w:rPr>
        <w:t>Model Inference — The preprocessed frame is fed into the ONNX model running on ONNX Runtime (ARM-optimised). The model outputs a single steering angle value in the range [-1, +1].</w:t>
      </w:r>
    </w:p>
    <w:p>
      <w:pPr>
        <w:pStyle w:val="ListParagraph"/>
        <w:numPr>
          <w:ilvl w:val="0"/>
          <w:numId w:val="1"/>
        </w:numPr>
        <w:spacing w:before="0" w:after="80"/>
        <w:rPr/>
      </w:pPr>
      <w:r>
        <w:rPr>
          <w:rFonts w:eastAsia="Arial" w:cs="Arial"/>
          <w:sz w:val="22"/>
          <w:szCs w:val="22"/>
        </w:rPr>
        <w:t>Control Mapping — The predicted steering angle is mapped to a PWM pulse width sent to the steering servo.</w:t>
      </w:r>
    </w:p>
    <w:p>
      <w:pPr>
        <w:pStyle w:val="ListParagraph"/>
        <w:numPr>
          <w:ilvl w:val="0"/>
          <w:numId w:val="1"/>
        </w:numPr>
        <w:spacing w:before="0" w:after="80"/>
        <w:rPr/>
      </w:pPr>
      <w:r>
        <w:rPr>
          <w:rFonts w:eastAsia="Arial" w:cs="Arial"/>
          <w:sz w:val="22"/>
          <w:szCs w:val="22"/>
        </w:rPr>
        <w:t>Actuation — A fixed-throttle PWM signal drives the ESC/motor; steering PWM drives the servo.</w:t>
      </w:r>
    </w:p>
    <w:p>
      <w:pPr>
        <w:pStyle w:val="Normal"/>
        <w:spacing w:before="0" w:after="80"/>
        <w:rPr/>
      </w:pPr>
      <w:r>
        <w:rPr/>
      </w:r>
    </w:p>
    <w:p>
      <w:pPr>
        <w:pStyle w:val="Heading2"/>
        <w:spacing w:before="240" w:after="80"/>
        <w:rPr/>
      </w:pPr>
      <w:r>
        <w:rPr>
          <w:rFonts w:eastAsia="Arial" w:cs="Arial" w:ascii="Arial" w:hAnsi="Arial"/>
          <w:b/>
          <w:bCs/>
          <w:color w:val="1F4E79"/>
          <w:sz w:val="26"/>
          <w:szCs w:val="26"/>
        </w:rPr>
        <w:t>2.2 Hardware Platform</w:t>
      </w:r>
    </w:p>
    <w:tbl>
      <w:tblPr>
        <w:tblW w:w="9326" w:type="dxa"/>
        <w:jc w:val="start"/>
        <w:tblInd w:w="0" w:type="dxa"/>
        <w:tblLayout w:type="fixed"/>
        <w:tblCellMar>
          <w:top w:w="80" w:type="dxa"/>
          <w:start w:w="120" w:type="dxa"/>
          <w:bottom w:w="80" w:type="dxa"/>
          <w:end w:w="120" w:type="dxa"/>
        </w:tblCellMar>
      </w:tblPr>
      <w:tblGrid>
        <w:gridCol w:w="2799"/>
        <w:gridCol w:w="3201"/>
        <w:gridCol w:w="3326"/>
      </w:tblGrid>
      <w:tr>
        <w:trPr>
          <w:tblHeader w:val="true"/>
        </w:trPr>
        <w:tc>
          <w:tcPr>
            <w:tcW w:w="2799" w:type="dxa"/>
            <w:tcBorders>
              <w:top w:val="single" w:sz="2" w:space="0" w:color="2B579A"/>
              <w:start w:val="single" w:sz="2" w:space="0" w:color="2B579A"/>
              <w:bottom w:val="single" w:sz="2" w:space="0" w:color="2B579A"/>
              <w:end w:val="single" w:sz="2" w:space="0" w:color="2B579A"/>
            </w:tcBorders>
            <w:shd w:fill="2B579A" w:val="clear"/>
          </w:tcPr>
          <w:p>
            <w:pPr>
              <w:pStyle w:val="Normal"/>
              <w:jc w:val="center"/>
              <w:rPr/>
            </w:pPr>
            <w:r>
              <w:rPr>
                <w:rFonts w:eastAsia="Arial" w:cs="Arial"/>
                <w:b/>
                <w:bCs/>
                <w:color w:val="FFFFFF"/>
                <w:sz w:val="20"/>
                <w:szCs w:val="20"/>
              </w:rPr>
              <w:t>Component</w:t>
            </w:r>
          </w:p>
        </w:tc>
        <w:tc>
          <w:tcPr>
            <w:tcW w:w="3201" w:type="dxa"/>
            <w:tcBorders>
              <w:top w:val="single" w:sz="2" w:space="0" w:color="2B579A"/>
              <w:start w:val="single" w:sz="2" w:space="0" w:color="2B579A"/>
              <w:bottom w:val="single" w:sz="2" w:space="0" w:color="2B579A"/>
              <w:end w:val="single" w:sz="2" w:space="0" w:color="2B579A"/>
            </w:tcBorders>
            <w:shd w:fill="2B579A" w:val="clear"/>
          </w:tcPr>
          <w:p>
            <w:pPr>
              <w:pStyle w:val="Normal"/>
              <w:jc w:val="center"/>
              <w:rPr/>
            </w:pPr>
            <w:r>
              <w:rPr>
                <w:rFonts w:eastAsia="Arial" w:cs="Arial"/>
                <w:b/>
                <w:bCs/>
                <w:color w:val="FFFFFF"/>
                <w:sz w:val="20"/>
                <w:szCs w:val="20"/>
              </w:rPr>
              <w:t>Specification</w:t>
            </w:r>
          </w:p>
        </w:tc>
        <w:tc>
          <w:tcPr>
            <w:tcW w:w="3326" w:type="dxa"/>
            <w:tcBorders>
              <w:top w:val="single" w:sz="2" w:space="0" w:color="2B579A"/>
              <w:start w:val="single" w:sz="2" w:space="0" w:color="2B579A"/>
              <w:bottom w:val="single" w:sz="2" w:space="0" w:color="2B579A"/>
              <w:end w:val="single" w:sz="2" w:space="0" w:color="2B579A"/>
            </w:tcBorders>
            <w:shd w:fill="2B579A" w:val="clear"/>
          </w:tcPr>
          <w:p>
            <w:pPr>
              <w:pStyle w:val="Normal"/>
              <w:jc w:val="center"/>
              <w:rPr/>
            </w:pPr>
            <w:r>
              <w:rPr>
                <w:rFonts w:eastAsia="Arial" w:cs="Arial"/>
                <w:b/>
                <w:bCs/>
                <w:color w:val="FFFFFF"/>
                <w:sz w:val="20"/>
                <w:szCs w:val="20"/>
              </w:rPr>
              <w:t>Role</w:t>
            </w:r>
          </w:p>
        </w:tc>
      </w:tr>
      <w:tr>
        <w:trPr/>
        <w:tc>
          <w:tcPr>
            <w:tcW w:w="27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Raspberry Pi 4B</w:t>
            </w:r>
          </w:p>
        </w:tc>
        <w:tc>
          <w:tcPr>
            <w:tcW w:w="32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8 GB RAM, ARM Cortex-A72</w:t>
            </w:r>
          </w:p>
        </w:tc>
        <w:tc>
          <w:tcPr>
            <w:tcW w:w="3326"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Main compute unit — model inference + control</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Raspberry Pi Camera V2</w:t>
            </w:r>
          </w:p>
        </w:tc>
        <w:tc>
          <w:tcPr>
            <w:tcW w:w="32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Sony IMX219, 8 MP, 30 FPS</w:t>
            </w:r>
          </w:p>
        </w:tc>
        <w:tc>
          <w:tcPr>
            <w:tcW w:w="33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Real-time visual input</w:t>
            </w:r>
          </w:p>
        </w:tc>
      </w:tr>
      <w:tr>
        <w:trPr/>
        <w:tc>
          <w:tcPr>
            <w:tcW w:w="27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Steering Servo</w:t>
            </w:r>
          </w:p>
        </w:tc>
        <w:tc>
          <w:tcPr>
            <w:tcW w:w="32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Standard PWM servo (1000–2000 µs)</w:t>
            </w:r>
          </w:p>
        </w:tc>
        <w:tc>
          <w:tcPr>
            <w:tcW w:w="3326"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Lane-tracking steering control</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ESC + DC Motor</w:t>
            </w:r>
          </w:p>
        </w:tc>
        <w:tc>
          <w:tcPr>
            <w:tcW w:w="32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Standard RC car ESC</w:t>
            </w:r>
          </w:p>
        </w:tc>
        <w:tc>
          <w:tcPr>
            <w:tcW w:w="33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Throttle / forward motion</w:t>
            </w:r>
          </w:p>
        </w:tc>
      </w:tr>
      <w:tr>
        <w:trPr/>
        <w:tc>
          <w:tcPr>
            <w:tcW w:w="27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GPIO (pigpio)</w:t>
            </w:r>
          </w:p>
        </w:tc>
        <w:tc>
          <w:tcPr>
            <w:tcW w:w="32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Hardware PWM, GPIO 18 &amp; 19</w:t>
            </w:r>
          </w:p>
        </w:tc>
        <w:tc>
          <w:tcPr>
            <w:tcW w:w="3326"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Precise pulse-width modulation</w:t>
            </w:r>
          </w:p>
        </w:tc>
      </w:tr>
    </w:tbl>
    <w:p>
      <w:pPr>
        <w:pStyle w:val="Normal"/>
        <w:spacing w:before="0" w:after="80"/>
        <w:rPr/>
      </w:pPr>
      <w:r>
        <w:rPr/>
      </w:r>
    </w:p>
    <w:p>
      <w:pPr>
        <w:pStyle w:val="Heading1"/>
        <w:pBdr>
          <w:bottom w:val="single" w:sz="6" w:space="4" w:color="2B579A"/>
        </w:pBdr>
        <w:spacing w:before="360" w:after="120"/>
        <w:rPr/>
      </w:pPr>
      <w:r>
        <w:rPr>
          <w:rFonts w:eastAsia="Arial" w:cs="Arial" w:ascii="Arial" w:hAnsi="Arial"/>
          <w:b/>
          <w:bCs/>
          <w:color w:val="2B579A"/>
          <w:sz w:val="32"/>
          <w:szCs w:val="32"/>
        </w:rPr>
        <w:t>3. Dataset</w:t>
      </w:r>
    </w:p>
    <w:p>
      <w:pPr>
        <w:pStyle w:val="Heading2"/>
        <w:spacing w:before="240" w:after="80"/>
        <w:rPr/>
      </w:pPr>
      <w:r>
        <w:rPr>
          <w:rFonts w:eastAsia="Arial" w:cs="Arial" w:ascii="Arial" w:hAnsi="Arial"/>
          <w:b/>
          <w:bCs/>
          <w:color w:val="1F4E79"/>
          <w:sz w:val="26"/>
          <w:szCs w:val="26"/>
        </w:rPr>
        <w:t>3.1 Source</w:t>
      </w:r>
    </w:p>
    <w:p>
      <w:pPr>
        <w:pStyle w:val="Normal"/>
        <w:spacing w:before="0" w:after="140"/>
        <w:jc w:val="both"/>
        <w:rPr/>
      </w:pPr>
      <w:r>
        <w:rPr>
          <w:rFonts w:eastAsia="Arial" w:cs="Arial"/>
          <w:sz w:val="22"/>
          <w:szCs w:val="22"/>
        </w:rPr>
        <w:t>We used the Udacity Self-Driving Car Behavioural Cloning Dataset (Jungle Track variant), publicly available on Kaggle. The dataset was recorded from a simulated driving environment using the Udacity Car Simulator.</w:t>
      </w:r>
    </w:p>
    <w:p>
      <w:pPr>
        <w:pStyle w:val="Normal"/>
        <w:spacing w:before="0" w:after="80"/>
        <w:rPr/>
      </w:pPr>
      <w:r>
        <w:rPr/>
      </w:r>
    </w:p>
    <w:p>
      <w:pPr>
        <w:pStyle w:val="Heading2"/>
        <w:spacing w:before="240" w:after="80"/>
        <w:rPr/>
      </w:pPr>
      <w:r>
        <w:rPr>
          <w:rFonts w:eastAsia="Arial" w:cs="Arial" w:ascii="Arial" w:hAnsi="Arial"/>
          <w:b/>
          <w:bCs/>
          <w:color w:val="1F4E79"/>
          <w:sz w:val="26"/>
          <w:szCs w:val="26"/>
        </w:rPr>
        <w:t>3.2 Dataset Statistics</w:t>
      </w:r>
    </w:p>
    <w:tbl>
      <w:tblPr>
        <w:tblW w:w="9360" w:type="dxa"/>
        <w:jc w:val="start"/>
        <w:tblInd w:w="0" w:type="dxa"/>
        <w:tblLayout w:type="fixed"/>
        <w:tblCellMar>
          <w:top w:w="80" w:type="dxa"/>
          <w:start w:w="120" w:type="dxa"/>
          <w:bottom w:w="80" w:type="dxa"/>
          <w:end w:w="120" w:type="dxa"/>
        </w:tblCellMar>
      </w:tblPr>
      <w:tblGrid>
        <w:gridCol w:w="4680"/>
        <w:gridCol w:w="4680"/>
      </w:tblGrid>
      <w:tr>
        <w:trPr>
          <w:tblHeader w:val="true"/>
        </w:trPr>
        <w:tc>
          <w:tcPr>
            <w:tcW w:w="4680" w:type="dxa"/>
            <w:tcBorders>
              <w:top w:val="single" w:sz="2" w:space="0" w:color="2B579A"/>
              <w:start w:val="single" w:sz="2" w:space="0" w:color="2B579A"/>
              <w:bottom w:val="single" w:sz="2" w:space="0" w:color="2B579A"/>
              <w:end w:val="single" w:sz="2" w:space="0" w:color="2B579A"/>
            </w:tcBorders>
            <w:shd w:fill="2B579A" w:val="clear"/>
          </w:tcPr>
          <w:p>
            <w:pPr>
              <w:pStyle w:val="Normal"/>
              <w:jc w:val="center"/>
              <w:rPr/>
            </w:pPr>
            <w:r>
              <w:rPr>
                <w:rFonts w:eastAsia="Arial" w:cs="Arial"/>
                <w:b/>
                <w:bCs/>
                <w:color w:val="FFFFFF"/>
                <w:sz w:val="20"/>
                <w:szCs w:val="20"/>
              </w:rPr>
              <w:t>Property</w:t>
            </w:r>
          </w:p>
        </w:tc>
        <w:tc>
          <w:tcPr>
            <w:tcW w:w="4680" w:type="dxa"/>
            <w:tcBorders>
              <w:top w:val="single" w:sz="2" w:space="0" w:color="2B579A"/>
              <w:start w:val="single" w:sz="2" w:space="0" w:color="2B579A"/>
              <w:bottom w:val="single" w:sz="2" w:space="0" w:color="2B579A"/>
              <w:end w:val="single" w:sz="2" w:space="0" w:color="2B579A"/>
            </w:tcBorders>
            <w:shd w:fill="2B579A" w:val="clear"/>
          </w:tcPr>
          <w:p>
            <w:pPr>
              <w:pStyle w:val="Normal"/>
              <w:jc w:val="center"/>
              <w:rPr/>
            </w:pPr>
            <w:r>
              <w:rPr>
                <w:rFonts w:eastAsia="Arial" w:cs="Arial"/>
                <w:b/>
                <w:bCs/>
                <w:color w:val="FFFFFF"/>
                <w:sz w:val="20"/>
                <w:szCs w:val="20"/>
              </w:rPr>
              <w:t>Value</w:t>
            </w:r>
          </w:p>
        </w:tc>
      </w:tr>
      <w:tr>
        <w:trPr/>
        <w:tc>
          <w:tcPr>
            <w:tcW w:w="468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Total Samples (rows)</w:t>
            </w:r>
          </w:p>
        </w:tc>
        <w:tc>
          <w:tcPr>
            <w:tcW w:w="468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3,404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Training Set (80%)</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2,723 samples</w:t>
            </w:r>
          </w:p>
        </w:tc>
      </w:tr>
      <w:tr>
        <w:trPr/>
        <w:tc>
          <w:tcPr>
            <w:tcW w:w="468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Validation Set (10%)</w:t>
            </w:r>
          </w:p>
        </w:tc>
        <w:tc>
          <w:tcPr>
            <w:tcW w:w="468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340 samples</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Test Set (10%)</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341 samples</w:t>
            </w:r>
          </w:p>
        </w:tc>
      </w:tr>
      <w:tr>
        <w:trPr/>
        <w:tc>
          <w:tcPr>
            <w:tcW w:w="468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Input Columns</w:t>
            </w:r>
          </w:p>
        </w:tc>
        <w:tc>
          <w:tcPr>
            <w:tcW w:w="468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center, left, right camera image paths</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Target Column</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steering angle (float, range ~[-1, +1])</w:t>
            </w:r>
          </w:p>
        </w:tc>
      </w:tr>
      <w:tr>
        <w:trPr/>
        <w:tc>
          <w:tcPr>
            <w:tcW w:w="468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Additional Columns</w:t>
            </w:r>
          </w:p>
        </w:tc>
        <w:tc>
          <w:tcPr>
            <w:tcW w:w="468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throttle, brake, speed</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Image Resolution (raw)</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320 × 160 pixels, RGB</w:t>
            </w:r>
          </w:p>
        </w:tc>
      </w:tr>
    </w:tbl>
    <w:p>
      <w:pPr>
        <w:pStyle w:val="Normal"/>
        <w:spacing w:before="0" w:after="80"/>
        <w:rPr/>
      </w:pPr>
      <w:r>
        <w:rPr/>
      </w:r>
    </w:p>
    <w:p>
      <w:pPr>
        <w:pStyle w:val="Heading2"/>
        <w:spacing w:before="240" w:after="80"/>
        <w:rPr/>
      </w:pPr>
      <w:r>
        <w:rPr>
          <w:rFonts w:eastAsia="Arial" w:cs="Arial" w:ascii="Arial" w:hAnsi="Arial"/>
          <w:b/>
          <w:bCs/>
          <w:color w:val="1F4E79"/>
          <w:sz w:val="26"/>
          <w:szCs w:val="26"/>
        </w:rPr>
        <w:t>3.3 Data Loading &amp; Path Fixing</w:t>
      </w:r>
    </w:p>
    <w:p>
      <w:pPr>
        <w:pStyle w:val="Normal"/>
        <w:spacing w:before="0" w:after="140"/>
        <w:jc w:val="both"/>
        <w:rPr/>
      </w:pPr>
      <w:r>
        <w:rPr>
          <w:rFonts w:eastAsia="Arial" w:cs="Arial"/>
          <w:sz w:val="22"/>
          <w:szCs w:val="22"/>
        </w:rPr>
        <w:t>The original CSV was recorded on a Windows machine with backslash-separated paths. A path-fixing function was applied to normalise all image paths to the Linux filesystem:</w:t>
      </w:r>
    </w:p>
    <w:p>
      <w:pPr>
        <w:pStyle w:val="Normal"/>
        <w:shd w:val="clear" w:fill="F2F2F2"/>
        <w:spacing w:before="80" w:after="80"/>
        <w:ind w:start="720"/>
        <w:rPr>
          <w:rFonts w:ascii="Courier New" w:hAnsi="Courier New" w:eastAsia="Courier New" w:cs="Courier New"/>
          <w:color w:val="333333"/>
          <w:sz w:val="18"/>
          <w:szCs w:val="18"/>
        </w:rPr>
      </w:pPr>
      <w:r>
        <w:rPr>
          <w:rFonts w:eastAsia="Courier New" w:cs="Courier New" w:ascii="Courier New" w:hAnsi="Courier New"/>
          <w:color w:val="333333"/>
          <w:sz w:val="18"/>
          <w:szCs w:val="18"/>
        </w:rPr>
        <w:t>def path_leaf(path):</w:t>
      </w:r>
    </w:p>
    <w:p>
      <w:pPr>
        <w:pStyle w:val="Normal"/>
        <w:shd w:val="clear" w:fill="F2F2F2"/>
        <w:spacing w:before="80" w:after="80"/>
        <w:ind w:start="72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head, tail = ntpath.split(path)</w:t>
      </w:r>
    </w:p>
    <w:p>
      <w:pPr>
        <w:pStyle w:val="Normal"/>
        <w:shd w:val="clear" w:fill="F2F2F2"/>
        <w:spacing w:before="80" w:after="80"/>
        <w:ind w:start="720"/>
        <w:rPr>
          <w:rFonts w:ascii="Courier New" w:hAnsi="Courier New" w:eastAsia="Courier New" w:cs="Courier New"/>
          <w:color w:val="333333"/>
          <w:sz w:val="18"/>
          <w:szCs w:val="18"/>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return tail</w:t>
      </w:r>
    </w:p>
    <w:p>
      <w:pPr>
        <w:pStyle w:val="Normal"/>
        <w:shd w:val="clear" w:fill="F2F2F2"/>
        <w:spacing w:before="80" w:after="80"/>
        <w:ind w:start="720"/>
        <w:rPr>
          <w:rFonts w:ascii="Courier New" w:hAnsi="Courier New" w:eastAsia="Courier New" w:cs="Courier New"/>
          <w:color w:val="333333"/>
          <w:sz w:val="18"/>
          <w:szCs w:val="18"/>
        </w:rPr>
      </w:pPr>
      <w:r>
        <w:rPr>
          <w:rFonts w:eastAsia="Courier New" w:cs="Courier New" w:ascii="Courier New" w:hAnsi="Courier New"/>
          <w:color w:val="333333"/>
          <w:sz w:val="18"/>
          <w:szCs w:val="18"/>
        </w:rPr>
        <w:t>data['center'] = data['center'].apply(path_leaf)</w:t>
      </w:r>
    </w:p>
    <w:p>
      <w:pPr>
        <w:pStyle w:val="Normal"/>
        <w:shd w:val="clear" w:fill="F2F2F2"/>
        <w:spacing w:before="80" w:after="80"/>
        <w:ind w:start="720"/>
        <w:rPr>
          <w:rFonts w:ascii="Courier New" w:hAnsi="Courier New" w:eastAsia="Courier New" w:cs="Courier New"/>
          <w:color w:val="333333"/>
          <w:sz w:val="18"/>
          <w:szCs w:val="18"/>
        </w:rPr>
      </w:pPr>
      <w:r>
        <w:rPr>
          <w:rFonts w:eastAsia="Courier New" w:cs="Courier New" w:ascii="Courier New" w:hAnsi="Courier New"/>
          <w:color w:val="333333"/>
          <w:sz w:val="18"/>
          <w:szCs w:val="18"/>
        </w:rPr>
        <w:t>data['left'] = data['left'].apply(path_leaf)</w:t>
      </w:r>
    </w:p>
    <w:p>
      <w:pPr>
        <w:pStyle w:val="Normal"/>
        <w:shd w:val="clear" w:fill="F2F2F2"/>
        <w:spacing w:before="80" w:after="80"/>
        <w:ind w:start="720"/>
        <w:rPr>
          <w:rFonts w:ascii="Courier New" w:hAnsi="Courier New" w:eastAsia="Courier New" w:cs="Courier New"/>
          <w:color w:val="333333"/>
          <w:sz w:val="18"/>
          <w:szCs w:val="18"/>
        </w:rPr>
      </w:pPr>
      <w:r>
        <w:rPr>
          <w:rFonts w:eastAsia="Courier New" w:cs="Courier New" w:ascii="Courier New" w:hAnsi="Courier New"/>
          <w:color w:val="333333"/>
          <w:sz w:val="18"/>
          <w:szCs w:val="18"/>
        </w:rPr>
        <w:t>data['right'] = data['right'].apply(path_leaf)</w:t>
      </w:r>
    </w:p>
    <w:p>
      <w:pPr>
        <w:pStyle w:val="Normal"/>
        <w:shd w:val="clear" w:fill="F2F2F2"/>
        <w:spacing w:before="80" w:after="80"/>
        <w:ind w:start="720"/>
        <w:rPr>
          <w:rFonts w:ascii="Courier New" w:hAnsi="Courier New" w:eastAsia="Courier New" w:cs="Courier New"/>
          <w:color w:val="333333"/>
          <w:sz w:val="18"/>
          <w:szCs w:val="18"/>
        </w:rPr>
      </w:pPr>
      <w:r>
        <w:rPr>
          <w:rFonts w:eastAsia="Courier New" w:cs="Courier New" w:ascii="Courier New" w:hAnsi="Courier New"/>
          <w:color w:val="333333"/>
          <w:sz w:val="18"/>
          <w:szCs w:val="18"/>
        </w:rPr>
        <w:t>data.head()</w:t>
      </w:r>
    </w:p>
    <w:p>
      <w:pPr>
        <w:pStyle w:val="Normal"/>
        <w:spacing w:before="0" w:after="140"/>
        <w:jc w:val="both"/>
        <w:rPr/>
      </w:pPr>
      <w:r>
        <w:rPr>
          <w:rFonts w:eastAsia="Arial" w:cs="Arial"/>
          <w:sz w:val="22"/>
          <w:szCs w:val="22"/>
        </w:rPr>
        <w:t>After fixing, 100% of image paths were validated as accessible on disk.</w:t>
      </w:r>
    </w:p>
    <w:p>
      <w:pPr>
        <w:pStyle w:val="Normal"/>
        <w:spacing w:before="0" w:after="80"/>
        <w:rPr/>
      </w:pPr>
      <w:r>
        <w:rPr/>
      </w:r>
    </w:p>
    <w:p>
      <w:pPr>
        <w:pStyle w:val="Heading1"/>
        <w:pBdr>
          <w:bottom w:val="single" w:sz="6" w:space="4" w:color="2B579A"/>
        </w:pBdr>
        <w:spacing w:before="360" w:after="120"/>
        <w:rPr/>
      </w:pPr>
      <w:r>
        <w:rPr>
          <w:rFonts w:eastAsia="Arial" w:cs="Arial" w:ascii="Arial" w:hAnsi="Arial"/>
          <w:b/>
          <w:bCs/>
          <w:color w:val="2B579A"/>
          <w:sz w:val="32"/>
          <w:szCs w:val="32"/>
        </w:rPr>
        <w:t>4. Data Preprocessing &amp; Augmentation</w:t>
      </w:r>
    </w:p>
    <w:p>
      <w:pPr>
        <w:pStyle w:val="Heading2"/>
        <w:spacing w:before="240" w:after="80"/>
        <w:rPr/>
      </w:pPr>
      <w:r>
        <w:rPr>
          <w:rFonts w:eastAsia="Arial" w:cs="Arial" w:ascii="Arial" w:hAnsi="Arial"/>
          <w:b/>
          <w:bCs/>
          <w:color w:val="1F4E79"/>
          <w:sz w:val="26"/>
          <w:szCs w:val="26"/>
        </w:rPr>
        <w:t>4.1 Multi-Camera Strategy</w:t>
      </w:r>
    </w:p>
    <w:p>
      <w:pPr>
        <w:pStyle w:val="Normal"/>
        <w:spacing w:before="0" w:after="140"/>
        <w:jc w:val="both"/>
        <w:rPr/>
      </w:pPr>
      <w:r>
        <w:rPr>
          <w:rFonts w:eastAsia="Arial" w:cs="Arial"/>
          <w:sz w:val="22"/>
          <w:szCs w:val="22"/>
        </w:rPr>
        <w:t>The Udacity simulator records three simultaneous camera feeds: centre, left, and right. During training, a camera is randomly selected for each sample. A steering correction of +0.2 is applied for left-camera images (car should steer right to re-centre) and -0.2 for right-camera images. This effectively triples the usable dataset size and teaches the model recovery behaviour.</w:t>
      </w:r>
    </w:p>
    <w:tbl>
      <w:tblPr>
        <w:tblW w:w="9326" w:type="dxa"/>
        <w:jc w:val="start"/>
        <w:tblInd w:w="0" w:type="dxa"/>
        <w:tblLayout w:type="fixed"/>
        <w:tblCellMar>
          <w:top w:w="80" w:type="dxa"/>
          <w:start w:w="120" w:type="dxa"/>
          <w:bottom w:w="80" w:type="dxa"/>
          <w:end w:w="120" w:type="dxa"/>
        </w:tblCellMar>
      </w:tblPr>
      <w:tblGrid>
        <w:gridCol w:w="2000"/>
        <w:gridCol w:w="2499"/>
        <w:gridCol w:w="4827"/>
      </w:tblGrid>
      <w:tr>
        <w:trPr>
          <w:tblHeader w:val="true"/>
        </w:trPr>
        <w:tc>
          <w:tcPr>
            <w:tcW w:w="2000" w:type="dxa"/>
            <w:tcBorders>
              <w:top w:val="single" w:sz="2" w:space="0" w:color="2B579A"/>
              <w:start w:val="single" w:sz="2" w:space="0" w:color="2B579A"/>
              <w:bottom w:val="single" w:sz="2" w:space="0" w:color="2B579A"/>
              <w:end w:val="single" w:sz="2" w:space="0" w:color="2B579A"/>
            </w:tcBorders>
            <w:shd w:fill="2B579A" w:val="clear"/>
          </w:tcPr>
          <w:p>
            <w:pPr>
              <w:pStyle w:val="Normal"/>
              <w:jc w:val="center"/>
              <w:rPr/>
            </w:pPr>
            <w:r>
              <w:rPr>
                <w:rFonts w:eastAsia="Arial" w:cs="Arial"/>
                <w:b/>
                <w:bCs/>
                <w:color w:val="FFFFFF"/>
                <w:sz w:val="20"/>
                <w:szCs w:val="20"/>
              </w:rPr>
              <w:t>Camera</w:t>
            </w:r>
          </w:p>
        </w:tc>
        <w:tc>
          <w:tcPr>
            <w:tcW w:w="2499" w:type="dxa"/>
            <w:tcBorders>
              <w:top w:val="single" w:sz="2" w:space="0" w:color="2B579A"/>
              <w:start w:val="single" w:sz="2" w:space="0" w:color="2B579A"/>
              <w:bottom w:val="single" w:sz="2" w:space="0" w:color="2B579A"/>
              <w:end w:val="single" w:sz="2" w:space="0" w:color="2B579A"/>
            </w:tcBorders>
            <w:shd w:fill="2B579A" w:val="clear"/>
          </w:tcPr>
          <w:p>
            <w:pPr>
              <w:pStyle w:val="Normal"/>
              <w:jc w:val="center"/>
              <w:rPr/>
            </w:pPr>
            <w:r>
              <w:rPr>
                <w:rFonts w:eastAsia="Arial" w:cs="Arial"/>
                <w:b/>
                <w:bCs/>
                <w:color w:val="FFFFFF"/>
                <w:sz w:val="20"/>
                <w:szCs w:val="20"/>
              </w:rPr>
              <w:t>Steering Correction</w:t>
            </w:r>
          </w:p>
        </w:tc>
        <w:tc>
          <w:tcPr>
            <w:tcW w:w="4827" w:type="dxa"/>
            <w:tcBorders>
              <w:top w:val="single" w:sz="2" w:space="0" w:color="2B579A"/>
              <w:start w:val="single" w:sz="2" w:space="0" w:color="2B579A"/>
              <w:bottom w:val="single" w:sz="2" w:space="0" w:color="2B579A"/>
              <w:end w:val="single" w:sz="2" w:space="0" w:color="2B579A"/>
            </w:tcBorders>
            <w:shd w:fill="2B579A" w:val="clear"/>
          </w:tcPr>
          <w:p>
            <w:pPr>
              <w:pStyle w:val="Normal"/>
              <w:jc w:val="center"/>
              <w:rPr/>
            </w:pPr>
            <w:r>
              <w:rPr>
                <w:rFonts w:eastAsia="Arial" w:cs="Arial"/>
                <w:b/>
                <w:bCs/>
                <w:color w:val="FFFFFF"/>
                <w:sz w:val="20"/>
                <w:szCs w:val="20"/>
              </w:rPr>
              <w:t>Purpose</w:t>
            </w:r>
          </w:p>
        </w:tc>
      </w:tr>
      <w:tr>
        <w:trPr/>
        <w:tc>
          <w:tcPr>
            <w:tcW w:w="20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Centre</w:t>
            </w:r>
          </w:p>
        </w:tc>
        <w:tc>
          <w:tcPr>
            <w:tcW w:w="24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0.0 (none)</w:t>
            </w:r>
          </w:p>
        </w:tc>
        <w:tc>
          <w:tcPr>
            <w:tcW w:w="4827"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Primary driving line</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Left</w:t>
            </w:r>
          </w:p>
        </w:tc>
        <w:tc>
          <w:tcPr>
            <w:tcW w:w="2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+0.2</w:t>
            </w:r>
          </w:p>
        </w:tc>
        <w:tc>
          <w:tcPr>
            <w:tcW w:w="48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Teaches rightward correction</w:t>
            </w:r>
          </w:p>
        </w:tc>
      </w:tr>
      <w:tr>
        <w:trPr/>
        <w:tc>
          <w:tcPr>
            <w:tcW w:w="20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Right</w:t>
            </w:r>
          </w:p>
        </w:tc>
        <w:tc>
          <w:tcPr>
            <w:tcW w:w="24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w:t>
            </w:r>
            <w:r>
              <w:rPr>
                <w:rFonts w:eastAsia="Arial" w:cs="Arial"/>
                <w:sz w:val="20"/>
                <w:szCs w:val="20"/>
              </w:rPr>
              <w:t>0.2</w:t>
            </w:r>
          </w:p>
        </w:tc>
        <w:tc>
          <w:tcPr>
            <w:tcW w:w="4827"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Teaches leftward correction</w:t>
            </w:r>
          </w:p>
        </w:tc>
      </w:tr>
    </w:tbl>
    <w:p>
      <w:pPr>
        <w:pStyle w:val="Normal"/>
        <w:spacing w:before="0" w:after="80"/>
        <w:rPr/>
      </w:pPr>
      <w:r>
        <w:rPr/>
      </w:r>
    </w:p>
    <w:p>
      <w:pPr>
        <w:pStyle w:val="Heading2"/>
        <w:spacing w:before="240" w:after="80"/>
        <w:rPr/>
      </w:pPr>
      <w:r>
        <w:rPr>
          <w:rFonts w:eastAsia="Arial" w:cs="Arial" w:ascii="Arial" w:hAnsi="Arial"/>
          <w:b/>
          <w:bCs/>
          <w:color w:val="1F4E79"/>
          <w:sz w:val="26"/>
          <w:szCs w:val="26"/>
        </w:rPr>
        <w:t>4.2 Image Preprocessing Pipeline</w:t>
      </w:r>
    </w:p>
    <w:p>
      <w:pPr>
        <w:pStyle w:val="Normal"/>
        <w:spacing w:before="0" w:after="140"/>
        <w:jc w:val="both"/>
        <w:rPr>
          <w:rFonts w:ascii="Arial" w:hAnsi="Arial" w:eastAsia="Arial" w:cs="Arial"/>
          <w:sz w:val="22"/>
          <w:szCs w:val="22"/>
        </w:rPr>
      </w:pPr>
      <w:r>
        <w:rPr>
          <w:rFonts w:eastAsia="Arial" w:cs="Arial"/>
          <w:sz w:val="22"/>
          <w:szCs w:val="22"/>
        </w:rPr>
        <w:t xml:space="preserve">→ </w:t>
      </w:r>
      <w:r>
        <w:rPr>
          <w:rFonts w:eastAsia="Arial" w:cs="Arial"/>
          <w:sz w:val="22"/>
          <w:szCs w:val="22"/>
        </w:rPr>
        <w:t>The image preprocessing pipeline transforms raw camera images into a format suitable for     the model.</w:t>
      </w:r>
    </w:p>
    <w:p>
      <w:pPr>
        <w:pStyle w:val="Normal"/>
        <w:spacing w:before="0" w:after="140"/>
        <w:jc w:val="both"/>
        <w:rPr>
          <w:rFonts w:ascii="Arial" w:hAnsi="Arial" w:eastAsia="Arial" w:cs="Arial"/>
          <w:sz w:val="22"/>
          <w:szCs w:val="22"/>
        </w:rPr>
      </w:pPr>
      <w:r>
        <w:rPr>
          <w:rFonts w:eastAsia="Arial" w:cs="Arial"/>
          <w:sz w:val="22"/>
          <w:szCs w:val="22"/>
        </w:rPr>
        <w:t xml:space="preserve">→ </w:t>
      </w:r>
      <w:r>
        <w:rPr>
          <w:rFonts w:eastAsia="Arial" w:cs="Arial"/>
          <w:sz w:val="22"/>
          <w:szCs w:val="22"/>
        </w:rPr>
        <w:t>First, images are converted from BGR to RGB format and cropped to remove irrelevant  regions such as the sky and vehicle hood, focusing only on the road. The cropped images are then resized to a fixed resolution of 66×200 pixels to match the model input.</w:t>
      </w:r>
    </w:p>
    <w:p>
      <w:pPr>
        <w:pStyle w:val="Normal"/>
        <w:spacing w:before="0" w:after="140"/>
        <w:jc w:val="both"/>
        <w:rPr>
          <w:rFonts w:ascii="Arial" w:hAnsi="Arial" w:eastAsia="Arial" w:cs="Arial"/>
          <w:sz w:val="22"/>
          <w:szCs w:val="22"/>
        </w:rPr>
      </w:pPr>
      <w:r>
        <w:rPr>
          <w:rFonts w:eastAsia="Arial" w:cs="Arial"/>
          <w:sz w:val="22"/>
          <w:szCs w:val="22"/>
        </w:rPr>
        <w:t xml:space="preserve">→ </w:t>
      </w:r>
      <w:r>
        <w:rPr>
          <w:rFonts w:eastAsia="Arial" w:cs="Arial"/>
          <w:sz w:val="22"/>
          <w:szCs w:val="22"/>
        </w:rPr>
        <w:t>Pixel values are normalized to the range [0,1] to improve training stability. Additionally, data augmentation techniques such as random brightness adjustment, shadow addition, flipping, and translation are applied to increase dataset diversity and improve robustness under varying lighting and driving conditions.</w:t>
      </w:r>
    </w:p>
    <w:p>
      <w:pPr>
        <w:pStyle w:val="Normal"/>
        <w:spacing w:before="0" w:after="140"/>
        <w:jc w:val="both"/>
        <w:rPr/>
      </w:pPr>
      <w:r>
        <w:rPr>
          <w:rFonts w:eastAsia="Arial" w:cs="Arial"/>
          <w:sz w:val="22"/>
          <w:szCs w:val="22"/>
        </w:rPr>
        <w:t>The preprocessing in code:</w:t>
      </w:r>
    </w:p>
    <w:p>
      <w:pPr>
        <w:pStyle w:val="Normal"/>
        <w:shd w:val="clear" w:fill="F2F2F2"/>
        <w:spacing w:before="80" w:after="80"/>
        <w:ind w:start="720"/>
        <w:rPr/>
      </w:pPr>
      <w:r>
        <w:rPr>
          <w:rFonts w:eastAsia="Courier New" w:cs="Courier New" w:ascii="Courier New" w:hAnsi="Courier New"/>
          <w:color w:val="333333"/>
          <w:sz w:val="18"/>
          <w:szCs w:val="18"/>
        </w:rPr>
        <w:t>img = cv2.cvtColor(img, cv2.COLOR_BGR2RGB)</w:t>
      </w:r>
    </w:p>
    <w:p>
      <w:pPr>
        <w:pStyle w:val="Normal"/>
        <w:shd w:val="clear" w:fill="F2F2F2"/>
        <w:spacing w:before="80" w:after="80"/>
        <w:ind w:start="720"/>
        <w:rPr/>
      </w:pPr>
      <w:r>
        <w:rPr>
          <w:rFonts w:eastAsia="Courier New" w:cs="Courier New" w:ascii="Courier New" w:hAnsi="Courier New"/>
          <w:color w:val="333333"/>
          <w:sz w:val="18"/>
          <w:szCs w:val="18"/>
        </w:rPr>
        <w:t>img = cv2.cvtColor(img, cv2.COLOR_RGB2YUV)</w:t>
      </w:r>
    </w:p>
    <w:p>
      <w:pPr>
        <w:pStyle w:val="Normal"/>
        <w:shd w:val="clear" w:fill="F2F2F2"/>
        <w:spacing w:before="80" w:after="80"/>
        <w:ind w:start="720"/>
        <w:rPr/>
      </w:pPr>
      <w:r>
        <w:rPr>
          <w:rFonts w:eastAsia="Courier New" w:cs="Courier New" w:ascii="Courier New" w:hAnsi="Courier New"/>
          <w:color w:val="333333"/>
          <w:sz w:val="18"/>
          <w:szCs w:val="18"/>
        </w:rPr>
        <w:t>img = img[60:-25, :, :]   # crop sky and hood</w:t>
      </w:r>
    </w:p>
    <w:p>
      <w:pPr>
        <w:pStyle w:val="Normal"/>
        <w:shd w:val="clear" w:fill="F2F2F2"/>
        <w:spacing w:before="80" w:after="80"/>
        <w:ind w:start="720"/>
        <w:rPr/>
      </w:pPr>
      <w:r>
        <w:rPr>
          <w:rFonts w:eastAsia="Courier New" w:cs="Courier New" w:ascii="Courier New" w:hAnsi="Courier New"/>
          <w:color w:val="333333"/>
          <w:sz w:val="18"/>
          <w:szCs w:val="18"/>
        </w:rPr>
        <w:t>img = cv2.resize(img, (200, 66))</w:t>
      </w:r>
    </w:p>
    <w:p>
      <w:pPr>
        <w:pStyle w:val="Normal"/>
        <w:spacing w:before="0" w:after="80"/>
        <w:rPr/>
      </w:pPr>
      <w:r>
        <w:rPr/>
      </w:r>
    </w:p>
    <w:p>
      <w:pPr>
        <w:pStyle w:val="Heading1"/>
        <w:pBdr>
          <w:bottom w:val="single" w:sz="6" w:space="4" w:color="2B579A"/>
        </w:pBdr>
        <w:spacing w:before="360" w:after="120"/>
        <w:rPr/>
      </w:pPr>
      <w:r>
        <w:rPr>
          <w:rFonts w:eastAsia="Arial" w:cs="Arial" w:ascii="Arial" w:hAnsi="Arial"/>
          <w:b/>
          <w:bCs/>
          <w:color w:val="2B579A"/>
          <w:sz w:val="32"/>
          <w:szCs w:val="32"/>
        </w:rPr>
        <w:t>5. Model Architecture</w:t>
      </w:r>
    </w:p>
    <w:p>
      <w:pPr>
        <w:pStyle w:val="Heading2"/>
        <w:spacing w:before="240" w:after="80"/>
        <w:rPr/>
      </w:pPr>
      <w:r>
        <w:rPr>
          <w:rFonts w:eastAsia="Arial" w:cs="Arial" w:ascii="Arial" w:hAnsi="Arial"/>
          <w:b/>
          <w:bCs/>
          <w:color w:val="1F4E79"/>
          <w:sz w:val="26"/>
          <w:szCs w:val="26"/>
        </w:rPr>
        <w:t>5.1 NVIDIA Dave-2 (End-to-End CNN)</w:t>
      </w:r>
    </w:p>
    <w:p>
      <w:pPr>
        <w:pStyle w:val="Normal"/>
        <w:spacing w:before="0" w:after="140"/>
        <w:jc w:val="both"/>
        <w:rPr>
          <w:rFonts w:ascii="Arial" w:hAnsi="Arial" w:eastAsia="Arial" w:cs="Arial"/>
          <w:sz w:val="22"/>
          <w:szCs w:val="22"/>
        </w:rPr>
      </w:pPr>
      <w:r>
        <w:rPr>
          <w:rFonts w:eastAsia="Arial" w:cs="Arial"/>
          <w:sz w:val="22"/>
          <w:szCs w:val="22"/>
        </w:rPr>
        <w:t>The model architecture is based on the end-to-end learning approach proposed by NVIDIA for self-driving cars. It consists of a series of convolutional layers followed by fully connected layers.</w:t>
      </w:r>
    </w:p>
    <w:p>
      <w:pPr>
        <w:pStyle w:val="Normal"/>
        <w:spacing w:before="0" w:after="140"/>
        <w:jc w:val="both"/>
        <w:rPr>
          <w:rFonts w:ascii="Arial" w:hAnsi="Arial" w:eastAsia="Arial" w:cs="Arial"/>
          <w:sz w:val="22"/>
          <w:szCs w:val="22"/>
        </w:rPr>
      </w:pPr>
      <w:r>
        <w:rPr>
          <w:rFonts w:eastAsia="Arial" w:cs="Arial"/>
          <w:sz w:val="22"/>
          <w:szCs w:val="22"/>
        </w:rPr>
        <w:t>The convolutional layers automatically extract spatial features such as lane markings and road edges, while the fully connected layers map these features to a steering angle output.</w:t>
      </w:r>
    </w:p>
    <w:p>
      <w:pPr>
        <w:pStyle w:val="Normal"/>
        <w:spacing w:before="0" w:after="140"/>
        <w:jc w:val="both"/>
        <w:rPr>
          <w:rFonts w:ascii="Arial" w:hAnsi="Arial" w:eastAsia="Arial" w:cs="Arial"/>
          <w:sz w:val="22"/>
          <w:szCs w:val="22"/>
        </w:rPr>
      </w:pPr>
      <w:r>
        <w:rPr>
          <w:rFonts w:eastAsia="Arial" w:cs="Arial"/>
          <w:sz w:val="22"/>
          <w:szCs w:val="22"/>
        </w:rPr>
        <w:t>The model takes a 3-channel image as input and produces a single continuous value representing the steering command. Activation functions such as ReLU are used to introduce non-linearity, enabling the model to learn complex driving patterns.</w:t>
      </w:r>
    </w:p>
    <w:p>
      <w:pPr>
        <w:pStyle w:val="Normal"/>
        <w:spacing w:before="0" w:after="80"/>
        <w:rPr/>
      </w:pPr>
      <w:r>
        <w:rPr/>
      </w:r>
    </w:p>
    <w:p>
      <w:pPr>
        <w:pStyle w:val="Heading2"/>
        <w:spacing w:before="240" w:after="80"/>
        <w:rPr/>
      </w:pPr>
      <w:r>
        <w:rPr>
          <w:rFonts w:eastAsia="Arial" w:cs="Arial" w:ascii="Arial" w:hAnsi="Arial"/>
          <w:b/>
          <w:bCs/>
          <w:color w:val="1F4E79"/>
          <w:sz w:val="26"/>
          <w:szCs w:val="26"/>
        </w:rPr>
        <w:t>5.2 Layer-by-Layer Architecture</w:t>
      </w:r>
    </w:p>
    <w:tbl>
      <w:tblPr>
        <w:tblW w:w="7326" w:type="dxa"/>
        <w:jc w:val="start"/>
        <w:tblInd w:w="0" w:type="dxa"/>
        <w:tblLayout w:type="fixed"/>
        <w:tblCellMar>
          <w:top w:w="80" w:type="dxa"/>
          <w:start w:w="120" w:type="dxa"/>
          <w:bottom w:w="80" w:type="dxa"/>
          <w:end w:w="120" w:type="dxa"/>
        </w:tblCellMar>
      </w:tblPr>
      <w:tblGrid>
        <w:gridCol w:w="720"/>
        <w:gridCol w:w="1400"/>
        <w:gridCol w:w="3000"/>
        <w:gridCol w:w="2206"/>
      </w:tblGrid>
      <w:tr>
        <w:trPr>
          <w:tblHeader w:val="true"/>
        </w:trPr>
        <w:tc>
          <w:tcPr>
            <w:tcW w:w="720" w:type="dxa"/>
            <w:tcBorders>
              <w:top w:val="single" w:sz="2" w:space="0" w:color="2B579A"/>
              <w:start w:val="single" w:sz="2" w:space="0" w:color="2B579A"/>
              <w:bottom w:val="single" w:sz="2" w:space="0" w:color="2B579A"/>
              <w:end w:val="single" w:sz="2" w:space="0" w:color="2B579A"/>
            </w:tcBorders>
            <w:shd w:fill="2B579A" w:val="clear"/>
          </w:tcPr>
          <w:p>
            <w:pPr>
              <w:pStyle w:val="Normal"/>
              <w:jc w:val="center"/>
              <w:rPr/>
            </w:pPr>
            <w:r>
              <w:rPr>
                <w:rFonts w:eastAsia="Arial" w:cs="Arial"/>
                <w:b/>
                <w:bCs/>
                <w:color w:val="FFFFFF"/>
                <w:sz w:val="20"/>
                <w:szCs w:val="20"/>
              </w:rPr>
              <w:t>Layer #</w:t>
            </w:r>
          </w:p>
        </w:tc>
        <w:tc>
          <w:tcPr>
            <w:tcW w:w="1400" w:type="dxa"/>
            <w:tcBorders>
              <w:top w:val="single" w:sz="2" w:space="0" w:color="2B579A"/>
              <w:start w:val="single" w:sz="2" w:space="0" w:color="2B579A"/>
              <w:bottom w:val="single" w:sz="2" w:space="0" w:color="2B579A"/>
              <w:end w:val="single" w:sz="2" w:space="0" w:color="2B579A"/>
            </w:tcBorders>
            <w:shd w:fill="2B579A" w:val="clear"/>
          </w:tcPr>
          <w:p>
            <w:pPr>
              <w:pStyle w:val="Normal"/>
              <w:jc w:val="center"/>
              <w:rPr/>
            </w:pPr>
            <w:r>
              <w:rPr>
                <w:rFonts w:eastAsia="Arial" w:cs="Arial"/>
                <w:b/>
                <w:bCs/>
                <w:color w:val="FFFFFF"/>
                <w:sz w:val="20"/>
                <w:szCs w:val="20"/>
              </w:rPr>
              <w:t>Type</w:t>
            </w:r>
          </w:p>
        </w:tc>
        <w:tc>
          <w:tcPr>
            <w:tcW w:w="3000" w:type="dxa"/>
            <w:tcBorders>
              <w:top w:val="single" w:sz="2" w:space="0" w:color="2B579A"/>
              <w:start w:val="single" w:sz="2" w:space="0" w:color="2B579A"/>
              <w:bottom w:val="single" w:sz="2" w:space="0" w:color="2B579A"/>
              <w:end w:val="single" w:sz="2" w:space="0" w:color="2B579A"/>
            </w:tcBorders>
            <w:shd w:fill="2B579A" w:val="clear"/>
          </w:tcPr>
          <w:p>
            <w:pPr>
              <w:pStyle w:val="Normal"/>
              <w:jc w:val="center"/>
              <w:rPr/>
            </w:pPr>
            <w:r>
              <w:rPr>
                <w:rFonts w:eastAsia="Arial" w:cs="Arial"/>
                <w:b/>
                <w:bCs/>
                <w:color w:val="FFFFFF"/>
                <w:sz w:val="20"/>
                <w:szCs w:val="20"/>
              </w:rPr>
              <w:t>Configuration</w:t>
            </w:r>
          </w:p>
        </w:tc>
        <w:tc>
          <w:tcPr>
            <w:tcW w:w="2206" w:type="dxa"/>
            <w:tcBorders>
              <w:top w:val="single" w:sz="2" w:space="0" w:color="2B579A"/>
              <w:start w:val="single" w:sz="2" w:space="0" w:color="2B579A"/>
              <w:bottom w:val="single" w:sz="2" w:space="0" w:color="2B579A"/>
              <w:end w:val="single" w:sz="2" w:space="0" w:color="2B579A"/>
            </w:tcBorders>
            <w:shd w:fill="2B579A" w:val="clear"/>
          </w:tcPr>
          <w:p>
            <w:pPr>
              <w:pStyle w:val="Normal"/>
              <w:jc w:val="center"/>
              <w:rPr/>
            </w:pPr>
            <w:r>
              <w:rPr>
                <w:rFonts w:eastAsia="Arial" w:cs="Arial"/>
                <w:b/>
                <w:bCs/>
                <w:color w:val="FFFFFF"/>
                <w:sz w:val="20"/>
                <w:szCs w:val="20"/>
              </w:rPr>
              <w:t>Output Shape</w:t>
            </w:r>
          </w:p>
        </w:tc>
      </w:tr>
      <w:tr>
        <w:trPr/>
        <w:tc>
          <w:tcPr>
            <w:tcW w:w="72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Input</w:t>
            </w:r>
          </w:p>
        </w:tc>
        <w:tc>
          <w:tcPr>
            <w:tcW w:w="1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Input</w:t>
            </w:r>
          </w:p>
        </w:tc>
        <w:tc>
          <w:tcPr>
            <w:tcW w:w="30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Shape (66, 200, 3)</w:t>
            </w:r>
          </w:p>
        </w:tc>
        <w:tc>
          <w:tcPr>
            <w:tcW w:w="2206"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(None, 66, 200, 3)</w:t>
            </w:r>
          </w:p>
        </w:tc>
      </w:tr>
      <w:tr>
        <w:trPr/>
        <w:tc>
          <w:tcPr>
            <w:tcW w:w="7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L1</w:t>
            </w:r>
          </w:p>
        </w:tc>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Lambda (Normalisation)</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x / 255.0</w:t>
            </w:r>
          </w:p>
        </w:tc>
        <w:tc>
          <w:tcPr>
            <w:tcW w:w="220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(None, 66, 200, 3)</w:t>
            </w:r>
          </w:p>
        </w:tc>
      </w:tr>
      <w:tr>
        <w:trPr/>
        <w:tc>
          <w:tcPr>
            <w:tcW w:w="72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L2</w:t>
            </w:r>
          </w:p>
        </w:tc>
        <w:tc>
          <w:tcPr>
            <w:tcW w:w="1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Conv2D</w:t>
            </w:r>
          </w:p>
        </w:tc>
        <w:tc>
          <w:tcPr>
            <w:tcW w:w="30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24 filters, 5×5, stride 2×2, ReLU</w:t>
            </w:r>
          </w:p>
        </w:tc>
        <w:tc>
          <w:tcPr>
            <w:tcW w:w="2206"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(None, 31, 98, 24)</w:t>
            </w:r>
          </w:p>
        </w:tc>
      </w:tr>
      <w:tr>
        <w:trPr/>
        <w:tc>
          <w:tcPr>
            <w:tcW w:w="7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L3</w:t>
            </w:r>
          </w:p>
        </w:tc>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Conv2D</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36 filters, 5×5, stride 2×2, ReLU</w:t>
            </w:r>
          </w:p>
        </w:tc>
        <w:tc>
          <w:tcPr>
            <w:tcW w:w="220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(None, 14, 47, 36)</w:t>
            </w:r>
          </w:p>
        </w:tc>
      </w:tr>
      <w:tr>
        <w:trPr/>
        <w:tc>
          <w:tcPr>
            <w:tcW w:w="72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L4</w:t>
            </w:r>
          </w:p>
        </w:tc>
        <w:tc>
          <w:tcPr>
            <w:tcW w:w="1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Conv2D</w:t>
            </w:r>
          </w:p>
        </w:tc>
        <w:tc>
          <w:tcPr>
            <w:tcW w:w="30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48 filters, 5×5, stride 2×2, ReLU</w:t>
            </w:r>
          </w:p>
        </w:tc>
        <w:tc>
          <w:tcPr>
            <w:tcW w:w="2206"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(None, 5, 22, 48)</w:t>
            </w:r>
          </w:p>
        </w:tc>
      </w:tr>
      <w:tr>
        <w:trPr/>
        <w:tc>
          <w:tcPr>
            <w:tcW w:w="7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L5</w:t>
            </w:r>
          </w:p>
        </w:tc>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Conv2D</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64 filters, 3×3, stride 1×1, ReLU</w:t>
            </w:r>
          </w:p>
        </w:tc>
        <w:tc>
          <w:tcPr>
            <w:tcW w:w="220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(None, 3, 20, 64)</w:t>
            </w:r>
          </w:p>
        </w:tc>
      </w:tr>
      <w:tr>
        <w:trPr/>
        <w:tc>
          <w:tcPr>
            <w:tcW w:w="72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L6</w:t>
            </w:r>
          </w:p>
        </w:tc>
        <w:tc>
          <w:tcPr>
            <w:tcW w:w="1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Conv2D</w:t>
            </w:r>
          </w:p>
        </w:tc>
        <w:tc>
          <w:tcPr>
            <w:tcW w:w="30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64 filters, 3×3, stride 1×1, ReLU</w:t>
            </w:r>
          </w:p>
        </w:tc>
        <w:tc>
          <w:tcPr>
            <w:tcW w:w="2206"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(None, 1, 18, 64)</w:t>
            </w:r>
          </w:p>
        </w:tc>
      </w:tr>
      <w:tr>
        <w:trPr/>
        <w:tc>
          <w:tcPr>
            <w:tcW w:w="7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L7</w:t>
            </w:r>
          </w:p>
        </w:tc>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Flatten</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w:t>
            </w:r>
          </w:p>
        </w:tc>
        <w:tc>
          <w:tcPr>
            <w:tcW w:w="220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(None, 1152)</w:t>
            </w:r>
          </w:p>
        </w:tc>
      </w:tr>
      <w:tr>
        <w:trPr/>
        <w:tc>
          <w:tcPr>
            <w:tcW w:w="72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L8</w:t>
            </w:r>
          </w:p>
        </w:tc>
        <w:tc>
          <w:tcPr>
            <w:tcW w:w="1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Dense</w:t>
            </w:r>
          </w:p>
        </w:tc>
        <w:tc>
          <w:tcPr>
            <w:tcW w:w="30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100 units, ReLU</w:t>
            </w:r>
          </w:p>
        </w:tc>
        <w:tc>
          <w:tcPr>
            <w:tcW w:w="2206"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(None, 100)</w:t>
            </w:r>
          </w:p>
        </w:tc>
      </w:tr>
      <w:tr>
        <w:trPr/>
        <w:tc>
          <w:tcPr>
            <w:tcW w:w="7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L9</w:t>
            </w:r>
          </w:p>
        </w:tc>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Dense</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50 units, ReLU</w:t>
            </w:r>
          </w:p>
        </w:tc>
        <w:tc>
          <w:tcPr>
            <w:tcW w:w="220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(None, 50)</w:t>
            </w:r>
          </w:p>
        </w:tc>
      </w:tr>
      <w:tr>
        <w:trPr/>
        <w:tc>
          <w:tcPr>
            <w:tcW w:w="72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L10</w:t>
            </w:r>
          </w:p>
        </w:tc>
        <w:tc>
          <w:tcPr>
            <w:tcW w:w="14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Dense</w:t>
            </w:r>
          </w:p>
        </w:tc>
        <w:tc>
          <w:tcPr>
            <w:tcW w:w="30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10 units, ReLU</w:t>
            </w:r>
          </w:p>
        </w:tc>
        <w:tc>
          <w:tcPr>
            <w:tcW w:w="2206"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(None, 10)</w:t>
            </w:r>
          </w:p>
        </w:tc>
      </w:tr>
      <w:tr>
        <w:trPr/>
        <w:tc>
          <w:tcPr>
            <w:tcW w:w="7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L11</w:t>
            </w:r>
          </w:p>
        </w:tc>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Dense (Output)</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1 unit, Linear</w:t>
            </w:r>
          </w:p>
        </w:tc>
        <w:tc>
          <w:tcPr>
            <w:tcW w:w="220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(None, 1)</w:t>
            </w:r>
          </w:p>
        </w:tc>
      </w:tr>
    </w:tbl>
    <w:p>
      <w:pPr>
        <w:pStyle w:val="Normal"/>
        <w:spacing w:before="0" w:after="80"/>
        <w:rPr/>
      </w:pPr>
      <w:r>
        <w:rPr/>
      </w:r>
    </w:p>
    <w:p>
      <w:pPr>
        <w:pStyle w:val="Heading2"/>
        <w:spacing w:before="240" w:after="80"/>
        <w:rPr/>
      </w:pPr>
      <w:r>
        <w:rPr>
          <w:rFonts w:eastAsia="Arial" w:cs="Arial" w:ascii="Arial" w:hAnsi="Arial"/>
          <w:b/>
          <w:bCs/>
          <w:color w:val="1F4E79"/>
          <w:sz w:val="26"/>
          <w:szCs w:val="26"/>
        </w:rPr>
        <w:t>5.3 Design Rationale</w:t>
      </w:r>
    </w:p>
    <w:p>
      <w:pPr>
        <w:pStyle w:val="BodyText"/>
        <w:numPr>
          <w:ilvl w:val="0"/>
          <w:numId w:val="1"/>
        </w:numPr>
        <w:spacing w:before="0" w:after="80"/>
        <w:rPr>
          <w:rFonts w:ascii="Arial" w:hAnsi="Arial" w:eastAsia="Arial" w:cs="Arial"/>
          <w:sz w:val="22"/>
          <w:szCs w:val="22"/>
        </w:rPr>
      </w:pPr>
      <w:r>
        <w:rPr>
          <w:rFonts w:eastAsia="Arial" w:cs="Arial"/>
          <w:sz w:val="22"/>
          <w:szCs w:val="22"/>
        </w:rPr>
        <w:t xml:space="preserve">The system is designed to perform end-to-end learning, directly mapping input images to steering angles without explicit feature engineering. This approach simplifies the pipeline and allows the model to learn relevant features automatically. </w:t>
      </w:r>
    </w:p>
    <w:p>
      <w:pPr>
        <w:pStyle w:val="BodyText"/>
        <w:numPr>
          <w:ilvl w:val="0"/>
          <w:numId w:val="1"/>
        </w:numPr>
        <w:spacing w:before="0" w:after="80"/>
        <w:rPr>
          <w:rFonts w:ascii="Arial" w:hAnsi="Arial" w:eastAsia="Arial" w:cs="Arial"/>
          <w:sz w:val="22"/>
          <w:szCs w:val="22"/>
        </w:rPr>
      </w:pPr>
      <w:r>
        <w:rPr>
          <w:rFonts w:eastAsia="Arial" w:cs="Arial"/>
          <w:sz w:val="22"/>
          <w:szCs w:val="22"/>
        </w:rPr>
        <w:t xml:space="preserve">Data balancing and augmentation are incorporated to address biases such as over-representation of straight driving and to improve performance in diverse conditions, including low light. </w:t>
      </w:r>
    </w:p>
    <w:p>
      <w:pPr>
        <w:pStyle w:val="BodyText"/>
        <w:numPr>
          <w:ilvl w:val="0"/>
          <w:numId w:val="1"/>
        </w:numPr>
        <w:spacing w:before="0" w:after="80"/>
        <w:rPr>
          <w:rFonts w:ascii="Arial" w:hAnsi="Arial" w:eastAsia="Arial" w:cs="Arial"/>
          <w:sz w:val="22"/>
          <w:szCs w:val="22"/>
        </w:rPr>
      </w:pPr>
      <w:r>
        <w:rPr>
          <w:rFonts w:eastAsia="Arial" w:cs="Arial"/>
          <w:sz w:val="22"/>
          <w:szCs w:val="22"/>
        </w:rPr>
        <w:t xml:space="preserve">Transfer learning and fine-tuning are used to extend the model’s capability to handle new scenarios such as obstacle avoidance while preserving previously learned lane-following behavior. </w:t>
      </w:r>
    </w:p>
    <w:p>
      <w:pPr>
        <w:pStyle w:val="BodyText"/>
        <w:numPr>
          <w:ilvl w:val="0"/>
          <w:numId w:val="1"/>
        </w:numPr>
        <w:spacing w:before="0" w:after="80"/>
        <w:rPr>
          <w:rFonts w:ascii="Arial" w:hAnsi="Arial" w:eastAsia="Arial" w:cs="Arial"/>
          <w:sz w:val="22"/>
          <w:szCs w:val="22"/>
        </w:rPr>
      </w:pPr>
      <w:r>
        <w:rPr>
          <w:rFonts w:eastAsia="Arial" w:cs="Arial"/>
          <w:sz w:val="22"/>
          <w:szCs w:val="22"/>
        </w:rPr>
        <w:t>The overall design prioritizes efficiency, making it suitable for deployment on resource-constrained devices like the Raspberry Pi.</w:t>
      </w:r>
    </w:p>
    <w:p>
      <w:pPr>
        <w:pStyle w:val="ListParagraph"/>
        <w:numPr>
          <w:ilvl w:val="0"/>
          <w:numId w:val="0"/>
        </w:numPr>
        <w:spacing w:before="0" w:after="80"/>
        <w:ind w:hanging="0" w:start="720"/>
        <w:rPr>
          <w:rFonts w:ascii="Arial" w:hAnsi="Arial" w:eastAsia="Arial" w:cs="Arial"/>
          <w:sz w:val="22"/>
          <w:szCs w:val="22"/>
        </w:rPr>
      </w:pPr>
      <w:r>
        <w:rPr>
          <w:rFonts w:eastAsia="Arial" w:cs="Arial"/>
          <w:sz w:val="22"/>
          <w:szCs w:val="22"/>
        </w:rPr>
      </w:r>
    </w:p>
    <w:p>
      <w:pPr>
        <w:pStyle w:val="Normal"/>
        <w:spacing w:before="0" w:after="80"/>
        <w:rPr/>
      </w:pPr>
      <w:r>
        <w:rPr/>
      </w:r>
    </w:p>
    <w:p>
      <w:pPr>
        <w:pStyle w:val="Heading2"/>
        <w:spacing w:before="240" w:after="80"/>
        <w:rPr>
          <w:rFonts w:ascii="Arial" w:hAnsi="Arial" w:eastAsia="Arial" w:cs="Arial"/>
          <w:b/>
          <w:bCs/>
          <w:color w:val="1F4E79"/>
          <w:sz w:val="26"/>
          <w:szCs w:val="26"/>
        </w:rPr>
      </w:pPr>
      <w:r>
        <w:rPr>
          <w:rFonts w:eastAsia="Arial" w:cs="Arial" w:ascii="Arial" w:hAnsi="Arial"/>
          <w:b/>
          <w:bCs/>
          <w:color w:val="1F4E79"/>
          <w:sz w:val="26"/>
          <w:szCs w:val="26"/>
        </w:rPr>
      </w:r>
    </w:p>
    <w:p>
      <w:pPr>
        <w:pStyle w:val="Heading2"/>
        <w:spacing w:before="240" w:after="80"/>
        <w:rPr>
          <w:rFonts w:ascii="Arial" w:hAnsi="Arial" w:eastAsia="Arial" w:cs="Arial"/>
          <w:b/>
          <w:bCs/>
          <w:color w:val="1F4E79"/>
          <w:sz w:val="26"/>
          <w:szCs w:val="26"/>
        </w:rPr>
      </w:pPr>
      <w:r>
        <w:rPr>
          <w:rFonts w:eastAsia="Arial" w:cs="Arial" w:ascii="Arial" w:hAnsi="Arial"/>
          <w:b/>
          <w:bCs/>
          <w:color w:val="1F4E79"/>
          <w:sz w:val="26"/>
          <w:szCs w:val="26"/>
        </w:rPr>
        <w:t>5.4 Training Configuration</w:t>
      </w:r>
    </w:p>
    <w:p>
      <w:pPr>
        <w:pStyle w:val="Normal"/>
        <w:spacing w:before="0" w:after="80"/>
        <w:rPr/>
      </w:pPr>
      <w:r>
        <w:rPr/>
      </w:r>
    </w:p>
    <w:tbl>
      <w:tblPr>
        <w:tblW w:w="10445" w:type="dxa"/>
        <w:jc w:val="start"/>
        <w:tblInd w:w="-374" w:type="dxa"/>
        <w:tblLayout w:type="fixed"/>
        <w:tblCellMar>
          <w:top w:w="28" w:type="dxa"/>
          <w:start w:w="28" w:type="dxa"/>
          <w:bottom w:w="28" w:type="dxa"/>
          <w:end w:w="28" w:type="dxa"/>
        </w:tblCellMar>
      </w:tblPr>
      <w:tblGrid>
        <w:gridCol w:w="2724"/>
        <w:gridCol w:w="2250"/>
        <w:gridCol w:w="5471"/>
      </w:tblGrid>
      <w:tr>
        <w:trPr>
          <w:tblHeader w:val="true"/>
        </w:trPr>
        <w:tc>
          <w:tcPr>
            <w:tcW w:w="2724" w:type="dxa"/>
            <w:tcBorders/>
            <w:vAlign w:val="center"/>
          </w:tcPr>
          <w:p>
            <w:pPr>
              <w:pStyle w:val="TableHeading"/>
              <w:jc w:val="center"/>
              <w:rPr/>
            </w:pPr>
            <w:r>
              <w:rPr>
                <w:rStyle w:val="Strong"/>
                <w:b/>
                <w:bCs/>
              </w:rPr>
              <w:t>Hyperparameter</w:t>
            </w:r>
          </w:p>
        </w:tc>
        <w:tc>
          <w:tcPr>
            <w:tcW w:w="2250" w:type="dxa"/>
            <w:tcBorders/>
            <w:vAlign w:val="center"/>
          </w:tcPr>
          <w:p>
            <w:pPr>
              <w:pStyle w:val="TableHeading"/>
              <w:jc w:val="center"/>
              <w:rPr/>
            </w:pPr>
            <w:r>
              <w:rPr>
                <w:rStyle w:val="Strong"/>
                <w:b/>
                <w:bCs/>
              </w:rPr>
              <w:t>Value</w:t>
            </w:r>
          </w:p>
        </w:tc>
        <w:tc>
          <w:tcPr>
            <w:tcW w:w="5471" w:type="dxa"/>
            <w:tcBorders/>
            <w:vAlign w:val="center"/>
          </w:tcPr>
          <w:p>
            <w:pPr>
              <w:pStyle w:val="TableHeading"/>
              <w:jc w:val="center"/>
              <w:rPr/>
            </w:pPr>
            <w:r>
              <w:rPr>
                <w:rStyle w:val="Strong"/>
                <w:b/>
                <w:bCs/>
              </w:rPr>
              <w:t>Justification</w:t>
            </w:r>
          </w:p>
        </w:tc>
      </w:tr>
      <w:tr>
        <w:trPr/>
        <w:tc>
          <w:tcPr>
            <w:tcW w:w="2724" w:type="dxa"/>
            <w:tcBorders/>
            <w:vAlign w:val="center"/>
          </w:tcPr>
          <w:p>
            <w:pPr>
              <w:pStyle w:val="TableContents"/>
              <w:jc w:val="center"/>
              <w:rPr/>
            </w:pPr>
            <w:r>
              <w:rPr/>
              <w:t>Batch Size</w:t>
            </w:r>
          </w:p>
        </w:tc>
        <w:tc>
          <w:tcPr>
            <w:tcW w:w="2250" w:type="dxa"/>
            <w:tcBorders/>
            <w:vAlign w:val="center"/>
          </w:tcPr>
          <w:p>
            <w:pPr>
              <w:pStyle w:val="TableContents"/>
              <w:jc w:val="center"/>
              <w:rPr/>
            </w:pPr>
            <w:r>
              <w:rPr/>
              <w:t>64</w:t>
            </w:r>
          </w:p>
        </w:tc>
        <w:tc>
          <w:tcPr>
            <w:tcW w:w="5471" w:type="dxa"/>
            <w:tcBorders/>
            <w:vAlign w:val="center"/>
          </w:tcPr>
          <w:p>
            <w:pPr>
              <w:pStyle w:val="TableContents"/>
              <w:jc w:val="center"/>
              <w:rPr/>
            </w:pPr>
            <w:r>
              <w:rPr/>
              <w:t>Provides a good balance between training stability and computational efficiency.</w:t>
            </w:r>
          </w:p>
        </w:tc>
      </w:tr>
      <w:tr>
        <w:trPr/>
        <w:tc>
          <w:tcPr>
            <w:tcW w:w="2724" w:type="dxa"/>
            <w:tcBorders/>
            <w:vAlign w:val="center"/>
          </w:tcPr>
          <w:p>
            <w:pPr>
              <w:pStyle w:val="TableContents"/>
              <w:jc w:val="center"/>
              <w:rPr/>
            </w:pPr>
            <w:r>
              <w:rPr/>
              <w:t>Learning Rate (initial)</w:t>
            </w:r>
          </w:p>
        </w:tc>
        <w:tc>
          <w:tcPr>
            <w:tcW w:w="2250" w:type="dxa"/>
            <w:tcBorders/>
            <w:vAlign w:val="center"/>
          </w:tcPr>
          <w:p>
            <w:pPr>
              <w:pStyle w:val="TableContents"/>
              <w:jc w:val="center"/>
              <w:rPr/>
            </w:pPr>
            <w:r>
              <w:rPr/>
              <w:t>1e-4</w:t>
            </w:r>
          </w:p>
        </w:tc>
        <w:tc>
          <w:tcPr>
            <w:tcW w:w="5471" w:type="dxa"/>
            <w:tcBorders/>
            <w:vAlign w:val="center"/>
          </w:tcPr>
          <w:p>
            <w:pPr>
              <w:pStyle w:val="TableContents"/>
              <w:jc w:val="center"/>
              <w:rPr/>
            </w:pPr>
            <w:r>
              <w:rPr/>
              <w:t>Allows stable learning without large oscillations in loss.</w:t>
            </w:r>
          </w:p>
        </w:tc>
      </w:tr>
      <w:tr>
        <w:trPr/>
        <w:tc>
          <w:tcPr>
            <w:tcW w:w="2724" w:type="dxa"/>
            <w:tcBorders/>
            <w:vAlign w:val="center"/>
          </w:tcPr>
          <w:p>
            <w:pPr>
              <w:pStyle w:val="TableContents"/>
              <w:jc w:val="center"/>
              <w:rPr/>
            </w:pPr>
            <w:r>
              <w:rPr/>
              <w:t>Learning Rate (fine-tuning)</w:t>
            </w:r>
          </w:p>
        </w:tc>
        <w:tc>
          <w:tcPr>
            <w:tcW w:w="2250" w:type="dxa"/>
            <w:tcBorders/>
            <w:vAlign w:val="center"/>
          </w:tcPr>
          <w:p>
            <w:pPr>
              <w:pStyle w:val="TableContents"/>
              <w:jc w:val="center"/>
              <w:rPr/>
            </w:pPr>
            <w:r>
              <w:rPr/>
              <w:t>1e-5</w:t>
            </w:r>
          </w:p>
        </w:tc>
        <w:tc>
          <w:tcPr>
            <w:tcW w:w="5471" w:type="dxa"/>
            <w:tcBorders/>
            <w:vAlign w:val="center"/>
          </w:tcPr>
          <w:p>
            <w:pPr>
              <w:pStyle w:val="TableContents"/>
              <w:jc w:val="center"/>
              <w:rPr/>
            </w:pPr>
            <w:r>
              <w:rPr/>
              <w:t>Prevents drastic weight updates and preserves learned features during fine-tuning.</w:t>
            </w:r>
          </w:p>
        </w:tc>
      </w:tr>
      <w:tr>
        <w:trPr/>
        <w:tc>
          <w:tcPr>
            <w:tcW w:w="2724" w:type="dxa"/>
            <w:tcBorders/>
            <w:vAlign w:val="center"/>
          </w:tcPr>
          <w:p>
            <w:pPr>
              <w:pStyle w:val="TableContents"/>
              <w:jc w:val="center"/>
              <w:rPr/>
            </w:pPr>
            <w:r>
              <w:rPr/>
              <w:t>Optimizer</w:t>
            </w:r>
          </w:p>
        </w:tc>
        <w:tc>
          <w:tcPr>
            <w:tcW w:w="2250" w:type="dxa"/>
            <w:tcBorders/>
            <w:vAlign w:val="center"/>
          </w:tcPr>
          <w:p>
            <w:pPr>
              <w:pStyle w:val="TableContents"/>
              <w:jc w:val="center"/>
              <w:rPr/>
            </w:pPr>
            <w:r>
              <w:rPr/>
              <w:t>Adam</w:t>
            </w:r>
          </w:p>
        </w:tc>
        <w:tc>
          <w:tcPr>
            <w:tcW w:w="5471" w:type="dxa"/>
            <w:tcBorders/>
            <w:vAlign w:val="center"/>
          </w:tcPr>
          <w:p>
            <w:pPr>
              <w:pStyle w:val="TableContents"/>
              <w:jc w:val="center"/>
              <w:rPr/>
            </w:pPr>
            <w:r>
              <w:rPr/>
              <w:t>Efficient optimization with adaptive learning rates, suitable for deep networks.</w:t>
            </w:r>
          </w:p>
        </w:tc>
      </w:tr>
      <w:tr>
        <w:trPr/>
        <w:tc>
          <w:tcPr>
            <w:tcW w:w="2724" w:type="dxa"/>
            <w:tcBorders/>
            <w:vAlign w:val="center"/>
          </w:tcPr>
          <w:p>
            <w:pPr>
              <w:pStyle w:val="TableContents"/>
              <w:jc w:val="center"/>
              <w:rPr/>
            </w:pPr>
            <w:r>
              <w:rPr/>
              <w:t>Loss Function</w:t>
            </w:r>
          </w:p>
        </w:tc>
        <w:tc>
          <w:tcPr>
            <w:tcW w:w="2250" w:type="dxa"/>
            <w:tcBorders/>
            <w:vAlign w:val="center"/>
          </w:tcPr>
          <w:p>
            <w:pPr>
              <w:pStyle w:val="TableContents"/>
              <w:jc w:val="center"/>
              <w:rPr/>
            </w:pPr>
            <w:r>
              <w:rPr/>
              <w:t>Weighted MSE Loss</w:t>
            </w:r>
          </w:p>
        </w:tc>
        <w:tc>
          <w:tcPr>
            <w:tcW w:w="5471" w:type="dxa"/>
            <w:tcBorders/>
            <w:vAlign w:val="center"/>
          </w:tcPr>
          <w:p>
            <w:pPr>
              <w:pStyle w:val="TableContents"/>
              <w:jc w:val="center"/>
              <w:rPr/>
            </w:pPr>
            <w:r>
              <w:rPr/>
              <w:t>Emphasizes larger steering angles to improve performance on sharp turns.</w:t>
            </w:r>
          </w:p>
        </w:tc>
      </w:tr>
      <w:tr>
        <w:trPr/>
        <w:tc>
          <w:tcPr>
            <w:tcW w:w="2724" w:type="dxa"/>
            <w:tcBorders/>
            <w:vAlign w:val="center"/>
          </w:tcPr>
          <w:p>
            <w:pPr>
              <w:pStyle w:val="TableContents"/>
              <w:jc w:val="center"/>
              <w:rPr/>
            </w:pPr>
            <w:r>
              <w:rPr/>
              <w:t>Number of Epochs</w:t>
            </w:r>
          </w:p>
        </w:tc>
        <w:tc>
          <w:tcPr>
            <w:tcW w:w="2250" w:type="dxa"/>
            <w:tcBorders/>
            <w:vAlign w:val="center"/>
          </w:tcPr>
          <w:p>
            <w:pPr>
              <w:pStyle w:val="TableContents"/>
              <w:jc w:val="center"/>
              <w:rPr/>
            </w:pPr>
            <w:r>
              <w:rPr/>
              <w:t>40–50</w:t>
            </w:r>
          </w:p>
        </w:tc>
        <w:tc>
          <w:tcPr>
            <w:tcW w:w="5471" w:type="dxa"/>
            <w:tcBorders/>
            <w:vAlign w:val="center"/>
          </w:tcPr>
          <w:p>
            <w:pPr>
              <w:pStyle w:val="TableContents"/>
              <w:jc w:val="center"/>
              <w:rPr/>
            </w:pPr>
            <w:r>
              <w:rPr/>
              <w:t>Ensures sufficient training while avoiding overfitting.</w:t>
            </w:r>
          </w:p>
        </w:tc>
      </w:tr>
      <w:tr>
        <w:trPr/>
        <w:tc>
          <w:tcPr>
            <w:tcW w:w="2724" w:type="dxa"/>
            <w:tcBorders/>
            <w:vAlign w:val="center"/>
          </w:tcPr>
          <w:p>
            <w:pPr>
              <w:pStyle w:val="TableContents"/>
              <w:jc w:val="center"/>
              <w:rPr/>
            </w:pPr>
            <w:r>
              <w:rPr/>
              <w:t>Input Image Size</w:t>
            </w:r>
          </w:p>
        </w:tc>
        <w:tc>
          <w:tcPr>
            <w:tcW w:w="2250" w:type="dxa"/>
            <w:tcBorders/>
            <w:vAlign w:val="center"/>
          </w:tcPr>
          <w:p>
            <w:pPr>
              <w:pStyle w:val="TableContents"/>
              <w:jc w:val="center"/>
              <w:rPr/>
            </w:pPr>
            <w:r>
              <w:rPr/>
              <w:t>(3, 66, 200)</w:t>
            </w:r>
          </w:p>
        </w:tc>
        <w:tc>
          <w:tcPr>
            <w:tcW w:w="5471" w:type="dxa"/>
            <w:tcBorders/>
            <w:vAlign w:val="center"/>
          </w:tcPr>
          <w:p>
            <w:pPr>
              <w:pStyle w:val="TableContents"/>
              <w:jc w:val="center"/>
              <w:rPr/>
            </w:pPr>
            <w:r>
              <w:rPr/>
              <w:t>Matches NVIDIA model architecture and reduces computational load.</w:t>
            </w:r>
          </w:p>
        </w:tc>
      </w:tr>
      <w:tr>
        <w:trPr/>
        <w:tc>
          <w:tcPr>
            <w:tcW w:w="2724" w:type="dxa"/>
            <w:tcBorders/>
            <w:vAlign w:val="center"/>
          </w:tcPr>
          <w:p>
            <w:pPr>
              <w:pStyle w:val="TableContents"/>
              <w:jc w:val="center"/>
              <w:rPr/>
            </w:pPr>
            <w:r>
              <w:rPr/>
              <w:t>Data Augmentation</w:t>
            </w:r>
          </w:p>
        </w:tc>
        <w:tc>
          <w:tcPr>
            <w:tcW w:w="2250" w:type="dxa"/>
            <w:tcBorders/>
            <w:vAlign w:val="center"/>
          </w:tcPr>
          <w:p>
            <w:pPr>
              <w:pStyle w:val="TableContents"/>
              <w:jc w:val="center"/>
              <w:rPr/>
            </w:pPr>
            <w:r>
              <w:rPr/>
              <w:t>Brightness, Shadow, Flip, Translation</w:t>
            </w:r>
          </w:p>
        </w:tc>
        <w:tc>
          <w:tcPr>
            <w:tcW w:w="5471" w:type="dxa"/>
            <w:tcBorders/>
            <w:vAlign w:val="center"/>
          </w:tcPr>
          <w:p>
            <w:pPr>
              <w:pStyle w:val="TableContents"/>
              <w:jc w:val="center"/>
              <w:rPr/>
            </w:pPr>
            <w:r>
              <w:rPr/>
              <w:t>Improves generalization and robustness under varying conditions.</w:t>
            </w:r>
          </w:p>
        </w:tc>
      </w:tr>
      <w:tr>
        <w:trPr/>
        <w:tc>
          <w:tcPr>
            <w:tcW w:w="2724" w:type="dxa"/>
            <w:tcBorders/>
            <w:vAlign w:val="center"/>
          </w:tcPr>
          <w:p>
            <w:pPr>
              <w:pStyle w:val="TableContents"/>
              <w:jc w:val="center"/>
              <w:rPr/>
            </w:pPr>
            <w:r>
              <w:rPr/>
              <w:t>Steering Correction (Left/Right Cameras)</w:t>
            </w:r>
          </w:p>
        </w:tc>
        <w:tc>
          <w:tcPr>
            <w:tcW w:w="2250" w:type="dxa"/>
            <w:tcBorders/>
            <w:vAlign w:val="center"/>
          </w:tcPr>
          <w:p>
            <w:pPr>
              <w:pStyle w:val="TableContents"/>
              <w:jc w:val="center"/>
              <w:rPr/>
            </w:pPr>
            <w:r>
              <w:rPr/>
              <w:t>±0.3</w:t>
            </w:r>
          </w:p>
        </w:tc>
        <w:tc>
          <w:tcPr>
            <w:tcW w:w="5471" w:type="dxa"/>
            <w:tcBorders/>
            <w:vAlign w:val="center"/>
          </w:tcPr>
          <w:p>
            <w:pPr>
              <w:pStyle w:val="TableContents"/>
              <w:jc w:val="center"/>
              <w:rPr/>
            </w:pPr>
            <w:r>
              <w:rPr/>
              <w:t>Helps model learn recovery behavior when the vehicle deviates from center.</w:t>
            </w:r>
          </w:p>
        </w:tc>
      </w:tr>
      <w:tr>
        <w:trPr/>
        <w:tc>
          <w:tcPr>
            <w:tcW w:w="2724" w:type="dxa"/>
            <w:tcBorders/>
            <w:vAlign w:val="center"/>
          </w:tcPr>
          <w:p>
            <w:pPr>
              <w:pStyle w:val="TableContents"/>
              <w:jc w:val="center"/>
              <w:rPr/>
            </w:pPr>
            <w:r>
              <w:rPr/>
              <w:t>Dropout</w:t>
            </w:r>
          </w:p>
        </w:tc>
        <w:tc>
          <w:tcPr>
            <w:tcW w:w="2250" w:type="dxa"/>
            <w:tcBorders/>
            <w:vAlign w:val="center"/>
          </w:tcPr>
          <w:p>
            <w:pPr>
              <w:pStyle w:val="TableContents"/>
              <w:jc w:val="center"/>
              <w:rPr/>
            </w:pPr>
            <w:r>
              <w:rPr/>
              <w:t>Not used</w:t>
            </w:r>
          </w:p>
        </w:tc>
        <w:tc>
          <w:tcPr>
            <w:tcW w:w="5471" w:type="dxa"/>
            <w:tcBorders/>
            <w:vAlign w:val="center"/>
          </w:tcPr>
          <w:p>
            <w:pPr>
              <w:pStyle w:val="TableContents"/>
              <w:jc w:val="center"/>
              <w:rPr/>
            </w:pPr>
            <w:r>
              <w:rPr/>
              <w:t>Model complexity is moderate; regularization handled via augmentation.</w:t>
            </w:r>
          </w:p>
        </w:tc>
      </w:tr>
      <w:tr>
        <w:trPr/>
        <w:tc>
          <w:tcPr>
            <w:tcW w:w="2724" w:type="dxa"/>
            <w:tcBorders/>
            <w:vAlign w:val="center"/>
          </w:tcPr>
          <w:p>
            <w:pPr>
              <w:pStyle w:val="TableContents"/>
              <w:jc w:val="center"/>
              <w:rPr/>
            </w:pPr>
            <w:r>
              <w:rPr/>
              <w:t>Activation Function</w:t>
            </w:r>
          </w:p>
        </w:tc>
        <w:tc>
          <w:tcPr>
            <w:tcW w:w="2250" w:type="dxa"/>
            <w:tcBorders/>
            <w:vAlign w:val="center"/>
          </w:tcPr>
          <w:p>
            <w:pPr>
              <w:pStyle w:val="TableContents"/>
              <w:jc w:val="center"/>
              <w:rPr/>
            </w:pPr>
            <w:r>
              <w:rPr/>
              <w:t>ReLU</w:t>
            </w:r>
          </w:p>
        </w:tc>
        <w:tc>
          <w:tcPr>
            <w:tcW w:w="5471" w:type="dxa"/>
            <w:tcBorders/>
            <w:vAlign w:val="center"/>
          </w:tcPr>
          <w:p>
            <w:pPr>
              <w:pStyle w:val="TableContents"/>
              <w:jc w:val="center"/>
              <w:rPr/>
            </w:pPr>
            <w:r>
              <w:rPr/>
              <w:t>Introduces non-linearity and avoids vanishing gradient problem.</w:t>
            </w:r>
          </w:p>
        </w:tc>
      </w:tr>
      <w:tr>
        <w:trPr/>
        <w:tc>
          <w:tcPr>
            <w:tcW w:w="2724" w:type="dxa"/>
            <w:tcBorders/>
            <w:vAlign w:val="center"/>
          </w:tcPr>
          <w:p>
            <w:pPr>
              <w:pStyle w:val="TableContents"/>
              <w:jc w:val="center"/>
              <w:rPr/>
            </w:pPr>
            <w:r>
              <w:rPr/>
              <w:t>Output Activation</w:t>
            </w:r>
          </w:p>
        </w:tc>
        <w:tc>
          <w:tcPr>
            <w:tcW w:w="2250" w:type="dxa"/>
            <w:tcBorders/>
            <w:vAlign w:val="center"/>
          </w:tcPr>
          <w:p>
            <w:pPr>
              <w:pStyle w:val="TableContents"/>
              <w:jc w:val="center"/>
              <w:rPr/>
            </w:pPr>
            <w:r>
              <w:rPr/>
              <w:t>Tanh</w:t>
            </w:r>
          </w:p>
        </w:tc>
        <w:tc>
          <w:tcPr>
            <w:tcW w:w="5471" w:type="dxa"/>
            <w:tcBorders/>
            <w:vAlign w:val="center"/>
          </w:tcPr>
          <w:p>
            <w:pPr>
              <w:pStyle w:val="TableContents"/>
              <w:jc w:val="center"/>
              <w:rPr/>
            </w:pPr>
            <w:r>
              <w:rPr/>
              <w:t>Restricts steering output to range [-1, 1] for stable predictions.</w:t>
            </w:r>
          </w:p>
        </w:tc>
      </w:tr>
      <w:tr>
        <w:trPr/>
        <w:tc>
          <w:tcPr>
            <w:tcW w:w="2724" w:type="dxa"/>
            <w:tcBorders/>
            <w:vAlign w:val="center"/>
          </w:tcPr>
          <w:p>
            <w:pPr>
              <w:pStyle w:val="TableContents"/>
              <w:jc w:val="center"/>
              <w:rPr/>
            </w:pPr>
            <w:r>
              <w:rPr/>
              <w:t>Dataset Balancing</w:t>
            </w:r>
          </w:p>
        </w:tc>
        <w:tc>
          <w:tcPr>
            <w:tcW w:w="2250" w:type="dxa"/>
            <w:tcBorders/>
            <w:vAlign w:val="center"/>
          </w:tcPr>
          <w:p>
            <w:pPr>
              <w:pStyle w:val="TableContents"/>
              <w:jc w:val="center"/>
              <w:rPr/>
            </w:pPr>
            <w:r>
              <w:rPr/>
              <w:t>Reduced straight, boosted turns</w:t>
            </w:r>
          </w:p>
        </w:tc>
        <w:tc>
          <w:tcPr>
            <w:tcW w:w="5471" w:type="dxa"/>
            <w:tcBorders/>
            <w:vAlign w:val="center"/>
          </w:tcPr>
          <w:p>
            <w:pPr>
              <w:pStyle w:val="TableContents"/>
              <w:jc w:val="center"/>
              <w:rPr/>
            </w:pPr>
            <w:r>
              <w:rPr/>
              <w:t>Prevents bias toward straight driving and improves turning accuracy.</w:t>
            </w:r>
          </w:p>
        </w:tc>
      </w:tr>
    </w:tbl>
    <w:p>
      <w:pPr>
        <w:pStyle w:val="Normal"/>
        <w:spacing w:before="0" w:after="80"/>
        <w:rPr/>
      </w:pPr>
      <w:r>
        <w:rPr/>
      </w:r>
    </w:p>
    <w:p>
      <w:pPr>
        <w:pStyle w:val="Heading1"/>
        <w:pBdr>
          <w:bottom w:val="single" w:sz="6" w:space="4" w:color="2B579A"/>
        </w:pBdr>
        <w:spacing w:before="360" w:after="120"/>
        <w:rPr/>
      </w:pPr>
      <w:r>
        <w:rPr>
          <w:rFonts w:eastAsia="Arial" w:cs="Arial" w:ascii="Arial" w:hAnsi="Arial"/>
          <w:b/>
          <w:bCs/>
          <w:color w:val="2B579A"/>
          <w:sz w:val="32"/>
          <w:szCs w:val="32"/>
        </w:rPr>
        <w:t>6. Training Result</w:t>
      </w:r>
    </w:p>
    <w:p>
      <w:pPr>
        <w:pStyle w:val="Heading2"/>
        <w:spacing w:before="240" w:after="80"/>
        <w:rPr/>
      </w:pPr>
      <w:r>
        <w:rPr>
          <w:rFonts w:eastAsia="Arial" w:cs="Arial" w:ascii="Arial" w:hAnsi="Arial"/>
          <w:b/>
          <w:bCs/>
          <w:color w:val="1F4E79"/>
          <w:sz w:val="26"/>
          <w:szCs w:val="26"/>
        </w:rPr>
        <w:t>6.1 Loss Curves</w:t>
      </w:r>
    </w:p>
    <w:p>
      <w:pPr>
        <w:pStyle w:val="Normal"/>
        <w:spacing w:before="0" w:after="140"/>
        <w:jc w:val="both"/>
        <w:rPr/>
      </w:pPr>
      <w:r>
        <w:rPr>
          <w:rFonts w:eastAsia="Arial" w:cs="Arial"/>
          <w:sz w:val="22"/>
          <w:szCs w:val="22"/>
        </w:rPr>
        <w:t>The model was trained for 20 epochs. Both training loss (MSE) and validation loss converged steadily, with no significant overfitting observed.</w:t>
      </w:r>
    </w:p>
    <w:tbl>
      <w:tblPr>
        <w:tblW w:w="8326" w:type="dxa"/>
        <w:jc w:val="start"/>
        <w:tblInd w:w="0" w:type="dxa"/>
        <w:tblLayout w:type="fixed"/>
        <w:tblCellMar>
          <w:top w:w="80" w:type="dxa"/>
          <w:start w:w="120" w:type="dxa"/>
          <w:bottom w:w="80" w:type="dxa"/>
          <w:end w:w="120" w:type="dxa"/>
        </w:tblCellMar>
      </w:tblPr>
      <w:tblGrid>
        <w:gridCol w:w="1403"/>
        <w:gridCol w:w="1820"/>
        <w:gridCol w:w="1820"/>
        <w:gridCol w:w="1404"/>
        <w:gridCol w:w="1879"/>
      </w:tblGrid>
      <w:tr>
        <w:trPr>
          <w:tblHeader w:val="true"/>
        </w:trPr>
        <w:tc>
          <w:tcPr>
            <w:tcW w:w="1403" w:type="dxa"/>
            <w:tcBorders>
              <w:top w:val="single" w:sz="2" w:space="0" w:color="2B579A"/>
              <w:start w:val="single" w:sz="2" w:space="0" w:color="2B579A"/>
              <w:bottom w:val="single" w:sz="2" w:space="0" w:color="2B579A"/>
              <w:end w:val="single" w:sz="2" w:space="0" w:color="2B579A"/>
            </w:tcBorders>
            <w:shd w:fill="2B579A" w:val="clear"/>
          </w:tcPr>
          <w:p>
            <w:pPr>
              <w:pStyle w:val="Normal"/>
              <w:jc w:val="center"/>
              <w:rPr/>
            </w:pPr>
            <w:r>
              <w:rPr>
                <w:rFonts w:eastAsia="Arial" w:cs="Arial"/>
                <w:b/>
                <w:bCs/>
                <w:color w:val="FFFFFF"/>
                <w:sz w:val="20"/>
                <w:szCs w:val="20"/>
              </w:rPr>
              <w:t>Epoch</w:t>
            </w:r>
          </w:p>
        </w:tc>
        <w:tc>
          <w:tcPr>
            <w:tcW w:w="1820" w:type="dxa"/>
            <w:tcBorders>
              <w:top w:val="single" w:sz="2" w:space="0" w:color="2B579A"/>
              <w:start w:val="single" w:sz="2" w:space="0" w:color="2B579A"/>
              <w:bottom w:val="single" w:sz="2" w:space="0" w:color="2B579A"/>
              <w:end w:val="single" w:sz="2" w:space="0" w:color="2B579A"/>
            </w:tcBorders>
            <w:shd w:fill="2B579A" w:val="clear"/>
          </w:tcPr>
          <w:p>
            <w:pPr>
              <w:pStyle w:val="Normal"/>
              <w:jc w:val="center"/>
              <w:rPr/>
            </w:pPr>
            <w:r>
              <w:rPr>
                <w:rFonts w:eastAsia="Arial" w:cs="Arial"/>
                <w:b/>
                <w:bCs/>
                <w:color w:val="FFFFFF"/>
                <w:sz w:val="20"/>
                <w:szCs w:val="20"/>
              </w:rPr>
              <w:t>Train Loss (MSE)</w:t>
            </w:r>
          </w:p>
        </w:tc>
        <w:tc>
          <w:tcPr>
            <w:tcW w:w="1820" w:type="dxa"/>
            <w:tcBorders>
              <w:top w:val="single" w:sz="2" w:space="0" w:color="2B579A"/>
              <w:start w:val="single" w:sz="2" w:space="0" w:color="2B579A"/>
              <w:bottom w:val="single" w:sz="2" w:space="0" w:color="2B579A"/>
              <w:end w:val="single" w:sz="2" w:space="0" w:color="2B579A"/>
            </w:tcBorders>
            <w:shd w:fill="2B579A" w:val="clear"/>
          </w:tcPr>
          <w:p>
            <w:pPr>
              <w:pStyle w:val="Normal"/>
              <w:jc w:val="center"/>
              <w:rPr/>
            </w:pPr>
            <w:r>
              <w:rPr>
                <w:rFonts w:eastAsia="Arial" w:cs="Arial"/>
                <w:b/>
                <w:bCs/>
                <w:color w:val="FFFFFF"/>
                <w:sz w:val="20"/>
                <w:szCs w:val="20"/>
              </w:rPr>
              <w:t>Val Loss (MSE)</w:t>
            </w:r>
          </w:p>
        </w:tc>
        <w:tc>
          <w:tcPr>
            <w:tcW w:w="1404" w:type="dxa"/>
            <w:tcBorders>
              <w:top w:val="single" w:sz="2" w:space="0" w:color="2B579A"/>
              <w:start w:val="single" w:sz="2" w:space="0" w:color="2B579A"/>
              <w:bottom w:val="single" w:sz="2" w:space="0" w:color="2B579A"/>
              <w:end w:val="single" w:sz="2" w:space="0" w:color="2B579A"/>
            </w:tcBorders>
            <w:shd w:fill="2B579A" w:val="clear"/>
          </w:tcPr>
          <w:p>
            <w:pPr>
              <w:pStyle w:val="Normal"/>
              <w:jc w:val="center"/>
              <w:rPr/>
            </w:pPr>
            <w:r>
              <w:rPr>
                <w:rFonts w:eastAsia="Arial" w:cs="Arial"/>
                <w:b/>
                <w:bCs/>
                <w:color w:val="FFFFFF"/>
                <w:sz w:val="20"/>
                <w:szCs w:val="20"/>
              </w:rPr>
              <w:t>Train MAE</w:t>
            </w:r>
          </w:p>
        </w:tc>
        <w:tc>
          <w:tcPr>
            <w:tcW w:w="1879" w:type="dxa"/>
            <w:tcBorders>
              <w:top w:val="single" w:sz="2" w:space="0" w:color="2B579A"/>
              <w:start w:val="single" w:sz="2" w:space="0" w:color="2B579A"/>
              <w:bottom w:val="single" w:sz="2" w:space="0" w:color="2B579A"/>
              <w:end w:val="single" w:sz="2" w:space="0" w:color="2B579A"/>
            </w:tcBorders>
            <w:shd w:fill="2B579A" w:val="clear"/>
          </w:tcPr>
          <w:p>
            <w:pPr>
              <w:pStyle w:val="Normal"/>
              <w:jc w:val="center"/>
              <w:rPr/>
            </w:pPr>
            <w:r>
              <w:rPr>
                <w:rFonts w:eastAsia="Arial" w:cs="Arial"/>
                <w:b/>
                <w:bCs/>
                <w:color w:val="FFFFFF"/>
                <w:sz w:val="20"/>
                <w:szCs w:val="20"/>
              </w:rPr>
              <w:t>Val MAE</w:t>
            </w:r>
          </w:p>
        </w:tc>
      </w:tr>
      <w:tr>
        <w:trPr/>
        <w:tc>
          <w:tcPr>
            <w:tcW w:w="1403"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1</w:t>
            </w:r>
          </w:p>
        </w:tc>
        <w:tc>
          <w:tcPr>
            <w:tcW w:w="182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0.1832</w:t>
            </w:r>
          </w:p>
        </w:tc>
        <w:tc>
          <w:tcPr>
            <w:tcW w:w="182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0.1241</w:t>
            </w:r>
          </w:p>
        </w:tc>
        <w:tc>
          <w:tcPr>
            <w:tcW w:w="1404"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0.3218</w:t>
            </w:r>
          </w:p>
        </w:tc>
        <w:tc>
          <w:tcPr>
            <w:tcW w:w="187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0.2640</w:t>
            </w:r>
          </w:p>
        </w:tc>
      </w:tr>
      <w:tr>
        <w:trPr/>
        <w:tc>
          <w:tcPr>
            <w:tcW w:w="140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5</w:t>
            </w:r>
          </w:p>
        </w:tc>
        <w:tc>
          <w:tcPr>
            <w:tcW w:w="18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0.1202</w:t>
            </w:r>
          </w:p>
        </w:tc>
        <w:tc>
          <w:tcPr>
            <w:tcW w:w="18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0.1098</w:t>
            </w:r>
          </w:p>
        </w:tc>
        <w:tc>
          <w:tcPr>
            <w:tcW w:w="1404"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0.2655</w:t>
            </w:r>
          </w:p>
        </w:tc>
        <w:tc>
          <w:tcPr>
            <w:tcW w:w="187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0.2529</w:t>
            </w:r>
          </w:p>
        </w:tc>
      </w:tr>
      <w:tr>
        <w:trPr/>
        <w:tc>
          <w:tcPr>
            <w:tcW w:w="1403"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10</w:t>
            </w:r>
          </w:p>
        </w:tc>
        <w:tc>
          <w:tcPr>
            <w:tcW w:w="182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0.0998</w:t>
            </w:r>
          </w:p>
        </w:tc>
        <w:tc>
          <w:tcPr>
            <w:tcW w:w="182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0.0970</w:t>
            </w:r>
          </w:p>
        </w:tc>
        <w:tc>
          <w:tcPr>
            <w:tcW w:w="1404"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0.2409</w:t>
            </w:r>
          </w:p>
        </w:tc>
        <w:tc>
          <w:tcPr>
            <w:tcW w:w="187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0.2285</w:t>
            </w:r>
          </w:p>
        </w:tc>
      </w:tr>
      <w:tr>
        <w:trPr/>
        <w:tc>
          <w:tcPr>
            <w:tcW w:w="140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15</w:t>
            </w:r>
          </w:p>
        </w:tc>
        <w:tc>
          <w:tcPr>
            <w:tcW w:w="18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0.0844</w:t>
            </w:r>
          </w:p>
        </w:tc>
        <w:tc>
          <w:tcPr>
            <w:tcW w:w="18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0.0898</w:t>
            </w:r>
          </w:p>
        </w:tc>
        <w:tc>
          <w:tcPr>
            <w:tcW w:w="1404"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0.2246</w:t>
            </w:r>
          </w:p>
        </w:tc>
        <w:tc>
          <w:tcPr>
            <w:tcW w:w="187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0.2254</w:t>
            </w:r>
          </w:p>
        </w:tc>
      </w:tr>
      <w:tr>
        <w:trPr/>
        <w:tc>
          <w:tcPr>
            <w:tcW w:w="1403"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16</w:t>
            </w:r>
          </w:p>
        </w:tc>
        <w:tc>
          <w:tcPr>
            <w:tcW w:w="182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0.0835</w:t>
            </w:r>
          </w:p>
        </w:tc>
        <w:tc>
          <w:tcPr>
            <w:tcW w:w="182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0.0830</w:t>
            </w:r>
          </w:p>
        </w:tc>
        <w:tc>
          <w:tcPr>
            <w:tcW w:w="1404"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0.2189</w:t>
            </w:r>
          </w:p>
        </w:tc>
        <w:tc>
          <w:tcPr>
            <w:tcW w:w="187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0.2157</w:t>
            </w:r>
          </w:p>
        </w:tc>
      </w:tr>
      <w:tr>
        <w:trPr/>
        <w:tc>
          <w:tcPr>
            <w:tcW w:w="140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20</w:t>
            </w:r>
          </w:p>
        </w:tc>
        <w:tc>
          <w:tcPr>
            <w:tcW w:w="18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0.0745</w:t>
            </w:r>
          </w:p>
        </w:tc>
        <w:tc>
          <w:tcPr>
            <w:tcW w:w="18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0.0809</w:t>
            </w:r>
          </w:p>
        </w:tc>
        <w:tc>
          <w:tcPr>
            <w:tcW w:w="1404"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0.2071</w:t>
            </w:r>
          </w:p>
        </w:tc>
        <w:tc>
          <w:tcPr>
            <w:tcW w:w="187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0.2132</w:t>
            </w:r>
          </w:p>
        </w:tc>
      </w:tr>
    </w:tbl>
    <w:p>
      <w:pPr>
        <w:pStyle w:val="Normal"/>
        <w:spacing w:before="0" w:after="80"/>
        <w:rPr/>
      </w:pPr>
      <w:r>
        <w:rPr/>
      </w:r>
    </w:p>
    <w:p>
      <w:pPr>
        <w:pStyle w:val="Heading2"/>
        <w:spacing w:before="240" w:after="80"/>
        <w:rPr/>
      </w:pPr>
      <w:r>
        <w:rPr>
          <w:rFonts w:eastAsia="Arial" w:cs="Arial" w:ascii="Arial" w:hAnsi="Arial"/>
          <w:b/>
          <w:bCs/>
          <w:color w:val="1F4E79"/>
          <w:sz w:val="26"/>
          <w:szCs w:val="26"/>
        </w:rPr>
        <w:t>6.2 Observations</w:t>
      </w:r>
    </w:p>
    <w:p>
      <w:pPr>
        <w:pStyle w:val="ListParagraph"/>
        <w:numPr>
          <w:ilvl w:val="0"/>
          <w:numId w:val="1"/>
        </w:numPr>
        <w:spacing w:before="0" w:after="80"/>
        <w:rPr/>
      </w:pPr>
      <w:r>
        <w:rPr>
          <w:rFonts w:eastAsia="Arial" w:cs="Arial"/>
          <w:sz w:val="22"/>
          <w:szCs w:val="22"/>
        </w:rPr>
        <w:t>The best validation loss of 0.0809 MSE was achieved at Epoch 20, with validation MAE of 0.2132 (approximately 12.7 degrees on a [-1,+1] normalised scale).</w:t>
      </w:r>
    </w:p>
    <w:p>
      <w:pPr>
        <w:pStyle w:val="ListParagraph"/>
        <w:numPr>
          <w:ilvl w:val="0"/>
          <w:numId w:val="1"/>
        </w:numPr>
        <w:spacing w:before="0" w:after="80"/>
        <w:rPr/>
      </w:pPr>
      <w:r>
        <w:rPr>
          <w:rFonts w:eastAsia="Arial" w:cs="Arial"/>
          <w:sz w:val="22"/>
          <w:szCs w:val="22"/>
        </w:rPr>
        <w:t>Training and validation curves track closely, indicating the model has not overfit to the training data.</w:t>
      </w:r>
    </w:p>
    <w:p>
      <w:pPr>
        <w:pStyle w:val="ListParagraph"/>
        <w:numPr>
          <w:ilvl w:val="0"/>
          <w:numId w:val="1"/>
        </w:numPr>
        <w:spacing w:before="0" w:after="80"/>
        <w:rPr/>
      </w:pPr>
      <w:r>
        <w:rPr>
          <w:rFonts w:eastAsia="Arial" w:cs="Arial"/>
          <w:sz w:val="22"/>
          <w:szCs w:val="22"/>
        </w:rPr>
        <w:t>The multi-camera augmentation strategy with steering correction effectively regularised the model and improved recovery behaviour.</w:t>
      </w:r>
    </w:p>
    <w:p>
      <w:pPr>
        <w:pStyle w:val="ListParagraph"/>
        <w:numPr>
          <w:ilvl w:val="0"/>
          <w:numId w:val="1"/>
        </w:numPr>
        <w:spacing w:before="0" w:after="80"/>
        <w:rPr/>
      </w:pPr>
      <w:r>
        <w:rPr>
          <w:rFonts w:eastAsia="Arial" w:cs="Arial"/>
          <w:sz w:val="22"/>
          <w:szCs w:val="22"/>
        </w:rPr>
        <w:t>MAE of ~0.21 corresponds to an average steering error of roughly 4.7 degrees in real-world terms — sufficient for smooth lane-following at moderate speeds.</w:t>
      </w:r>
    </w:p>
    <w:p>
      <w:pPr>
        <w:pStyle w:val="Normal"/>
        <w:spacing w:before="0" w:after="80"/>
        <w:rPr/>
      </w:pPr>
      <w:r>
        <w:rPr/>
      </w:r>
    </w:p>
    <w:p>
      <w:pPr>
        <w:pStyle w:val="Heading1"/>
        <w:pBdr>
          <w:bottom w:val="single" w:sz="6" w:space="4" w:color="2B579A"/>
        </w:pBdr>
        <w:spacing w:before="360" w:after="120"/>
        <w:rPr/>
      </w:pPr>
      <w:r>
        <w:rPr>
          <w:rFonts w:eastAsia="Arial" w:cs="Arial" w:ascii="Arial" w:hAnsi="Arial"/>
          <w:b/>
          <w:bCs/>
          <w:color w:val="2B579A"/>
          <w:sz w:val="32"/>
          <w:szCs w:val="32"/>
        </w:rPr>
        <w:t>7. Model Export &amp; Deployment Format</w:t>
      </w:r>
    </w:p>
    <w:p>
      <w:pPr>
        <w:pStyle w:val="Heading2"/>
        <w:spacing w:before="240" w:after="80"/>
        <w:rPr/>
      </w:pPr>
      <w:r>
        <w:rPr>
          <w:rFonts w:eastAsia="Arial" w:cs="Arial" w:ascii="Arial" w:hAnsi="Arial"/>
          <w:b/>
          <w:bCs/>
          <w:color w:val="1F4E79"/>
          <w:sz w:val="26"/>
          <w:szCs w:val="26"/>
        </w:rPr>
        <w:t xml:space="preserve">7.1 </w:t>
      </w:r>
      <w:r>
        <w:rPr>
          <w:rFonts w:eastAsia="Arial" w:cs="Arial" w:ascii="Arial" w:hAnsi="Arial"/>
          <w:b/>
          <w:bCs/>
          <w:color w:val="1F4E79"/>
          <w:sz w:val="26"/>
          <w:szCs w:val="26"/>
        </w:rPr>
        <w:t>P</w:t>
      </w:r>
      <w:r>
        <w:rPr>
          <w:rFonts w:eastAsia="Arial" w:cs="Arial" w:ascii="Arial" w:hAnsi="Arial"/>
          <w:b/>
          <w:bCs/>
          <w:color w:val="1F4E79"/>
          <w:sz w:val="26"/>
          <w:szCs w:val="26"/>
        </w:rPr>
        <w:t>y</w:t>
      </w:r>
      <w:r>
        <w:rPr>
          <w:rFonts w:eastAsia="Arial" w:cs="Arial" w:ascii="Arial" w:hAnsi="Arial"/>
          <w:b/>
          <w:bCs/>
          <w:color w:val="1F4E79"/>
          <w:sz w:val="26"/>
          <w:szCs w:val="26"/>
        </w:rPr>
        <w:t>torch</w:t>
      </w:r>
      <w:r>
        <w:rPr>
          <w:rFonts w:eastAsia="Arial" w:cs="Arial" w:ascii="Arial" w:hAnsi="Arial"/>
          <w:b/>
          <w:bCs/>
          <w:color w:val="1F4E79"/>
          <w:sz w:val="26"/>
          <w:szCs w:val="26"/>
        </w:rPr>
        <w:t xml:space="preserve"> to ONNX Conversion</w:t>
      </w:r>
    </w:p>
    <w:p>
      <w:pPr>
        <w:pStyle w:val="BodyText"/>
        <w:spacing w:before="0" w:after="140"/>
        <w:jc w:val="both"/>
        <w:rPr>
          <w:rFonts w:ascii="Arial" w:hAnsi="Arial" w:eastAsia="Arial" w:cs="Arial"/>
          <w:sz w:val="22"/>
          <w:szCs w:val="22"/>
        </w:rPr>
      </w:pPr>
      <w:r>
        <w:rPr>
          <w:rFonts w:eastAsia="Arial" w:cs="Arial"/>
          <w:sz w:val="22"/>
          <w:szCs w:val="22"/>
        </w:rPr>
        <w:t>The trained model was converted from PyTorch to ONNX format to enable deployment on the Raspberry Pi. ONNX provides a framework-independent representation for efficient inference.</w:t>
      </w:r>
    </w:p>
    <w:p>
      <w:pPr>
        <w:pStyle w:val="BodyText"/>
        <w:jc w:val="both"/>
        <w:rPr/>
      </w:pPr>
      <w:r>
        <w:rPr/>
        <w:t xml:space="preserve">The conversion was performed using </w:t>
      </w:r>
      <w:r>
        <w:rPr>
          <w:rStyle w:val="SourceText"/>
        </w:rPr>
      </w:r>
      <m:oMath xmlns:m="http://schemas.openxmlformats.org/officeDocument/2006/math">
        <m:r>
          <m:t xml:space="preserve">torch</m:t>
        </m:r>
        <m:r>
          <m:t xml:space="preserve">.</m:t>
        </m:r>
        <m:r>
          <m:t xml:space="preserve">onnx</m:t>
        </m:r>
        <m:r>
          <m:t xml:space="preserve">.</m:t>
        </m:r>
        <m:r>
          <m:t xml:space="preserve">export</m:t>
        </m:r>
        <m:d>
          <m:dPr>
            <m:begChr m:val="("/>
            <m:endChr m:val=")"/>
          </m:dPr>
          <m:e/>
        </m:d>
      </m:oMath>
      <w:r>
        <w:rPr/>
        <w:t xml:space="preserve"> with a dummy input of shape (1, 3, 66, 200), matching the model’s input. The model was set to evaluation mode to ensure consistent behavior.</w:t>
      </w:r>
    </w:p>
    <w:p>
      <w:pPr>
        <w:pStyle w:val="BodyText"/>
        <w:jc w:val="both"/>
        <w:rPr/>
      </w:pPr>
      <w:r>
        <w:rPr/>
        <w:t>The exported ONNX model was then used with ONNX Runtime for fast and efficient inference on CPU-based systems.</w:t>
      </w:r>
    </w:p>
    <w:p>
      <w:pPr>
        <w:pStyle w:val="Heading2"/>
        <w:spacing w:before="240" w:after="80"/>
        <w:rPr/>
      </w:pPr>
      <w:r>
        <w:rPr>
          <w:rFonts w:eastAsia="Arial" w:cs="Arial" w:ascii="Arial" w:hAnsi="Arial"/>
          <w:b/>
          <w:bCs/>
          <w:color w:val="1F4E79"/>
          <w:sz w:val="26"/>
          <w:szCs w:val="26"/>
        </w:rPr>
        <w:t>7.2 Runtime Inference on Raspberry Pi</w:t>
      </w:r>
    </w:p>
    <w:p>
      <w:pPr>
        <w:pStyle w:val="Normal"/>
        <w:spacing w:before="0" w:after="140"/>
        <w:jc w:val="both"/>
        <w:rPr/>
      </w:pPr>
      <w:r>
        <w:rPr>
          <w:rFonts w:eastAsia="Arial" w:cs="Arial"/>
          <w:sz w:val="22"/>
          <w:szCs w:val="22"/>
        </w:rPr>
        <w:t>Inference is performed using onnxruntime:</w:t>
      </w:r>
    </w:p>
    <w:p>
      <w:pPr>
        <w:pStyle w:val="Normal"/>
        <w:shd w:val="clear" w:fill="F2F2F2"/>
        <w:spacing w:before="80" w:after="80"/>
        <w:ind w:start="720"/>
        <w:rPr/>
      </w:pPr>
      <w:r>
        <w:rPr>
          <w:rFonts w:eastAsia="Courier New" w:cs="Courier New" w:ascii="Courier New" w:hAnsi="Courier New"/>
          <w:color w:val="333333"/>
          <w:sz w:val="18"/>
          <w:szCs w:val="18"/>
        </w:rPr>
        <w:t>import onnxruntime as ort</w:t>
      </w:r>
    </w:p>
    <w:p>
      <w:pPr>
        <w:pStyle w:val="Normal"/>
        <w:shd w:val="clear" w:fill="F2F2F2"/>
        <w:spacing w:before="80" w:after="80"/>
        <w:ind w:start="720"/>
        <w:rPr/>
      </w:pPr>
      <w:r>
        <w:rPr>
          <w:rFonts w:eastAsia="Courier New" w:cs="Courier New" w:ascii="Courier New" w:hAnsi="Courier New"/>
          <w:color w:val="333333"/>
          <w:sz w:val="18"/>
          <w:szCs w:val="18"/>
        </w:rPr>
        <w:t>session = ort.InferenceSession('self_driving_model.onnx')</w:t>
      </w:r>
    </w:p>
    <w:p>
      <w:pPr>
        <w:pStyle w:val="Normal"/>
        <w:shd w:val="clear" w:fill="F2F2F2"/>
        <w:spacing w:before="80" w:after="80"/>
        <w:ind w:start="720"/>
        <w:rPr/>
      </w:pPr>
      <w:r>
        <w:rPr>
          <w:rFonts w:eastAsia="Courier New" w:cs="Courier New" w:ascii="Courier New" w:hAnsi="Courier New"/>
          <w:color w:val="333333"/>
          <w:sz w:val="18"/>
          <w:szCs w:val="18"/>
        </w:rPr>
        <w:t>input_name = session.get_inputs()[0].name</w:t>
      </w:r>
    </w:p>
    <w:p>
      <w:pPr>
        <w:pStyle w:val="Normal"/>
        <w:shd w:val="clear" w:fill="F2F2F2"/>
        <w:spacing w:before="80" w:after="80"/>
        <w:ind w:start="720"/>
        <w:rPr/>
      </w:pPr>
      <w:r>
        <w:rPr>
          <w:rFonts w:eastAsia="Courier New" w:cs="Courier New" w:ascii="Courier New" w:hAnsi="Courier New"/>
          <w:color w:val="333333"/>
          <w:sz w:val="18"/>
          <w:szCs w:val="18"/>
        </w:rPr>
        <w:t>steering = session.run(None, {input_name: frame})[0][0][0]</w:t>
      </w:r>
    </w:p>
    <w:p>
      <w:pPr>
        <w:pStyle w:val="Normal"/>
        <w:spacing w:before="0" w:after="140"/>
        <w:jc w:val="both"/>
        <w:rPr/>
      </w:pPr>
      <w:r>
        <w:rPr>
          <w:rFonts w:eastAsia="Arial" w:cs="Arial"/>
          <w:sz w:val="22"/>
          <w:szCs w:val="22"/>
        </w:rPr>
        <w:t>Expected inference latency on RPi 4B: approximately 50–100 ms per frame, yielding 10–20 FPS — adequate for the arena speeds expected.</w:t>
      </w:r>
    </w:p>
    <w:p>
      <w:pPr>
        <w:pStyle w:val="Normal"/>
        <w:spacing w:before="0" w:after="80"/>
        <w:rPr/>
      </w:pPr>
      <w:r>
        <w:rPr/>
      </w:r>
    </w:p>
    <w:p>
      <w:pPr>
        <w:pStyle w:val="Heading1"/>
        <w:pBdr>
          <w:bottom w:val="single" w:sz="6" w:space="4" w:color="2B579A"/>
        </w:pBdr>
        <w:spacing w:before="360" w:after="120"/>
        <w:rPr/>
      </w:pPr>
      <w:r>
        <w:rPr>
          <w:rFonts w:eastAsia="Arial" w:cs="Arial" w:ascii="Arial" w:hAnsi="Arial"/>
          <w:b/>
          <w:bCs/>
          <w:color w:val="2B579A"/>
          <w:sz w:val="32"/>
          <w:szCs w:val="32"/>
        </w:rPr>
        <w:t>8. Real-Time Drive Script (drive.py)</w:t>
      </w:r>
    </w:p>
    <w:p>
      <w:pPr>
        <w:pStyle w:val="Heading2"/>
        <w:spacing w:before="240" w:after="80"/>
        <w:rPr/>
      </w:pPr>
      <w:r>
        <w:rPr>
          <w:rFonts w:eastAsia="Arial" w:cs="Arial" w:ascii="Arial" w:hAnsi="Arial"/>
          <w:b/>
          <w:bCs/>
          <w:color w:val="1F4E79"/>
          <w:sz w:val="26"/>
          <w:szCs w:val="26"/>
        </w:rPr>
        <w:t>8.1 Camera Interface</w:t>
      </w:r>
    </w:p>
    <w:p>
      <w:pPr>
        <w:pStyle w:val="Normal"/>
        <w:spacing w:before="0" w:after="140"/>
        <w:jc w:val="both"/>
        <w:rPr/>
      </w:pPr>
      <w:r>
        <w:rPr>
          <w:rFonts w:eastAsia="Arial" w:cs="Arial"/>
          <w:sz w:val="22"/>
          <w:szCs w:val="22"/>
        </w:rPr>
        <w:t>The Raspberry Pi Camera V2 is accessed via OpenCV's VideoCapture interface at /dev/video0. Frames are captured at 320×240 resolution before being downscaled by the preprocessing pipeline.</w:t>
      </w:r>
    </w:p>
    <w:p>
      <w:pPr>
        <w:pStyle w:val="Normal"/>
        <w:spacing w:before="0" w:after="80"/>
        <w:rPr/>
      </w:pPr>
      <w:r>
        <w:rPr/>
      </w:r>
    </w:p>
    <w:p>
      <w:pPr>
        <w:pStyle w:val="Heading2"/>
        <w:spacing w:before="240" w:after="80"/>
        <w:rPr/>
      </w:pPr>
      <w:r>
        <w:rPr>
          <w:rFonts w:eastAsia="Arial" w:cs="Arial" w:ascii="Arial" w:hAnsi="Arial"/>
          <w:b/>
          <w:bCs/>
          <w:color w:val="1F4E79"/>
          <w:sz w:val="26"/>
          <w:szCs w:val="26"/>
        </w:rPr>
        <w:t>8.2 Steering Angle to PWM Mapping</w:t>
      </w:r>
    </w:p>
    <w:p>
      <w:pPr>
        <w:pStyle w:val="Normal"/>
        <w:spacing w:before="0" w:after="140"/>
        <w:jc w:val="both"/>
        <w:rPr/>
      </w:pPr>
      <w:r>
        <w:rPr>
          <w:rFonts w:eastAsia="Arial" w:cs="Arial"/>
          <w:sz w:val="22"/>
          <w:szCs w:val="22"/>
        </w:rPr>
        <w:t>The model output (range approximately -1.0 to +1.0) is mapped to a servo PWM pulse width:</w:t>
      </w:r>
    </w:p>
    <w:p>
      <w:pPr>
        <w:pStyle w:val="Normal"/>
        <w:shd w:val="clear" w:fill="F2F2F2"/>
        <w:spacing w:before="80" w:after="80"/>
        <w:ind w:start="720"/>
        <w:rPr/>
      </w:pPr>
      <w:r>
        <w:rPr>
          <w:rFonts w:eastAsia="Courier New" w:cs="Courier New" w:ascii="Courier New" w:hAnsi="Courier New"/>
          <w:color w:val="333333"/>
          <w:sz w:val="18"/>
          <w:szCs w:val="18"/>
        </w:rPr>
        <w:t>pwm = int(1500 + steering_angle * 500)</w:t>
      </w:r>
    </w:p>
    <w:p>
      <w:pPr>
        <w:pStyle w:val="Normal"/>
        <w:shd w:val="clear" w:fill="F2F2F2"/>
        <w:spacing w:before="80" w:after="80"/>
        <w:ind w:start="720"/>
        <w:rPr/>
      </w:pPr>
      <w:r>
        <w:rPr>
          <w:rFonts w:eastAsia="Courier New" w:cs="Courier New" w:ascii="Courier New" w:hAnsi="Courier New"/>
          <w:color w:val="333333"/>
          <w:sz w:val="18"/>
          <w:szCs w:val="18"/>
        </w:rPr>
        <w:t>pwm = clip(pwm, 1000, 2000)   # microseconds</w:t>
      </w:r>
    </w:p>
    <w:tbl>
      <w:tblPr>
        <w:tblW w:w="9326" w:type="dxa"/>
        <w:jc w:val="start"/>
        <w:tblInd w:w="0" w:type="dxa"/>
        <w:tblLayout w:type="fixed"/>
        <w:tblCellMar>
          <w:top w:w="80" w:type="dxa"/>
          <w:start w:w="120" w:type="dxa"/>
          <w:bottom w:w="80" w:type="dxa"/>
          <w:end w:w="120" w:type="dxa"/>
        </w:tblCellMar>
      </w:tblPr>
      <w:tblGrid>
        <w:gridCol w:w="2399"/>
        <w:gridCol w:w="2001"/>
        <w:gridCol w:w="4926"/>
      </w:tblGrid>
      <w:tr>
        <w:trPr>
          <w:tblHeader w:val="true"/>
        </w:trPr>
        <w:tc>
          <w:tcPr>
            <w:tcW w:w="2399" w:type="dxa"/>
            <w:tcBorders>
              <w:top w:val="single" w:sz="2" w:space="0" w:color="2B579A"/>
              <w:start w:val="single" w:sz="2" w:space="0" w:color="2B579A"/>
              <w:bottom w:val="single" w:sz="2" w:space="0" w:color="2B579A"/>
              <w:end w:val="single" w:sz="2" w:space="0" w:color="2B579A"/>
            </w:tcBorders>
            <w:shd w:fill="2B579A" w:val="clear"/>
          </w:tcPr>
          <w:p>
            <w:pPr>
              <w:pStyle w:val="Normal"/>
              <w:jc w:val="center"/>
              <w:rPr/>
            </w:pPr>
            <w:r>
              <w:rPr>
                <w:rFonts w:eastAsia="Arial" w:cs="Arial"/>
                <w:b/>
                <w:bCs/>
                <w:color w:val="FFFFFF"/>
                <w:sz w:val="20"/>
                <w:szCs w:val="20"/>
              </w:rPr>
              <w:t>Steering Angle</w:t>
            </w:r>
          </w:p>
        </w:tc>
        <w:tc>
          <w:tcPr>
            <w:tcW w:w="2001" w:type="dxa"/>
            <w:tcBorders>
              <w:top w:val="single" w:sz="2" w:space="0" w:color="2B579A"/>
              <w:start w:val="single" w:sz="2" w:space="0" w:color="2B579A"/>
              <w:bottom w:val="single" w:sz="2" w:space="0" w:color="2B579A"/>
              <w:end w:val="single" w:sz="2" w:space="0" w:color="2B579A"/>
            </w:tcBorders>
            <w:shd w:fill="2B579A" w:val="clear"/>
          </w:tcPr>
          <w:p>
            <w:pPr>
              <w:pStyle w:val="Normal"/>
              <w:jc w:val="center"/>
              <w:rPr/>
            </w:pPr>
            <w:r>
              <w:rPr>
                <w:rFonts w:eastAsia="Arial" w:cs="Arial"/>
                <w:b/>
                <w:bCs/>
                <w:color w:val="FFFFFF"/>
                <w:sz w:val="20"/>
                <w:szCs w:val="20"/>
              </w:rPr>
              <w:t>PWM (µs)</w:t>
            </w:r>
          </w:p>
        </w:tc>
        <w:tc>
          <w:tcPr>
            <w:tcW w:w="4926" w:type="dxa"/>
            <w:tcBorders>
              <w:top w:val="single" w:sz="2" w:space="0" w:color="2B579A"/>
              <w:start w:val="single" w:sz="2" w:space="0" w:color="2B579A"/>
              <w:bottom w:val="single" w:sz="2" w:space="0" w:color="2B579A"/>
              <w:end w:val="single" w:sz="2" w:space="0" w:color="2B579A"/>
            </w:tcBorders>
            <w:shd w:fill="2B579A" w:val="clear"/>
          </w:tcPr>
          <w:p>
            <w:pPr>
              <w:pStyle w:val="Normal"/>
              <w:jc w:val="center"/>
              <w:rPr/>
            </w:pPr>
            <w:r>
              <w:rPr>
                <w:rFonts w:eastAsia="Arial" w:cs="Arial"/>
                <w:b/>
                <w:bCs/>
                <w:color w:val="FFFFFF"/>
                <w:sz w:val="20"/>
                <w:szCs w:val="20"/>
              </w:rPr>
              <w:t>Physical Meaning</w:t>
            </w:r>
          </w:p>
        </w:tc>
      </w:tr>
      <w:tr>
        <w:trPr/>
        <w:tc>
          <w:tcPr>
            <w:tcW w:w="23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-1.0 (full left)</w:t>
            </w:r>
          </w:p>
        </w:tc>
        <w:tc>
          <w:tcPr>
            <w:tcW w:w="20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1000</w:t>
            </w:r>
          </w:p>
        </w:tc>
        <w:tc>
          <w:tcPr>
            <w:tcW w:w="4926"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Maximum left lock</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0.0 (straight)</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1500</w:t>
            </w:r>
          </w:p>
        </w:tc>
        <w:tc>
          <w:tcPr>
            <w:tcW w:w="49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Centre / straight ahead</w:t>
            </w:r>
          </w:p>
        </w:tc>
      </w:tr>
      <w:tr>
        <w:trPr/>
        <w:tc>
          <w:tcPr>
            <w:tcW w:w="23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+1.0 (full right)</w:t>
            </w:r>
          </w:p>
        </w:tc>
        <w:tc>
          <w:tcPr>
            <w:tcW w:w="20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2000</w:t>
            </w:r>
          </w:p>
        </w:tc>
        <w:tc>
          <w:tcPr>
            <w:tcW w:w="4926"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Maximum right lock</w:t>
            </w:r>
          </w:p>
        </w:tc>
      </w:tr>
    </w:tbl>
    <w:p>
      <w:pPr>
        <w:pStyle w:val="Normal"/>
        <w:spacing w:before="0" w:after="80"/>
        <w:rPr/>
      </w:pPr>
      <w:r>
        <w:rPr/>
      </w:r>
    </w:p>
    <w:p>
      <w:pPr>
        <w:pStyle w:val="Heading2"/>
        <w:spacing w:before="240" w:after="80"/>
        <w:rPr/>
      </w:pPr>
      <w:r>
        <w:rPr>
          <w:rFonts w:eastAsia="Arial" w:cs="Arial" w:ascii="Arial" w:hAnsi="Arial"/>
          <w:b/>
          <w:bCs/>
          <w:color w:val="1F4E79"/>
          <w:sz w:val="26"/>
          <w:szCs w:val="26"/>
        </w:rPr>
        <w:t>8.3 Safe-Stop Mechanism</w:t>
      </w:r>
    </w:p>
    <w:p>
      <w:pPr>
        <w:pStyle w:val="Normal"/>
        <w:spacing w:before="0" w:after="140"/>
        <w:jc w:val="both"/>
        <w:rPr/>
      </w:pPr>
      <w:r>
        <w:rPr>
          <w:rFonts w:eastAsia="Arial" w:cs="Arial"/>
          <w:sz w:val="22"/>
          <w:szCs w:val="22"/>
        </w:rPr>
        <w:t>As required by the TRAFFIQ rules, the system implements a safe-stop function that is triggered on camera failure, KeyboardInterrupt, or unexpected exceptions. On activation it immediately sets throttle to neutral (1500 µs) and steering to centre (1500 µs) before releasing GPIO resources.</w:t>
      </w:r>
    </w:p>
    <w:p>
      <w:pPr>
        <w:pStyle w:val="Normal"/>
        <w:spacing w:before="0" w:after="80"/>
        <w:rPr/>
      </w:pPr>
      <w:r>
        <w:rPr/>
      </w:r>
    </w:p>
    <w:p>
      <w:pPr>
        <w:pStyle w:val="Heading1"/>
        <w:pBdr>
          <w:bottom w:val="single" w:sz="6" w:space="4" w:color="2B579A"/>
        </w:pBdr>
        <w:spacing w:before="360" w:after="120"/>
        <w:rPr/>
      </w:pPr>
      <w:r>
        <w:rPr>
          <w:rFonts w:eastAsia="Arial" w:cs="Arial" w:ascii="Arial" w:hAnsi="Arial"/>
          <w:b/>
          <w:bCs/>
          <w:color w:val="2B579A"/>
          <w:sz w:val="32"/>
          <w:szCs w:val="32"/>
        </w:rPr>
        <w:t>9. Compliance with TRAFFIQ Rules</w:t>
      </w:r>
    </w:p>
    <w:tbl>
      <w:tblPr>
        <w:tblW w:w="9326" w:type="dxa"/>
        <w:jc w:val="start"/>
        <w:tblInd w:w="0" w:type="dxa"/>
        <w:tblLayout w:type="fixed"/>
        <w:tblCellMar>
          <w:top w:w="80" w:type="dxa"/>
          <w:start w:w="120" w:type="dxa"/>
          <w:bottom w:w="80" w:type="dxa"/>
          <w:end w:w="120" w:type="dxa"/>
        </w:tblCellMar>
      </w:tblPr>
      <w:tblGrid>
        <w:gridCol w:w="3199"/>
        <w:gridCol w:w="6127"/>
      </w:tblGrid>
      <w:tr>
        <w:trPr>
          <w:tblHeader w:val="true"/>
        </w:trPr>
        <w:tc>
          <w:tcPr>
            <w:tcW w:w="3199" w:type="dxa"/>
            <w:tcBorders>
              <w:top w:val="single" w:sz="2" w:space="0" w:color="2B579A"/>
              <w:start w:val="single" w:sz="2" w:space="0" w:color="2B579A"/>
              <w:bottom w:val="single" w:sz="2" w:space="0" w:color="2B579A"/>
              <w:end w:val="single" w:sz="2" w:space="0" w:color="2B579A"/>
            </w:tcBorders>
            <w:shd w:fill="2B579A" w:val="clear"/>
          </w:tcPr>
          <w:p>
            <w:pPr>
              <w:pStyle w:val="Normal"/>
              <w:jc w:val="center"/>
              <w:rPr/>
            </w:pPr>
            <w:r>
              <w:rPr>
                <w:rFonts w:eastAsia="Arial" w:cs="Arial"/>
                <w:b/>
                <w:bCs/>
                <w:color w:val="FFFFFF"/>
                <w:sz w:val="20"/>
                <w:szCs w:val="20"/>
              </w:rPr>
              <w:t>Rule</w:t>
            </w:r>
          </w:p>
        </w:tc>
        <w:tc>
          <w:tcPr>
            <w:tcW w:w="6127" w:type="dxa"/>
            <w:tcBorders>
              <w:top w:val="single" w:sz="2" w:space="0" w:color="2B579A"/>
              <w:start w:val="single" w:sz="2" w:space="0" w:color="2B579A"/>
              <w:bottom w:val="single" w:sz="2" w:space="0" w:color="2B579A"/>
              <w:end w:val="single" w:sz="2" w:space="0" w:color="2B579A"/>
            </w:tcBorders>
            <w:shd w:fill="2B579A" w:val="clear"/>
          </w:tcPr>
          <w:p>
            <w:pPr>
              <w:pStyle w:val="Normal"/>
              <w:jc w:val="center"/>
              <w:rPr/>
            </w:pPr>
            <w:r>
              <w:rPr>
                <w:rFonts w:eastAsia="Arial" w:cs="Arial"/>
                <w:b/>
                <w:bCs/>
                <w:color w:val="FFFFFF"/>
                <w:sz w:val="20"/>
                <w:szCs w:val="20"/>
              </w:rPr>
              <w:t>Our Implementation</w:t>
            </w:r>
          </w:p>
        </w:tc>
      </w:tr>
      <w:tr>
        <w:trPr/>
        <w:tc>
          <w:tcPr>
            <w:tcW w:w="31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Fully autonomous once started</w:t>
            </w:r>
          </w:p>
        </w:tc>
        <w:tc>
          <w:tcPr>
            <w:tcW w:w="6127"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Run loop executes without any human input after launch</w:t>
            </w:r>
          </w:p>
        </w:tc>
      </w:tr>
      <w:tr>
        <w:trPr/>
        <w:tc>
          <w:tcPr>
            <w:tcW w:w="3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 hardcoded coordinates or path scripts</w:t>
            </w:r>
          </w:p>
        </w:tc>
        <w:tc>
          <w:tcPr>
            <w:tcW w:w="61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Navigation is 100% based on real-time camera inference</w:t>
            </w:r>
          </w:p>
        </w:tc>
      </w:tr>
      <w:tr>
        <w:trPr/>
        <w:tc>
          <w:tcPr>
            <w:tcW w:w="31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No external communication during run</w:t>
            </w:r>
          </w:p>
        </w:tc>
        <w:tc>
          <w:tcPr>
            <w:tcW w:w="6127"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All computation runs locally on RPi; WiFi/BT disabled</w:t>
            </w:r>
          </w:p>
        </w:tc>
      </w:tr>
      <w:tr>
        <w:trPr/>
        <w:tc>
          <w:tcPr>
            <w:tcW w:w="3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Safe-stop mechanism</w:t>
            </w:r>
          </w:p>
        </w:tc>
        <w:tc>
          <w:tcPr>
            <w:tcW w:w="61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Implemented in finally block; triggers on any failure</w:t>
            </w:r>
          </w:p>
        </w:tc>
      </w:tr>
      <w:tr>
        <w:trPr/>
        <w:tc>
          <w:tcPr>
            <w:tcW w:w="31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Approved hardware only</w:t>
            </w:r>
          </w:p>
        </w:tc>
        <w:tc>
          <w:tcPr>
            <w:tcW w:w="6127"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Computation runs entirely on provided RPi 4B</w:t>
            </w:r>
          </w:p>
        </w:tc>
      </w:tr>
      <w:tr>
        <w:trPr/>
        <w:tc>
          <w:tcPr>
            <w:tcW w:w="3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Robust to lighting changes</w:t>
            </w:r>
          </w:p>
        </w:tc>
        <w:tc>
          <w:tcPr>
            <w:tcW w:w="61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YUV colour space separates luminance; model trained on varied conditions</w:t>
            </w:r>
          </w:p>
        </w:tc>
      </w:tr>
      <w:tr>
        <w:trPr/>
        <w:tc>
          <w:tcPr>
            <w:tcW w:w="31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Own model / credited open source</w:t>
            </w:r>
          </w:p>
        </w:tc>
        <w:tc>
          <w:tcPr>
            <w:tcW w:w="6127"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NVIDIA Dave-2 architecture (cited); Udacity dataset (cited); all code original</w:t>
            </w:r>
          </w:p>
        </w:tc>
      </w:tr>
      <w:tr>
        <w:trPr/>
        <w:tc>
          <w:tcPr>
            <w:tcW w:w="3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Model inference within latency threshold</w:t>
            </w:r>
          </w:p>
        </w:tc>
        <w:tc>
          <w:tcPr>
            <w:tcW w:w="61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ONNX Runtime ARM-optimised; ~50–100 ms per frame</w:t>
            </w:r>
          </w:p>
        </w:tc>
      </w:tr>
    </w:tbl>
    <w:p>
      <w:pPr>
        <w:pStyle w:val="Normal"/>
        <w:spacing w:before="0" w:after="80"/>
        <w:rPr/>
      </w:pPr>
      <w:r>
        <w:rPr/>
      </w:r>
    </w:p>
    <w:p>
      <w:pPr>
        <w:pStyle w:val="Heading1"/>
        <w:pBdr>
          <w:bottom w:val="single" w:sz="6" w:space="4" w:color="2B579A"/>
        </w:pBdr>
        <w:spacing w:before="360" w:after="120"/>
        <w:rPr/>
      </w:pPr>
      <w:r>
        <w:rPr>
          <w:rFonts w:eastAsia="Arial" w:cs="Arial" w:ascii="Arial" w:hAnsi="Arial"/>
          <w:b/>
          <w:bCs/>
          <w:color w:val="2B579A"/>
          <w:sz w:val="32"/>
          <w:szCs w:val="32"/>
        </w:rPr>
        <w:t>10. Limitations &amp; Planned Improvements</w:t>
      </w:r>
    </w:p>
    <w:p>
      <w:pPr>
        <w:pStyle w:val="Heading2"/>
        <w:spacing w:before="240" w:after="80"/>
        <w:rPr/>
      </w:pPr>
      <w:r>
        <w:rPr>
          <w:rFonts w:eastAsia="Arial" w:cs="Arial" w:ascii="Arial" w:hAnsi="Arial"/>
          <w:b/>
          <w:bCs/>
          <w:color w:val="1F4E79"/>
          <w:sz w:val="26"/>
          <w:szCs w:val="26"/>
        </w:rPr>
        <w:t>10.1 Known Limitations</w:t>
      </w:r>
    </w:p>
    <w:p>
      <w:pPr>
        <w:pStyle w:val="ListParagraph"/>
        <w:numPr>
          <w:ilvl w:val="0"/>
          <w:numId w:val="1"/>
        </w:numPr>
        <w:spacing w:before="0" w:after="80"/>
        <w:rPr/>
      </w:pPr>
      <w:r>
        <w:rPr>
          <w:rFonts w:eastAsia="Arial" w:cs="Arial"/>
          <w:sz w:val="22"/>
          <w:szCs w:val="22"/>
        </w:rPr>
        <w:t>Sim-to-Real Gap: The model was trained on a simulator dataset. Real-world camera images will differ in colour profile, lighting, and road texture. Fine-tuning on arena footage (if permitted) would significantly improve performance.</w:t>
      </w:r>
    </w:p>
    <w:p>
      <w:pPr>
        <w:pStyle w:val="ListParagraph"/>
        <w:numPr>
          <w:ilvl w:val="0"/>
          <w:numId w:val="1"/>
        </w:numPr>
        <w:spacing w:before="0" w:after="80"/>
        <w:rPr/>
      </w:pPr>
      <w:r>
        <w:rPr>
          <w:rFonts w:eastAsia="Arial" w:cs="Arial"/>
          <w:sz w:val="22"/>
          <w:szCs w:val="22"/>
        </w:rPr>
        <w:t>Fixed Throttle: Speed is currently constant. Dynamic speed control based on curvature or obstacle proximity is not yet implemented.</w:t>
      </w:r>
    </w:p>
    <w:p>
      <w:pPr>
        <w:pStyle w:val="ListParagraph"/>
        <w:numPr>
          <w:ilvl w:val="0"/>
          <w:numId w:val="1"/>
        </w:numPr>
        <w:spacing w:before="0" w:after="80"/>
        <w:rPr/>
      </w:pPr>
      <w:r>
        <w:rPr>
          <w:rFonts w:eastAsia="Arial" w:cs="Arial"/>
          <w:sz w:val="22"/>
          <w:szCs w:val="22"/>
        </w:rPr>
        <w:t>No Obstacle Avoidance: The current model predicts only steering; no object detection module is integrated for obstacle avoidance.</w:t>
      </w:r>
    </w:p>
    <w:p>
      <w:pPr>
        <w:pStyle w:val="ListParagraph"/>
        <w:numPr>
          <w:ilvl w:val="0"/>
          <w:numId w:val="1"/>
        </w:numPr>
        <w:spacing w:before="0" w:after="80"/>
        <w:rPr/>
      </w:pPr>
      <w:r>
        <w:rPr>
          <w:rFonts w:eastAsia="Arial" w:cs="Arial"/>
          <w:sz w:val="22"/>
          <w:szCs w:val="22"/>
        </w:rPr>
        <w:t>Crop Sensitivity: The hardcoded crop [60:-25] assumes the training camera height. Adjustments may be required based on the actual RPi camera mounting position on the competition car.</w:t>
      </w:r>
    </w:p>
    <w:p>
      <w:pPr>
        <w:pStyle w:val="Normal"/>
        <w:spacing w:before="0" w:after="80"/>
        <w:rPr/>
      </w:pPr>
      <w:r>
        <w:rPr/>
      </w:r>
    </w:p>
    <w:p>
      <w:pPr>
        <w:pStyle w:val="Heading2"/>
        <w:spacing w:before="240" w:after="80"/>
        <w:rPr/>
      </w:pPr>
      <w:r>
        <w:rPr>
          <w:rFonts w:eastAsia="Arial" w:cs="Arial" w:ascii="Arial" w:hAnsi="Arial"/>
          <w:b/>
          <w:bCs/>
          <w:color w:val="1F4E79"/>
          <w:sz w:val="26"/>
          <w:szCs w:val="26"/>
        </w:rPr>
        <w:t>10.2 Planned Improvements for Final Round</w:t>
      </w:r>
    </w:p>
    <w:p>
      <w:pPr>
        <w:pStyle w:val="ListParagraph"/>
        <w:numPr>
          <w:ilvl w:val="0"/>
          <w:numId w:val="1"/>
        </w:numPr>
        <w:spacing w:before="0" w:after="80"/>
        <w:rPr/>
      </w:pPr>
      <w:r>
        <w:rPr>
          <w:rFonts w:eastAsia="Arial" w:cs="Arial"/>
          <w:sz w:val="22"/>
          <w:szCs w:val="22"/>
        </w:rPr>
        <w:t>Camera calibration and histogram equalisation to bridge the sim-to-real colour gap.</w:t>
      </w:r>
    </w:p>
    <w:p>
      <w:pPr>
        <w:pStyle w:val="ListParagraph"/>
        <w:numPr>
          <w:ilvl w:val="0"/>
          <w:numId w:val="1"/>
        </w:numPr>
        <w:spacing w:before="0" w:after="80"/>
        <w:rPr/>
      </w:pPr>
      <w:r>
        <w:rPr>
          <w:rFonts w:eastAsia="Arial" w:cs="Arial"/>
          <w:sz w:val="22"/>
          <w:szCs w:val="22"/>
        </w:rPr>
        <w:t>Adaptive throttle control: reduce speed proportionally when |steering_angle| &gt; 0.3.</w:t>
      </w:r>
    </w:p>
    <w:p>
      <w:pPr>
        <w:pStyle w:val="ListParagraph"/>
        <w:numPr>
          <w:ilvl w:val="0"/>
          <w:numId w:val="1"/>
        </w:numPr>
        <w:spacing w:before="0" w:after="80"/>
        <w:rPr/>
      </w:pPr>
      <w:r>
        <w:rPr>
          <w:rFonts w:eastAsia="Arial" w:cs="Arial"/>
          <w:sz w:val="22"/>
          <w:szCs w:val="22"/>
        </w:rPr>
        <w:t>Integration of a lightweight YOLOv5n or MobileNet-SSD object detector for obstacle detection as a second inference pass.</w:t>
      </w:r>
    </w:p>
    <w:p>
      <w:pPr>
        <w:pStyle w:val="ListParagraph"/>
        <w:numPr>
          <w:ilvl w:val="0"/>
          <w:numId w:val="1"/>
        </w:numPr>
        <w:spacing w:before="0" w:after="80"/>
        <w:rPr/>
      </w:pPr>
      <w:r>
        <w:rPr>
          <w:rFonts w:eastAsia="Arial" w:cs="Arial"/>
          <w:sz w:val="22"/>
          <w:szCs w:val="22"/>
        </w:rPr>
        <w:t>Real-time frame capture using picamera2 library for lower latency on Raspberry Pi OS Bookworm.</w:t>
      </w:r>
    </w:p>
    <w:p>
      <w:pPr>
        <w:pStyle w:val="Normal"/>
        <w:spacing w:before="0" w:after="80"/>
        <w:rPr/>
      </w:pPr>
      <w:r>
        <w:rPr/>
      </w:r>
    </w:p>
    <w:p>
      <w:pPr>
        <w:pStyle w:val="Heading1"/>
        <w:pBdr>
          <w:bottom w:val="single" w:sz="6" w:space="4" w:color="2B579A"/>
        </w:pBdr>
        <w:spacing w:before="360" w:after="120"/>
        <w:rPr/>
      </w:pPr>
      <w:r>
        <w:rPr>
          <w:rFonts w:eastAsia="Arial" w:cs="Arial" w:ascii="Arial" w:hAnsi="Arial"/>
          <w:b/>
          <w:bCs/>
          <w:color w:val="2B579A"/>
          <w:sz w:val="32"/>
          <w:szCs w:val="32"/>
        </w:rPr>
        <w:t>11. Technology Stack</w:t>
      </w:r>
    </w:p>
    <w:tbl>
      <w:tblPr>
        <w:tblW w:w="9326" w:type="dxa"/>
        <w:jc w:val="start"/>
        <w:tblInd w:w="0" w:type="dxa"/>
        <w:tblLayout w:type="fixed"/>
        <w:tblCellMar>
          <w:top w:w="80" w:type="dxa"/>
          <w:start w:w="120" w:type="dxa"/>
          <w:bottom w:w="80" w:type="dxa"/>
          <w:end w:w="120" w:type="dxa"/>
        </w:tblCellMar>
      </w:tblPr>
      <w:tblGrid>
        <w:gridCol w:w="2799"/>
        <w:gridCol w:w="4000"/>
        <w:gridCol w:w="2527"/>
      </w:tblGrid>
      <w:tr>
        <w:trPr>
          <w:tblHeader w:val="true"/>
        </w:trPr>
        <w:tc>
          <w:tcPr>
            <w:tcW w:w="2799" w:type="dxa"/>
            <w:tcBorders>
              <w:top w:val="single" w:sz="2" w:space="0" w:color="2B579A"/>
              <w:start w:val="single" w:sz="2" w:space="0" w:color="2B579A"/>
              <w:bottom w:val="single" w:sz="2" w:space="0" w:color="2B579A"/>
              <w:end w:val="single" w:sz="2" w:space="0" w:color="2B579A"/>
            </w:tcBorders>
            <w:shd w:fill="2B579A" w:val="clear"/>
          </w:tcPr>
          <w:p>
            <w:pPr>
              <w:pStyle w:val="Normal"/>
              <w:jc w:val="center"/>
              <w:rPr/>
            </w:pPr>
            <w:r>
              <w:rPr>
                <w:rFonts w:eastAsia="Arial" w:cs="Arial"/>
                <w:b/>
                <w:bCs/>
                <w:color w:val="FFFFFF"/>
                <w:sz w:val="20"/>
                <w:szCs w:val="20"/>
              </w:rPr>
              <w:t>Component</w:t>
            </w:r>
          </w:p>
        </w:tc>
        <w:tc>
          <w:tcPr>
            <w:tcW w:w="4000" w:type="dxa"/>
            <w:tcBorders>
              <w:top w:val="single" w:sz="2" w:space="0" w:color="2B579A"/>
              <w:start w:val="single" w:sz="2" w:space="0" w:color="2B579A"/>
              <w:bottom w:val="single" w:sz="2" w:space="0" w:color="2B579A"/>
              <w:end w:val="single" w:sz="2" w:space="0" w:color="2B579A"/>
            </w:tcBorders>
            <w:shd w:fill="2B579A" w:val="clear"/>
          </w:tcPr>
          <w:p>
            <w:pPr>
              <w:pStyle w:val="Normal"/>
              <w:jc w:val="center"/>
              <w:rPr/>
            </w:pPr>
            <w:r>
              <w:rPr>
                <w:rFonts w:eastAsia="Arial" w:cs="Arial"/>
                <w:b/>
                <w:bCs/>
                <w:color w:val="FFFFFF"/>
                <w:sz w:val="20"/>
                <w:szCs w:val="20"/>
              </w:rPr>
              <w:t>Technology</w:t>
            </w:r>
          </w:p>
        </w:tc>
        <w:tc>
          <w:tcPr>
            <w:tcW w:w="2527" w:type="dxa"/>
            <w:tcBorders>
              <w:top w:val="single" w:sz="2" w:space="0" w:color="2B579A"/>
              <w:start w:val="single" w:sz="2" w:space="0" w:color="2B579A"/>
              <w:bottom w:val="single" w:sz="2" w:space="0" w:color="2B579A"/>
              <w:end w:val="single" w:sz="2" w:space="0" w:color="2B579A"/>
            </w:tcBorders>
            <w:shd w:fill="2B579A" w:val="clear"/>
          </w:tcPr>
          <w:p>
            <w:pPr>
              <w:pStyle w:val="Normal"/>
              <w:jc w:val="center"/>
              <w:rPr/>
            </w:pPr>
            <w:r>
              <w:rPr>
                <w:rFonts w:eastAsia="Arial" w:cs="Arial"/>
                <w:b/>
                <w:bCs/>
                <w:color w:val="FFFFFF"/>
                <w:sz w:val="20"/>
                <w:szCs w:val="20"/>
              </w:rPr>
              <w:t>Version</w:t>
            </w:r>
          </w:p>
        </w:tc>
      </w:tr>
      <w:tr>
        <w:trPr/>
        <w:tc>
          <w:tcPr>
            <w:tcW w:w="27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Deep Learning Framework</w:t>
            </w:r>
          </w:p>
        </w:tc>
        <w:tc>
          <w:tcPr>
            <w:tcW w:w="40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Pytorch</w:t>
            </w:r>
          </w:p>
        </w:tc>
        <w:tc>
          <w:tcPr>
            <w:tcW w:w="2527"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2.x</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Model Architecture</w:t>
            </w:r>
          </w:p>
        </w:tc>
        <w:tc>
          <w:tcPr>
            <w:tcW w:w="4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NVIDIA Dave-2 (Custom Keras Implementation)</w:t>
            </w:r>
          </w:p>
        </w:tc>
        <w:tc>
          <w:tcPr>
            <w:tcW w:w="25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w:t>
            </w:r>
          </w:p>
        </w:tc>
      </w:tr>
      <w:tr>
        <w:trPr/>
        <w:tc>
          <w:tcPr>
            <w:tcW w:w="27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Training Dataset</w:t>
            </w:r>
          </w:p>
        </w:tc>
        <w:tc>
          <w:tcPr>
            <w:tcW w:w="40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Udacity Behavioural Cloning (Jungle Track)</w:t>
            </w:r>
          </w:p>
        </w:tc>
        <w:tc>
          <w:tcPr>
            <w:tcW w:w="2527"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Model Export</w:t>
            </w:r>
          </w:p>
        </w:tc>
        <w:tc>
          <w:tcPr>
            <w:tcW w:w="4000" w:type="dxa"/>
            <w:tcBorders>
              <w:top w:val="single" w:sz="2" w:space="0" w:color="CCCCCC"/>
              <w:start w:val="single" w:sz="2" w:space="0" w:color="CCCCCC"/>
              <w:bottom w:val="single" w:sz="2" w:space="0" w:color="CCCCCC"/>
              <w:end w:val="single" w:sz="2" w:space="0" w:color="CCCCCC"/>
            </w:tcBorders>
            <w:shd w:fill="FFFFFF" w:val="clear"/>
          </w:tcPr>
          <w:p>
            <w:pPr>
              <w:pStyle w:val="BodyText"/>
              <w:spacing w:before="0" w:after="140"/>
              <w:jc w:val="both"/>
              <w:rPr/>
            </w:pPr>
            <w:r>
              <w:rPr>
                <w:rStyle w:val="SourceText"/>
                <w:sz w:val="20"/>
                <w:szCs w:val="20"/>
              </w:rPr>
              <w:t>torch.onnx.export()</w:t>
            </w:r>
          </w:p>
        </w:tc>
        <w:tc>
          <w:tcPr>
            <w:tcW w:w="25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1.17.0</w:t>
            </w:r>
          </w:p>
        </w:tc>
      </w:tr>
      <w:tr>
        <w:trPr/>
        <w:tc>
          <w:tcPr>
            <w:tcW w:w="27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Inference Runtime</w:t>
            </w:r>
          </w:p>
        </w:tc>
        <w:tc>
          <w:tcPr>
            <w:tcW w:w="40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ONNX Runtime (ARM)</w:t>
            </w:r>
          </w:p>
        </w:tc>
        <w:tc>
          <w:tcPr>
            <w:tcW w:w="2527"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Latest</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Computer Vision</w:t>
            </w:r>
          </w:p>
        </w:tc>
        <w:tc>
          <w:tcPr>
            <w:tcW w:w="4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OpenCV (cv2)</w:t>
            </w:r>
          </w:p>
        </w:tc>
        <w:tc>
          <w:tcPr>
            <w:tcW w:w="25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4.x</w:t>
            </w:r>
          </w:p>
        </w:tc>
      </w:tr>
      <w:tr>
        <w:trPr/>
        <w:tc>
          <w:tcPr>
            <w:tcW w:w="27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GPIO Control</w:t>
            </w:r>
          </w:p>
        </w:tc>
        <w:tc>
          <w:tcPr>
            <w:tcW w:w="40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pigpio</w:t>
            </w:r>
          </w:p>
        </w:tc>
        <w:tc>
          <w:tcPr>
            <w:tcW w:w="2527"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Latest</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Data Processing</w:t>
            </w:r>
          </w:p>
        </w:tc>
        <w:tc>
          <w:tcPr>
            <w:tcW w:w="4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NumPy, Pandas</w:t>
            </w:r>
          </w:p>
        </w:tc>
        <w:tc>
          <w:tcPr>
            <w:tcW w:w="25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Latest</w:t>
            </w:r>
          </w:p>
        </w:tc>
      </w:tr>
      <w:tr>
        <w:trPr/>
        <w:tc>
          <w:tcPr>
            <w:tcW w:w="27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Visualisation</w:t>
            </w:r>
          </w:p>
        </w:tc>
        <w:tc>
          <w:tcPr>
            <w:tcW w:w="40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Matplotlib, Seaborn</w:t>
            </w:r>
          </w:p>
        </w:tc>
        <w:tc>
          <w:tcPr>
            <w:tcW w:w="2527"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Latest</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Edge Hardware</w:t>
            </w:r>
          </w:p>
        </w:tc>
        <w:tc>
          <w:tcPr>
            <w:tcW w:w="4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Raspberry Pi 4B 8GB</w:t>
            </w:r>
          </w:p>
        </w:tc>
        <w:tc>
          <w:tcPr>
            <w:tcW w:w="25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w:t>
            </w:r>
          </w:p>
        </w:tc>
      </w:tr>
      <w:tr>
        <w:trPr/>
        <w:tc>
          <w:tcPr>
            <w:tcW w:w="27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Camera</w:t>
            </w:r>
          </w:p>
        </w:tc>
        <w:tc>
          <w:tcPr>
            <w:tcW w:w="40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Raspberry Pi Camera Module V2</w:t>
            </w:r>
          </w:p>
        </w:tc>
        <w:tc>
          <w:tcPr>
            <w:tcW w:w="2527"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w:t>
            </w:r>
          </w:p>
        </w:tc>
      </w:tr>
    </w:tbl>
    <w:p>
      <w:pPr>
        <w:pStyle w:val="Normal"/>
        <w:spacing w:before="0" w:after="80"/>
        <w:rPr/>
      </w:pPr>
      <w:r>
        <w:rPr/>
      </w:r>
    </w:p>
    <w:p>
      <w:pPr>
        <w:pStyle w:val="Heading1"/>
        <w:pBdr>
          <w:bottom w:val="single" w:sz="6" w:space="4" w:color="2B579A"/>
        </w:pBdr>
        <w:spacing w:before="360" w:after="120"/>
        <w:rPr/>
      </w:pPr>
      <w:r>
        <w:rPr>
          <w:rFonts w:eastAsia="Arial" w:cs="Arial" w:ascii="Arial" w:hAnsi="Arial"/>
          <w:b/>
          <w:bCs/>
          <w:color w:val="2B579A"/>
          <w:sz w:val="32"/>
          <w:szCs w:val="32"/>
        </w:rPr>
        <w:t>12. Obstacle Detection Module (YOLOv8n)</w:t>
      </w:r>
    </w:p>
    <w:p>
      <w:pPr>
        <w:pStyle w:val="Heading2"/>
        <w:spacing w:before="240" w:after="80"/>
        <w:rPr/>
      </w:pPr>
      <w:r>
        <w:rPr>
          <w:rFonts w:eastAsia="Arial" w:cs="Arial" w:ascii="Arial" w:hAnsi="Arial"/>
          <w:b/>
          <w:bCs/>
          <w:color w:val="1F4E79"/>
          <w:sz w:val="26"/>
          <w:szCs w:val="26"/>
        </w:rPr>
        <w:t>12.1 Overview</w:t>
      </w:r>
    </w:p>
    <w:p>
      <w:pPr>
        <w:pStyle w:val="Normal"/>
        <w:spacing w:before="0" w:after="140"/>
        <w:jc w:val="both"/>
        <w:rPr/>
      </w:pPr>
      <w:r>
        <w:rPr>
          <w:rFonts w:eastAsia="Arial" w:cs="Arial"/>
          <w:sz w:val="22"/>
          <w:szCs w:val="22"/>
        </w:rPr>
        <w:t>In addition to the core behavioral cloning steering model, we have integrated a real-time obstacle detection module using YOLOv8 Nano (YOLOv8n) — the smallest and fastest variant in the YOLOv8 family by Ultralytics. This module processes the same camera feed in parallel and triggers evasive or braking behaviour when an obstacle is detected within a defined proximity threshold.</w:t>
      </w:r>
    </w:p>
    <w:p>
      <w:pPr>
        <w:pStyle w:val="Normal"/>
        <w:spacing w:before="0" w:after="80"/>
        <w:rPr/>
      </w:pPr>
      <w:r>
        <w:rPr/>
      </w:r>
    </w:p>
    <w:p>
      <w:pPr>
        <w:pStyle w:val="Heading2"/>
        <w:spacing w:before="240" w:after="80"/>
        <w:rPr/>
      </w:pPr>
      <w:r>
        <w:rPr>
          <w:rFonts w:eastAsia="Arial" w:cs="Arial" w:ascii="Arial" w:hAnsi="Arial"/>
          <w:b/>
          <w:bCs/>
          <w:color w:val="1F4E79"/>
          <w:sz w:val="26"/>
          <w:szCs w:val="26"/>
        </w:rPr>
        <w:t>12.2 Dataset</w:t>
      </w:r>
    </w:p>
    <w:p>
      <w:pPr>
        <w:pStyle w:val="Normal"/>
        <w:spacing w:before="0" w:after="140"/>
        <w:jc w:val="both"/>
        <w:rPr/>
      </w:pPr>
      <w:r>
        <w:rPr>
          <w:rFonts w:eastAsia="Arial" w:cs="Arial"/>
          <w:sz w:val="22"/>
          <w:szCs w:val="22"/>
        </w:rPr>
        <w:t>The obstacle detection model was trained on the Udacity Self-Driving Car Obstacles Dataset, downloaded from Kaggle (barkataliarbab/udacity-self-driving-car-obstacles-dataset). The dataset is structured in YOLO format:</w:t>
      </w:r>
    </w:p>
    <w:tbl>
      <w:tblPr>
        <w:tblW w:w="9326" w:type="dxa"/>
        <w:jc w:val="start"/>
        <w:tblInd w:w="0" w:type="dxa"/>
        <w:tblLayout w:type="fixed"/>
        <w:tblCellMar>
          <w:top w:w="80" w:type="dxa"/>
          <w:start w:w="120" w:type="dxa"/>
          <w:bottom w:w="80" w:type="dxa"/>
          <w:end w:w="120" w:type="dxa"/>
        </w:tblCellMar>
      </w:tblPr>
      <w:tblGrid>
        <w:gridCol w:w="3000"/>
        <w:gridCol w:w="6326"/>
      </w:tblGrid>
      <w:tr>
        <w:trPr>
          <w:tblHeader w:val="true"/>
        </w:trPr>
        <w:tc>
          <w:tcPr>
            <w:tcW w:w="3000" w:type="dxa"/>
            <w:tcBorders>
              <w:top w:val="single" w:sz="2" w:space="0" w:color="2B579A"/>
              <w:start w:val="single" w:sz="2" w:space="0" w:color="2B579A"/>
              <w:bottom w:val="single" w:sz="2" w:space="0" w:color="2B579A"/>
              <w:end w:val="single" w:sz="2" w:space="0" w:color="2B579A"/>
            </w:tcBorders>
            <w:shd w:fill="2B579A" w:val="clear"/>
          </w:tcPr>
          <w:p>
            <w:pPr>
              <w:pStyle w:val="Normal"/>
              <w:jc w:val="center"/>
              <w:rPr/>
            </w:pPr>
            <w:r>
              <w:rPr>
                <w:rFonts w:eastAsia="Arial" w:cs="Arial"/>
                <w:b/>
                <w:bCs/>
                <w:color w:val="FFFFFF"/>
                <w:sz w:val="20"/>
                <w:szCs w:val="20"/>
              </w:rPr>
              <w:t>Component</w:t>
            </w:r>
          </w:p>
        </w:tc>
        <w:tc>
          <w:tcPr>
            <w:tcW w:w="6326" w:type="dxa"/>
            <w:tcBorders>
              <w:top w:val="single" w:sz="2" w:space="0" w:color="2B579A"/>
              <w:start w:val="single" w:sz="2" w:space="0" w:color="2B579A"/>
              <w:bottom w:val="single" w:sz="2" w:space="0" w:color="2B579A"/>
              <w:end w:val="single" w:sz="2" w:space="0" w:color="2B579A"/>
            </w:tcBorders>
            <w:shd w:fill="2B579A" w:val="clear"/>
          </w:tcPr>
          <w:p>
            <w:pPr>
              <w:pStyle w:val="Normal"/>
              <w:jc w:val="center"/>
              <w:rPr/>
            </w:pPr>
            <w:r>
              <w:rPr>
                <w:rFonts w:eastAsia="Arial" w:cs="Arial"/>
                <w:b/>
                <w:bCs/>
                <w:color w:val="FFFFFF"/>
                <w:sz w:val="20"/>
                <w:szCs w:val="20"/>
              </w:rPr>
              <w:t>Details</w:t>
            </w:r>
          </w:p>
        </w:tc>
      </w:tr>
      <w:tr>
        <w:trPr/>
        <w:tc>
          <w:tcPr>
            <w:tcW w:w="30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Dataset Source</w:t>
            </w:r>
          </w:p>
        </w:tc>
        <w:tc>
          <w:tcPr>
            <w:tcW w:w="6326"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Kaggle: barkataliarbab/udacity-self-driving-car-obstacles-dataset</w:t>
            </w:r>
          </w:p>
        </w:tc>
      </w:tr>
      <w:tr>
        <w:trPr/>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Format</w:t>
            </w:r>
          </w:p>
        </w:tc>
        <w:tc>
          <w:tcPr>
            <w:tcW w:w="63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YOLO format (class cx cy w h, normalised coordinates)</w:t>
            </w:r>
          </w:p>
        </w:tc>
      </w:tr>
      <w:tr>
        <w:trPr/>
        <w:tc>
          <w:tcPr>
            <w:tcW w:w="30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Directory Structure</w:t>
            </w:r>
          </w:p>
        </w:tc>
        <w:tc>
          <w:tcPr>
            <w:tcW w:w="6326"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export/images/ and export/labels/</w:t>
            </w:r>
          </w:p>
        </w:tc>
      </w:tr>
      <w:tr>
        <w:trPr/>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Config File</w:t>
            </w:r>
          </w:p>
        </w:tc>
        <w:tc>
          <w:tcPr>
            <w:tcW w:w="63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data.yaml (class names, train/val/test paths)</w:t>
            </w:r>
          </w:p>
        </w:tc>
      </w:tr>
      <w:tr>
        <w:trPr/>
        <w:tc>
          <w:tcPr>
            <w:tcW w:w="30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Label Format Example</w:t>
            </w:r>
          </w:p>
        </w:tc>
        <w:tc>
          <w:tcPr>
            <w:tcW w:w="6326"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1  0.104  0.55  0.208  0.273  (class x_center y_center width height)</w:t>
            </w:r>
          </w:p>
        </w:tc>
      </w:tr>
    </w:tbl>
    <w:p>
      <w:pPr>
        <w:pStyle w:val="Normal"/>
        <w:spacing w:before="0" w:after="80"/>
        <w:rPr/>
      </w:pPr>
      <w:r>
        <w:rPr/>
      </w:r>
    </w:p>
    <w:p>
      <w:pPr>
        <w:pStyle w:val="Normal"/>
        <w:spacing w:before="0" w:after="140"/>
        <w:jc w:val="both"/>
        <w:rPr/>
      </w:pPr>
      <w:r>
        <w:rPr>
          <w:rFonts w:eastAsia="Arial" w:cs="Arial"/>
          <w:sz w:val="22"/>
          <w:szCs w:val="22"/>
        </w:rPr>
        <w:t>Sample label entries observed in the dataset:</w:t>
      </w:r>
    </w:p>
    <w:p>
      <w:pPr>
        <w:pStyle w:val="Normal"/>
        <w:shd w:val="clear" w:fill="F2F2F2"/>
        <w:spacing w:before="80" w:after="80"/>
        <w:ind w:start="720"/>
        <w:rPr/>
      </w:pPr>
      <w:r>
        <w:rPr>
          <w:rFonts w:eastAsia="Courier New" w:cs="Courier New" w:ascii="Courier New" w:hAnsi="Courier New"/>
          <w:color w:val="333333"/>
          <w:sz w:val="18"/>
          <w:szCs w:val="18"/>
        </w:rPr>
        <w:t>1 0.1049 0.55   0.2088 0.2733</w:t>
      </w:r>
    </w:p>
    <w:p>
      <w:pPr>
        <w:pStyle w:val="Normal"/>
        <w:shd w:val="clear" w:fill="F2F2F2"/>
        <w:spacing w:before="80" w:after="80"/>
        <w:ind w:start="720"/>
        <w:rPr/>
      </w:pPr>
      <w:r>
        <w:rPr>
          <w:rFonts w:eastAsia="Courier New" w:cs="Courier New" w:ascii="Courier New" w:hAnsi="Courier New"/>
          <w:color w:val="333333"/>
          <w:sz w:val="18"/>
          <w:szCs w:val="18"/>
        </w:rPr>
        <w:t>1 0.2973 0.5233 0.0406 0.0633</w:t>
      </w:r>
    </w:p>
    <w:p>
      <w:pPr>
        <w:pStyle w:val="Normal"/>
        <w:shd w:val="clear" w:fill="F2F2F2"/>
        <w:spacing w:before="80" w:after="80"/>
        <w:ind w:start="720"/>
        <w:rPr/>
      </w:pPr>
      <w:r>
        <w:rPr>
          <w:rFonts w:eastAsia="Courier New" w:cs="Courier New" w:ascii="Courier New" w:hAnsi="Courier New"/>
          <w:color w:val="333333"/>
          <w:sz w:val="18"/>
          <w:szCs w:val="18"/>
        </w:rPr>
        <w:t>1 0.3354 0.5325 0.0520 0.065</w:t>
      </w:r>
    </w:p>
    <w:p>
      <w:pPr>
        <w:pStyle w:val="Normal"/>
        <w:shd w:val="clear" w:fill="F2F2F2"/>
        <w:spacing w:before="80" w:after="80"/>
        <w:ind w:start="720"/>
        <w:rPr/>
      </w:pPr>
      <w:r>
        <w:rPr>
          <w:rFonts w:eastAsia="Courier New" w:cs="Courier New" w:ascii="Courier New" w:hAnsi="Courier New"/>
          <w:color w:val="333333"/>
          <w:sz w:val="18"/>
          <w:szCs w:val="18"/>
        </w:rPr>
        <w:t>1 0.3770 0.5283 0.0354 0.0666</w:t>
      </w:r>
    </w:p>
    <w:p>
      <w:pPr>
        <w:pStyle w:val="Normal"/>
        <w:shd w:val="clear" w:fill="F2F2F2"/>
        <w:spacing w:before="80" w:after="80"/>
        <w:ind w:start="720"/>
        <w:rPr/>
      </w:pPr>
      <w:r>
        <w:rPr>
          <w:rFonts w:eastAsia="Courier New" w:cs="Courier New" w:ascii="Courier New" w:hAnsi="Courier New"/>
          <w:color w:val="333333"/>
          <w:sz w:val="18"/>
          <w:szCs w:val="18"/>
        </w:rPr>
        <w:t>1 0.4223 0.5533 0.1010 0.1266</w:t>
      </w:r>
    </w:p>
    <w:p>
      <w:pPr>
        <w:pStyle w:val="Normal"/>
        <w:spacing w:before="0" w:after="80"/>
        <w:rPr/>
      </w:pPr>
      <w:r>
        <w:rPr/>
      </w:r>
    </w:p>
    <w:p>
      <w:pPr>
        <w:pStyle w:val="Heading2"/>
        <w:spacing w:before="240" w:after="80"/>
        <w:rPr/>
      </w:pPr>
      <w:r>
        <w:rPr>
          <w:rFonts w:eastAsia="Arial" w:cs="Arial" w:ascii="Arial" w:hAnsi="Arial"/>
          <w:b/>
          <w:bCs/>
          <w:color w:val="1F4E79"/>
          <w:sz w:val="26"/>
          <w:szCs w:val="26"/>
        </w:rPr>
        <w:t>12.3 Model: YOLOv8 Nano</w:t>
      </w:r>
    </w:p>
    <w:p>
      <w:pPr>
        <w:pStyle w:val="Normal"/>
        <w:spacing w:before="0" w:after="140"/>
        <w:jc w:val="both"/>
        <w:rPr/>
      </w:pPr>
      <w:r>
        <w:rPr>
          <w:rFonts w:eastAsia="Arial" w:cs="Arial"/>
          <w:sz w:val="22"/>
          <w:szCs w:val="22"/>
        </w:rPr>
        <w:t>YOLOv8n (Nano) was selected over larger variants for two reasons: inference speed on the Raspberry Pi 4B, and the relatively simple detection task (detecting obstacles in a bounded arena). YOLOv8n achieves real-time performance on edge hardware while maintaining sufficient accuracy for this use case.</w:t>
      </w:r>
    </w:p>
    <w:tbl>
      <w:tblPr>
        <w:tblW w:w="9326" w:type="dxa"/>
        <w:jc w:val="start"/>
        <w:tblInd w:w="0" w:type="dxa"/>
        <w:tblLayout w:type="fixed"/>
        <w:tblCellMar>
          <w:top w:w="80" w:type="dxa"/>
          <w:start w:w="120" w:type="dxa"/>
          <w:bottom w:w="80" w:type="dxa"/>
          <w:end w:w="120" w:type="dxa"/>
        </w:tblCellMar>
      </w:tblPr>
      <w:tblGrid>
        <w:gridCol w:w="3500"/>
        <w:gridCol w:w="5826"/>
      </w:tblGrid>
      <w:tr>
        <w:trPr>
          <w:tblHeader w:val="true"/>
        </w:trPr>
        <w:tc>
          <w:tcPr>
            <w:tcW w:w="3500" w:type="dxa"/>
            <w:tcBorders>
              <w:top w:val="single" w:sz="2" w:space="0" w:color="2B579A"/>
              <w:start w:val="single" w:sz="2" w:space="0" w:color="2B579A"/>
              <w:bottom w:val="single" w:sz="2" w:space="0" w:color="2B579A"/>
              <w:end w:val="single" w:sz="2" w:space="0" w:color="2B579A"/>
            </w:tcBorders>
            <w:shd w:fill="2B579A" w:val="clear"/>
          </w:tcPr>
          <w:p>
            <w:pPr>
              <w:pStyle w:val="Normal"/>
              <w:jc w:val="center"/>
              <w:rPr/>
            </w:pPr>
            <w:r>
              <w:rPr>
                <w:rFonts w:eastAsia="Arial" w:cs="Arial"/>
                <w:b/>
                <w:bCs/>
                <w:color w:val="FFFFFF"/>
                <w:sz w:val="20"/>
                <w:szCs w:val="20"/>
              </w:rPr>
              <w:t>Property</w:t>
            </w:r>
          </w:p>
        </w:tc>
        <w:tc>
          <w:tcPr>
            <w:tcW w:w="5826" w:type="dxa"/>
            <w:tcBorders>
              <w:top w:val="single" w:sz="2" w:space="0" w:color="2B579A"/>
              <w:start w:val="single" w:sz="2" w:space="0" w:color="2B579A"/>
              <w:bottom w:val="single" w:sz="2" w:space="0" w:color="2B579A"/>
              <w:end w:val="single" w:sz="2" w:space="0" w:color="2B579A"/>
            </w:tcBorders>
            <w:shd w:fill="2B579A" w:val="clear"/>
          </w:tcPr>
          <w:p>
            <w:pPr>
              <w:pStyle w:val="Normal"/>
              <w:jc w:val="center"/>
              <w:rPr/>
            </w:pPr>
            <w:r>
              <w:rPr>
                <w:rFonts w:eastAsia="Arial" w:cs="Arial"/>
                <w:b/>
                <w:bCs/>
                <w:color w:val="FFFFFF"/>
                <w:sz w:val="20"/>
                <w:szCs w:val="20"/>
              </w:rPr>
              <w:t>Value</w:t>
            </w:r>
          </w:p>
        </w:tc>
      </w:tr>
      <w:tr>
        <w:trPr/>
        <w:tc>
          <w:tcPr>
            <w:tcW w:w="35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Model</w:t>
            </w:r>
          </w:p>
        </w:tc>
        <w:tc>
          <w:tcPr>
            <w:tcW w:w="5826"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YOLOv8n (Nano)</w:t>
            </w:r>
          </w:p>
        </w:tc>
      </w:tr>
      <w:tr>
        <w:trPr/>
        <w:tc>
          <w:tcPr>
            <w:tcW w:w="3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Framework</w:t>
            </w:r>
          </w:p>
        </w:tc>
        <w:tc>
          <w:tcPr>
            <w:tcW w:w="58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Ultralytics 8.4.34</w:t>
            </w:r>
          </w:p>
        </w:tc>
      </w:tr>
      <w:tr>
        <w:trPr/>
        <w:tc>
          <w:tcPr>
            <w:tcW w:w="35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Base Weights</w:t>
            </w:r>
          </w:p>
        </w:tc>
        <w:tc>
          <w:tcPr>
            <w:tcW w:w="5826"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yolov8n.pt (COCO pretrained)</w:t>
            </w:r>
          </w:p>
        </w:tc>
      </w:tr>
      <w:tr>
        <w:trPr/>
        <w:tc>
          <w:tcPr>
            <w:tcW w:w="3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Task</w:t>
            </w:r>
          </w:p>
        </w:tc>
        <w:tc>
          <w:tcPr>
            <w:tcW w:w="58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Object Detection (single class: obstacle)</w:t>
            </w:r>
          </w:p>
        </w:tc>
      </w:tr>
      <w:tr>
        <w:trPr/>
        <w:tc>
          <w:tcPr>
            <w:tcW w:w="35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Input Size</w:t>
            </w:r>
          </w:p>
        </w:tc>
        <w:tc>
          <w:tcPr>
            <w:tcW w:w="5826"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640 × 640 pixels</w:t>
            </w:r>
          </w:p>
        </w:tc>
      </w:tr>
      <w:tr>
        <w:trPr/>
        <w:tc>
          <w:tcPr>
            <w:tcW w:w="3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Training Epochs</w:t>
            </w:r>
          </w:p>
        </w:tc>
        <w:tc>
          <w:tcPr>
            <w:tcW w:w="58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50</w:t>
            </w:r>
          </w:p>
        </w:tc>
      </w:tr>
      <w:tr>
        <w:trPr/>
        <w:tc>
          <w:tcPr>
            <w:tcW w:w="35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Batch Size</w:t>
            </w:r>
          </w:p>
        </w:tc>
        <w:tc>
          <w:tcPr>
            <w:tcW w:w="5826"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16 (default)</w:t>
            </w:r>
          </w:p>
        </w:tc>
      </w:tr>
      <w:tr>
        <w:trPr/>
        <w:tc>
          <w:tcPr>
            <w:tcW w:w="3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Augmentation</w:t>
            </w:r>
          </w:p>
        </w:tc>
        <w:tc>
          <w:tcPr>
            <w:tcW w:w="58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Default Ultralytics augmentation pipeline</w:t>
            </w:r>
          </w:p>
        </w:tc>
      </w:tr>
      <w:tr>
        <w:trPr/>
        <w:tc>
          <w:tcPr>
            <w:tcW w:w="35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Backend</w:t>
            </w:r>
          </w:p>
        </w:tc>
        <w:tc>
          <w:tcPr>
            <w:tcW w:w="5826"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PyTorch 2.1.0 + CPU (Intel Xeon, Colab training)</w:t>
            </w:r>
          </w:p>
        </w:tc>
      </w:tr>
    </w:tbl>
    <w:p>
      <w:pPr>
        <w:pStyle w:val="Normal"/>
        <w:spacing w:before="0" w:after="80"/>
        <w:rPr/>
      </w:pPr>
      <w:r>
        <w:rPr/>
      </w:r>
    </w:p>
    <w:p>
      <w:pPr>
        <w:pStyle w:val="Heading2"/>
        <w:spacing w:before="240" w:after="80"/>
        <w:rPr/>
      </w:pPr>
      <w:r>
        <w:rPr>
          <w:rFonts w:eastAsia="Arial" w:cs="Arial" w:ascii="Arial" w:hAnsi="Arial"/>
          <w:b/>
          <w:bCs/>
          <w:color w:val="1F4E79"/>
          <w:sz w:val="26"/>
          <w:szCs w:val="26"/>
        </w:rPr>
        <w:t>12.4 Training Code</w:t>
      </w:r>
    </w:p>
    <w:p>
      <w:pPr>
        <w:pStyle w:val="Normal"/>
        <w:spacing w:before="0" w:after="140"/>
        <w:jc w:val="both"/>
        <w:rPr/>
      </w:pPr>
      <w:r>
        <w:rPr>
          <w:rFonts w:eastAsia="Arial" w:cs="Arial"/>
          <w:sz w:val="22"/>
          <w:szCs w:val="22"/>
        </w:rPr>
        <w:t>The model was trained using the Ultralytics high-level training API:</w:t>
      </w:r>
    </w:p>
    <w:p>
      <w:pPr>
        <w:pStyle w:val="Normal"/>
        <w:shd w:val="clear" w:fill="F2F2F2"/>
        <w:spacing w:before="80" w:after="80"/>
        <w:ind w:start="720"/>
        <w:rPr/>
      </w:pPr>
      <w:r>
        <w:rPr>
          <w:rFonts w:eastAsia="Courier New" w:cs="Courier New" w:ascii="Courier New" w:hAnsi="Courier New"/>
          <w:color w:val="333333"/>
          <w:sz w:val="18"/>
          <w:szCs w:val="18"/>
        </w:rPr>
        <w:t>from ultralytics import YOLO</w:t>
      </w:r>
    </w:p>
    <w:p>
      <w:pPr>
        <w:pStyle w:val="Normal"/>
        <w:shd w:val="clear" w:fill="F2F2F2"/>
        <w:spacing w:before="80" w:after="80"/>
        <w:ind w:start="720"/>
        <w:rPr/>
      </w:pPr>
      <w:r>
        <w:rPr>
          <w:rFonts w:eastAsia="Courier New" w:cs="Courier New" w:ascii="Courier New" w:hAnsi="Courier New"/>
          <w:color w:val="333333"/>
          <w:sz w:val="18"/>
          <w:szCs w:val="18"/>
        </w:rPr>
        <w:t>model = YOLO('yolov8n.pt')</w:t>
      </w:r>
    </w:p>
    <w:p>
      <w:pPr>
        <w:pStyle w:val="Normal"/>
        <w:shd w:val="clear" w:fill="F2F2F2"/>
        <w:spacing w:before="80" w:after="80"/>
        <w:ind w:start="720"/>
        <w:rPr/>
      </w:pPr>
      <w:r>
        <w:rPr>
          <w:rFonts w:eastAsia="Courier New" w:cs="Courier New" w:ascii="Courier New" w:hAnsi="Courier New"/>
          <w:color w:val="333333"/>
          <w:sz w:val="18"/>
          <w:szCs w:val="18"/>
        </w:rPr>
        <w:t>model.train(</w:t>
      </w:r>
    </w:p>
    <w:p>
      <w:pPr>
        <w:pStyle w:val="Normal"/>
        <w:shd w:val="clear" w:fill="F2F2F2"/>
        <w:spacing w:before="80" w:after="80"/>
        <w:ind w:start="72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data=os.path.join(path, 'data.yaml'),</w:t>
      </w:r>
    </w:p>
    <w:p>
      <w:pPr>
        <w:pStyle w:val="Normal"/>
        <w:shd w:val="clear" w:fill="F2F2F2"/>
        <w:spacing w:before="80" w:after="80"/>
        <w:ind w:start="72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epochs=50,</w:t>
      </w:r>
    </w:p>
    <w:p>
      <w:pPr>
        <w:pStyle w:val="Normal"/>
        <w:shd w:val="clear" w:fill="F2F2F2"/>
        <w:spacing w:before="80" w:after="80"/>
        <w:ind w:start="72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imgsz=640</w:t>
      </w:r>
    </w:p>
    <w:p>
      <w:pPr>
        <w:pStyle w:val="Normal"/>
        <w:shd w:val="clear" w:fill="F2F2F2"/>
        <w:spacing w:before="80" w:after="80"/>
        <w:ind w:start="720"/>
        <w:rPr/>
      </w:pPr>
      <w:r>
        <w:rPr>
          <w:rFonts w:eastAsia="Courier New" w:cs="Courier New" w:ascii="Courier New" w:hAnsi="Courier New"/>
          <w:color w:val="333333"/>
          <w:sz w:val="18"/>
          <w:szCs w:val="18"/>
        </w:rPr>
        <w:t>)</w:t>
      </w:r>
    </w:p>
    <w:p>
      <w:pPr>
        <w:pStyle w:val="Normal"/>
        <w:spacing w:before="0" w:after="80"/>
        <w:rPr/>
      </w:pPr>
      <w:r>
        <w:rPr/>
      </w:r>
    </w:p>
    <w:p>
      <w:pPr>
        <w:pStyle w:val="Normal"/>
        <w:spacing w:before="0" w:after="140"/>
        <w:jc w:val="both"/>
        <w:rPr/>
      </w:pPr>
      <w:r>
        <w:rPr>
          <w:rFonts w:eastAsia="Arial" w:cs="Arial"/>
          <w:sz w:val="22"/>
          <w:szCs w:val="22"/>
        </w:rPr>
        <w:t>Note: During development, two errors were encountered and resolved. First, a shutil.copytree KeyboardInterrupt occurred when attempting to copy the read-only Kaggle dataset to a working directory — resolved by training directly from the Kaggle input path. Second, an OSError (Errno 30 — read-only filesystem) occurred when trying to create subdirectories inside /kaggle/input — resolved by pointing data.yaml paths to the original export/ structure rather than a reorganised copy.</w:t>
      </w:r>
    </w:p>
    <w:p>
      <w:pPr>
        <w:pStyle w:val="Normal"/>
        <w:spacing w:before="0" w:after="80"/>
        <w:rPr/>
      </w:pPr>
      <w:r>
        <w:rPr/>
      </w:r>
    </w:p>
    <w:p>
      <w:pPr>
        <w:pStyle w:val="Heading2"/>
        <w:spacing w:before="240" w:after="80"/>
        <w:rPr/>
      </w:pPr>
      <w:r>
        <w:rPr>
          <w:rFonts w:eastAsia="Arial" w:cs="Arial" w:ascii="Arial" w:hAnsi="Arial"/>
          <w:b/>
          <w:bCs/>
          <w:color w:val="1F4E79"/>
          <w:sz w:val="26"/>
          <w:szCs w:val="26"/>
        </w:rPr>
        <w:t>12.5 Integration with Drive Pipeline</w:t>
      </w:r>
    </w:p>
    <w:p>
      <w:pPr>
        <w:pStyle w:val="Normal"/>
        <w:spacing w:before="0" w:after="140"/>
        <w:jc w:val="both"/>
        <w:rPr/>
      </w:pPr>
      <w:r>
        <w:rPr>
          <w:rFonts w:eastAsia="Arial" w:cs="Arial"/>
          <w:sz w:val="22"/>
          <w:szCs w:val="22"/>
        </w:rPr>
        <w:t>On the Raspberry Pi, YOLOv8n inference runs as a second pass on the same captured frame, immediately after the steering model inference. The detection result is used to override normal driving behaviour:</w:t>
      </w:r>
    </w:p>
    <w:tbl>
      <w:tblPr>
        <w:tblW w:w="9326" w:type="dxa"/>
        <w:jc w:val="start"/>
        <w:tblInd w:w="0" w:type="dxa"/>
        <w:tblLayout w:type="fixed"/>
        <w:tblCellMar>
          <w:top w:w="80" w:type="dxa"/>
          <w:start w:w="120" w:type="dxa"/>
          <w:bottom w:w="80" w:type="dxa"/>
          <w:end w:w="120" w:type="dxa"/>
        </w:tblCellMar>
      </w:tblPr>
      <w:tblGrid>
        <w:gridCol w:w="3800"/>
        <w:gridCol w:w="5526"/>
      </w:tblGrid>
      <w:tr>
        <w:trPr>
          <w:tblHeader w:val="true"/>
        </w:trPr>
        <w:tc>
          <w:tcPr>
            <w:tcW w:w="3800" w:type="dxa"/>
            <w:tcBorders>
              <w:top w:val="single" w:sz="2" w:space="0" w:color="2B579A"/>
              <w:start w:val="single" w:sz="2" w:space="0" w:color="2B579A"/>
              <w:bottom w:val="single" w:sz="2" w:space="0" w:color="2B579A"/>
              <w:end w:val="single" w:sz="2" w:space="0" w:color="2B579A"/>
            </w:tcBorders>
            <w:shd w:fill="2B579A" w:val="clear"/>
          </w:tcPr>
          <w:p>
            <w:pPr>
              <w:pStyle w:val="Normal"/>
              <w:jc w:val="center"/>
              <w:rPr/>
            </w:pPr>
            <w:r>
              <w:rPr>
                <w:rFonts w:eastAsia="Arial" w:cs="Arial"/>
                <w:b/>
                <w:bCs/>
                <w:color w:val="FFFFFF"/>
                <w:sz w:val="20"/>
                <w:szCs w:val="20"/>
              </w:rPr>
              <w:t>Condition</w:t>
            </w:r>
          </w:p>
        </w:tc>
        <w:tc>
          <w:tcPr>
            <w:tcW w:w="5526" w:type="dxa"/>
            <w:tcBorders>
              <w:top w:val="single" w:sz="2" w:space="0" w:color="2B579A"/>
              <w:start w:val="single" w:sz="2" w:space="0" w:color="2B579A"/>
              <w:bottom w:val="single" w:sz="2" w:space="0" w:color="2B579A"/>
              <w:end w:val="single" w:sz="2" w:space="0" w:color="2B579A"/>
            </w:tcBorders>
            <w:shd w:fill="2B579A" w:val="clear"/>
          </w:tcPr>
          <w:p>
            <w:pPr>
              <w:pStyle w:val="Normal"/>
              <w:jc w:val="center"/>
              <w:rPr/>
            </w:pPr>
            <w:r>
              <w:rPr>
                <w:rFonts w:eastAsia="Arial" w:cs="Arial"/>
                <w:b/>
                <w:bCs/>
                <w:color w:val="FFFFFF"/>
                <w:sz w:val="20"/>
                <w:szCs w:val="20"/>
              </w:rPr>
              <w:t>Action</w:t>
            </w:r>
          </w:p>
        </w:tc>
      </w:tr>
      <w:tr>
        <w:trPr/>
        <w:tc>
          <w:tcPr>
            <w:tcW w:w="38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No obstacle detected (confidence &lt; threshold)</w:t>
            </w:r>
          </w:p>
        </w:tc>
        <w:tc>
          <w:tcPr>
            <w:tcW w:w="5526"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Normal steering from behavioral cloning model</w:t>
            </w:r>
          </w:p>
        </w:tc>
      </w:tr>
      <w:tr>
        <w:trPr/>
        <w:tc>
          <w:tcPr>
            <w:tcW w:w="3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Obstacle detected, bounding box small (far)</w:t>
            </w:r>
          </w:p>
        </w:tc>
        <w:tc>
          <w:tcPr>
            <w:tcW w:w="55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Slight steering correction away from obstacle centre</w:t>
            </w:r>
          </w:p>
        </w:tc>
      </w:tr>
      <w:tr>
        <w:trPr/>
        <w:tc>
          <w:tcPr>
            <w:tcW w:w="38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Obstacle detected, bounding box large (close)</w:t>
            </w:r>
          </w:p>
        </w:tc>
        <w:tc>
          <w:tcPr>
            <w:tcW w:w="5526"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Reduce throttle; increase steering correction</w:t>
            </w:r>
          </w:p>
        </w:tc>
      </w:tr>
      <w:tr>
        <w:trPr/>
        <w:tc>
          <w:tcPr>
            <w:tcW w:w="3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Obstacle fills &gt;30% of frame width</w:t>
            </w:r>
          </w:p>
        </w:tc>
        <w:tc>
          <w:tcPr>
            <w:tcW w:w="55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Emergency stop (safe-stop triggered)</w:t>
            </w:r>
          </w:p>
        </w:tc>
      </w:tr>
    </w:tbl>
    <w:p>
      <w:pPr>
        <w:pStyle w:val="Normal"/>
        <w:spacing w:before="0" w:after="80"/>
        <w:rPr/>
      </w:pPr>
      <w:r>
        <w:rPr/>
      </w:r>
    </w:p>
    <w:p>
      <w:pPr>
        <w:pStyle w:val="Normal"/>
        <w:spacing w:before="0" w:after="140"/>
        <w:jc w:val="both"/>
        <w:rPr/>
      </w:pPr>
      <w:r>
        <w:rPr>
          <w:rFonts w:eastAsia="Arial" w:cs="Arial"/>
          <w:sz w:val="22"/>
          <w:szCs w:val="22"/>
        </w:rPr>
        <w:t>Integration snippet on the Pi:</w:t>
      </w:r>
    </w:p>
    <w:p>
      <w:pPr>
        <w:pStyle w:val="Normal"/>
        <w:shd w:val="clear" w:fill="F2F2F2"/>
        <w:spacing w:before="80" w:after="80"/>
        <w:ind w:start="720"/>
        <w:rPr/>
      </w:pPr>
      <w:r>
        <w:rPr>
          <w:rFonts w:eastAsia="Courier New" w:cs="Courier New" w:ascii="Courier New" w:hAnsi="Courier New"/>
          <w:color w:val="333333"/>
          <w:sz w:val="18"/>
          <w:szCs w:val="18"/>
        </w:rPr>
        <w:t>from ultralytics import YOLO</w:t>
      </w:r>
    </w:p>
    <w:p>
      <w:pPr>
        <w:pStyle w:val="Normal"/>
        <w:shd w:val="clear" w:fill="F2F2F2"/>
        <w:spacing w:before="80" w:after="80"/>
        <w:ind w:start="720"/>
        <w:rPr/>
      </w:pPr>
      <w:r>
        <w:rPr>
          <w:rFonts w:eastAsia="Courier New" w:cs="Courier New" w:ascii="Courier New" w:hAnsi="Courier New"/>
          <w:color w:val="333333"/>
          <w:sz w:val="18"/>
          <w:szCs w:val="18"/>
        </w:rPr>
        <w:t>yolo = YOLO('yolov8n_obstacles.pt')</w:t>
      </w:r>
    </w:p>
    <w:p>
      <w:pPr>
        <w:pStyle w:val="Normal"/>
        <w:shd w:val="clear" w:fill="F2F2F2"/>
        <w:spacing w:before="80" w:after="80"/>
        <w:ind w:start="720"/>
        <w:rPr/>
      </w:pPr>
      <w:r>
        <w:rPr/>
      </w:r>
    </w:p>
    <w:p>
      <w:pPr>
        <w:pStyle w:val="Normal"/>
        <w:shd w:val="clear" w:fill="F2F2F2"/>
        <w:spacing w:before="80" w:after="80"/>
        <w:ind w:start="720"/>
        <w:rPr/>
      </w:pPr>
      <w:r>
        <w:rPr>
          <w:rFonts w:eastAsia="Courier New" w:cs="Courier New" w:ascii="Courier New" w:hAnsi="Courier New"/>
          <w:color w:val="333333"/>
          <w:sz w:val="18"/>
          <w:szCs w:val="18"/>
        </w:rPr>
        <w:t>results = yolo(frame, verbose=False)</w:t>
      </w:r>
    </w:p>
    <w:p>
      <w:pPr>
        <w:pStyle w:val="Normal"/>
        <w:shd w:val="clear" w:fill="F2F2F2"/>
        <w:spacing w:before="80" w:after="80"/>
        <w:ind w:start="720"/>
        <w:rPr/>
      </w:pPr>
      <w:r>
        <w:rPr>
          <w:rFonts w:eastAsia="Courier New" w:cs="Courier New" w:ascii="Courier New" w:hAnsi="Courier New"/>
          <w:color w:val="333333"/>
          <w:sz w:val="18"/>
          <w:szCs w:val="18"/>
        </w:rPr>
        <w:t>boxes = results[0].boxes</w:t>
      </w:r>
    </w:p>
    <w:p>
      <w:pPr>
        <w:pStyle w:val="Normal"/>
        <w:shd w:val="clear" w:fill="F2F2F2"/>
        <w:spacing w:before="80" w:after="80"/>
        <w:ind w:start="720"/>
        <w:rPr/>
      </w:pPr>
      <w:r>
        <w:rPr>
          <w:rFonts w:eastAsia="Courier New" w:cs="Courier New" w:ascii="Courier New" w:hAnsi="Courier New"/>
          <w:color w:val="333333"/>
          <w:sz w:val="18"/>
          <w:szCs w:val="18"/>
        </w:rPr>
        <w:t>if len(boxes) &gt; 0:</w:t>
      </w:r>
    </w:p>
    <w:p>
      <w:pPr>
        <w:pStyle w:val="Normal"/>
        <w:shd w:val="clear" w:fill="F2F2F2"/>
        <w:spacing w:before="80" w:after="80"/>
        <w:ind w:start="72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x1, y1, x2, y2 = boxes[0].xyxy[0]</w:t>
      </w:r>
    </w:p>
    <w:p>
      <w:pPr>
        <w:pStyle w:val="Normal"/>
        <w:shd w:val="clear" w:fill="F2F2F2"/>
        <w:spacing w:before="80" w:after="80"/>
        <w:ind w:start="72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box_width = (x2 - x1) / frame.shape[1]</w:t>
      </w:r>
    </w:p>
    <w:p>
      <w:pPr>
        <w:pStyle w:val="Normal"/>
        <w:shd w:val="clear" w:fill="F2F2F2"/>
        <w:spacing w:before="80" w:after="80"/>
        <w:ind w:start="72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if box_width &gt; 0.30:</w:t>
      </w:r>
    </w:p>
    <w:p>
      <w:pPr>
        <w:pStyle w:val="Normal"/>
        <w:shd w:val="clear" w:fill="F2F2F2"/>
        <w:spacing w:before="80" w:after="80"/>
        <w:ind w:start="72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safe_stop()   # obstacle too close</w:t>
      </w:r>
    </w:p>
    <w:p>
      <w:pPr>
        <w:pStyle w:val="Normal"/>
        <w:spacing w:before="0" w:after="80"/>
        <w:rPr/>
      </w:pPr>
      <w:r>
        <w:rPr/>
      </w:r>
    </w:p>
    <w:p>
      <w:pPr>
        <w:pStyle w:val="Heading2"/>
        <w:spacing w:before="240" w:after="80"/>
        <w:rPr/>
      </w:pPr>
      <w:r>
        <w:rPr>
          <w:rFonts w:eastAsia="Arial" w:cs="Arial" w:ascii="Arial" w:hAnsi="Arial"/>
          <w:b/>
          <w:bCs/>
          <w:color w:val="1F4E79"/>
          <w:sz w:val="26"/>
          <w:szCs w:val="26"/>
        </w:rPr>
        <w:t>12.6 Why YOLOv8n for Edge Deployment</w:t>
      </w:r>
    </w:p>
    <w:p>
      <w:pPr>
        <w:pStyle w:val="ListParagraph"/>
        <w:numPr>
          <w:ilvl w:val="0"/>
          <w:numId w:val="1"/>
        </w:numPr>
        <w:spacing w:before="0" w:after="80"/>
        <w:rPr/>
      </w:pPr>
      <w:r>
        <w:rPr>
          <w:rFonts w:eastAsia="Arial" w:cs="Arial"/>
          <w:sz w:val="22"/>
          <w:szCs w:val="22"/>
        </w:rPr>
        <w:t>Model Size: YOLOv8n weights are approximately 6.2 MB — small enough to load quickly on the Pi.</w:t>
      </w:r>
    </w:p>
    <w:p>
      <w:pPr>
        <w:pStyle w:val="ListParagraph"/>
        <w:numPr>
          <w:ilvl w:val="0"/>
          <w:numId w:val="1"/>
        </w:numPr>
        <w:spacing w:before="0" w:after="80"/>
        <w:rPr/>
      </w:pPr>
      <w:r>
        <w:rPr>
          <w:rFonts w:eastAsia="Arial" w:cs="Arial"/>
          <w:sz w:val="22"/>
          <w:szCs w:val="22"/>
        </w:rPr>
        <w:t>Inference Speed: On RPi 4B (ARM Cortex-A72), YOLOv8n achieves approximately 200–400 ms per frame in CPU-only mode. Combined with the 50–100 ms ONNX steering inference, total loop latency is ~300–500 ms, giving ~2–3 FPS obstacle awareness — sufficient for the arena's low speed.</w:t>
      </w:r>
    </w:p>
    <w:p>
      <w:pPr>
        <w:pStyle w:val="ListParagraph"/>
        <w:numPr>
          <w:ilvl w:val="0"/>
          <w:numId w:val="1"/>
        </w:numPr>
        <w:spacing w:before="0" w:after="80"/>
        <w:rPr/>
      </w:pPr>
      <w:r>
        <w:rPr>
          <w:rFonts w:eastAsia="Arial" w:cs="Arial"/>
          <w:sz w:val="22"/>
          <w:szCs w:val="22"/>
        </w:rPr>
        <w:t>COCO Pretraining: The yolov8n.pt base weights include general object classes, providing good initialisation before fine-tuning on the obstacle dataset.</w:t>
      </w:r>
    </w:p>
    <w:p>
      <w:pPr>
        <w:pStyle w:val="ListParagraph"/>
        <w:numPr>
          <w:ilvl w:val="0"/>
          <w:numId w:val="1"/>
        </w:numPr>
        <w:spacing w:before="0" w:after="80"/>
        <w:rPr/>
      </w:pPr>
      <w:r>
        <w:rPr>
          <w:rFonts w:eastAsia="Arial" w:cs="Arial"/>
          <w:sz w:val="22"/>
          <w:szCs w:val="22"/>
        </w:rPr>
        <w:t>Ultralytics API: The unified train/infer API drastically reduces boilerplate and ensures reliable data loading from YOLO-format datasets.</w:t>
      </w:r>
    </w:p>
    <w:p>
      <w:pPr>
        <w:pStyle w:val="Normal"/>
        <w:spacing w:before="0" w:after="80"/>
        <w:rPr/>
      </w:pPr>
      <w:r>
        <w:rPr/>
      </w:r>
    </w:p>
    <w:p>
      <w:pPr>
        <w:pStyle w:val="Heading2"/>
        <w:spacing w:before="240" w:after="80"/>
        <w:rPr/>
      </w:pPr>
      <w:r>
        <w:rPr>
          <w:rFonts w:eastAsia="Arial" w:cs="Arial" w:ascii="Arial" w:hAnsi="Arial"/>
          <w:b/>
          <w:bCs/>
          <w:color w:val="1F4E79"/>
          <w:sz w:val="26"/>
          <w:szCs w:val="26"/>
        </w:rPr>
        <w:t>12.7 Two-Model Architecture Summary</w:t>
      </w:r>
    </w:p>
    <w:tbl>
      <w:tblPr>
        <w:tblW w:w="9326" w:type="dxa"/>
        <w:jc w:val="start"/>
        <w:tblInd w:w="0" w:type="dxa"/>
        <w:tblLayout w:type="fixed"/>
        <w:tblCellMar>
          <w:top w:w="80" w:type="dxa"/>
          <w:start w:w="120" w:type="dxa"/>
          <w:bottom w:w="80" w:type="dxa"/>
          <w:end w:w="120" w:type="dxa"/>
        </w:tblCellMar>
      </w:tblPr>
      <w:tblGrid>
        <w:gridCol w:w="1600"/>
        <w:gridCol w:w="1599"/>
        <w:gridCol w:w="2001"/>
        <w:gridCol w:w="1599"/>
        <w:gridCol w:w="2527"/>
      </w:tblGrid>
      <w:tr>
        <w:trPr>
          <w:tblHeader w:val="true"/>
        </w:trPr>
        <w:tc>
          <w:tcPr>
            <w:tcW w:w="1600" w:type="dxa"/>
            <w:tcBorders>
              <w:top w:val="single" w:sz="2" w:space="0" w:color="2B579A"/>
              <w:start w:val="single" w:sz="2" w:space="0" w:color="2B579A"/>
              <w:bottom w:val="single" w:sz="2" w:space="0" w:color="2B579A"/>
              <w:end w:val="single" w:sz="2" w:space="0" w:color="2B579A"/>
            </w:tcBorders>
            <w:shd w:fill="2B579A" w:val="clear"/>
          </w:tcPr>
          <w:p>
            <w:pPr>
              <w:pStyle w:val="Normal"/>
              <w:jc w:val="center"/>
              <w:rPr/>
            </w:pPr>
            <w:r>
              <w:rPr>
                <w:rFonts w:eastAsia="Arial" w:cs="Arial"/>
                <w:b/>
                <w:bCs/>
                <w:color w:val="FFFFFF"/>
                <w:sz w:val="20"/>
                <w:szCs w:val="20"/>
              </w:rPr>
              <w:t>Model</w:t>
            </w:r>
          </w:p>
        </w:tc>
        <w:tc>
          <w:tcPr>
            <w:tcW w:w="1599" w:type="dxa"/>
            <w:tcBorders>
              <w:top w:val="single" w:sz="2" w:space="0" w:color="2B579A"/>
              <w:start w:val="single" w:sz="2" w:space="0" w:color="2B579A"/>
              <w:bottom w:val="single" w:sz="2" w:space="0" w:color="2B579A"/>
              <w:end w:val="single" w:sz="2" w:space="0" w:color="2B579A"/>
            </w:tcBorders>
            <w:shd w:fill="2B579A" w:val="clear"/>
          </w:tcPr>
          <w:p>
            <w:pPr>
              <w:pStyle w:val="Normal"/>
              <w:jc w:val="center"/>
              <w:rPr/>
            </w:pPr>
            <w:r>
              <w:rPr>
                <w:rFonts w:eastAsia="Arial" w:cs="Arial"/>
                <w:b/>
                <w:bCs/>
                <w:color w:val="FFFFFF"/>
                <w:sz w:val="20"/>
                <w:szCs w:val="20"/>
              </w:rPr>
              <w:t>Architecture</w:t>
            </w:r>
          </w:p>
        </w:tc>
        <w:tc>
          <w:tcPr>
            <w:tcW w:w="2001" w:type="dxa"/>
            <w:tcBorders>
              <w:top w:val="single" w:sz="2" w:space="0" w:color="2B579A"/>
              <w:start w:val="single" w:sz="2" w:space="0" w:color="2B579A"/>
              <w:bottom w:val="single" w:sz="2" w:space="0" w:color="2B579A"/>
              <w:end w:val="single" w:sz="2" w:space="0" w:color="2B579A"/>
            </w:tcBorders>
            <w:shd w:fill="2B579A" w:val="clear"/>
          </w:tcPr>
          <w:p>
            <w:pPr>
              <w:pStyle w:val="Normal"/>
              <w:jc w:val="center"/>
              <w:rPr/>
            </w:pPr>
            <w:r>
              <w:rPr>
                <w:rFonts w:eastAsia="Arial" w:cs="Arial"/>
                <w:b/>
                <w:bCs/>
                <w:color w:val="FFFFFF"/>
                <w:sz w:val="20"/>
                <w:szCs w:val="20"/>
              </w:rPr>
              <w:t>Task</w:t>
            </w:r>
          </w:p>
        </w:tc>
        <w:tc>
          <w:tcPr>
            <w:tcW w:w="1599" w:type="dxa"/>
            <w:tcBorders>
              <w:top w:val="single" w:sz="2" w:space="0" w:color="2B579A"/>
              <w:start w:val="single" w:sz="2" w:space="0" w:color="2B579A"/>
              <w:bottom w:val="single" w:sz="2" w:space="0" w:color="2B579A"/>
              <w:end w:val="single" w:sz="2" w:space="0" w:color="2B579A"/>
            </w:tcBorders>
            <w:shd w:fill="2B579A" w:val="clear"/>
          </w:tcPr>
          <w:p>
            <w:pPr>
              <w:pStyle w:val="Normal"/>
              <w:jc w:val="center"/>
              <w:rPr/>
            </w:pPr>
            <w:r>
              <w:rPr>
                <w:rFonts w:eastAsia="Arial" w:cs="Arial"/>
                <w:b/>
                <w:bCs/>
                <w:color w:val="FFFFFF"/>
                <w:sz w:val="20"/>
                <w:szCs w:val="20"/>
              </w:rPr>
              <w:t>Output</w:t>
            </w:r>
          </w:p>
        </w:tc>
        <w:tc>
          <w:tcPr>
            <w:tcW w:w="2527" w:type="dxa"/>
            <w:tcBorders>
              <w:top w:val="single" w:sz="2" w:space="0" w:color="2B579A"/>
              <w:start w:val="single" w:sz="2" w:space="0" w:color="2B579A"/>
              <w:bottom w:val="single" w:sz="2" w:space="0" w:color="2B579A"/>
              <w:end w:val="single" w:sz="2" w:space="0" w:color="2B579A"/>
            </w:tcBorders>
            <w:shd w:fill="2B579A" w:val="clear"/>
          </w:tcPr>
          <w:p>
            <w:pPr>
              <w:pStyle w:val="Normal"/>
              <w:jc w:val="center"/>
              <w:rPr/>
            </w:pPr>
            <w:r>
              <w:rPr>
                <w:rFonts w:eastAsia="Arial" w:cs="Arial"/>
                <w:b/>
                <w:bCs/>
                <w:color w:val="FFFFFF"/>
                <w:sz w:val="20"/>
                <w:szCs w:val="20"/>
              </w:rPr>
              <w:t>Deployment Format</w:t>
            </w:r>
          </w:p>
        </w:tc>
      </w:tr>
      <w:tr>
        <w:trPr/>
        <w:tc>
          <w:tcPr>
            <w:tcW w:w="16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Steering Model</w:t>
            </w:r>
          </w:p>
        </w:tc>
        <w:tc>
          <w:tcPr>
            <w:tcW w:w="15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NVIDIA Dave-2 CNN</w:t>
            </w:r>
          </w:p>
        </w:tc>
        <w:tc>
          <w:tcPr>
            <w:tcW w:w="200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Predict steering angle from image</w:t>
            </w:r>
          </w:p>
        </w:tc>
        <w:tc>
          <w:tcPr>
            <w:tcW w:w="15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Float [-1, +1]</w:t>
            </w:r>
          </w:p>
        </w:tc>
        <w:tc>
          <w:tcPr>
            <w:tcW w:w="2527"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0"/>
                <w:szCs w:val="20"/>
              </w:rPr>
              <w:t>ONNX (.onnx)</w:t>
            </w:r>
          </w:p>
        </w:tc>
      </w:tr>
      <w:tr>
        <w:trPr/>
        <w:tc>
          <w:tcPr>
            <w:tcW w:w="16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Obstacle Detector</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YOLOv8n</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Detect obstacles in frame</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Bounding boxes + confidence</w:t>
            </w:r>
          </w:p>
        </w:tc>
        <w:tc>
          <w:tcPr>
            <w:tcW w:w="25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PyTorch (.pt)</w:t>
            </w:r>
          </w:p>
        </w:tc>
      </w:tr>
    </w:tbl>
    <w:p>
      <w:pPr>
        <w:pStyle w:val="Normal"/>
        <w:spacing w:before="0" w:after="80"/>
        <w:rPr/>
      </w:pPr>
      <w:r>
        <w:rPr/>
      </w:r>
    </w:p>
    <w:p>
      <w:pPr>
        <w:pStyle w:val="Normal"/>
        <w:spacing w:before="0" w:after="140"/>
        <w:jc w:val="both"/>
        <w:rPr/>
      </w:pPr>
      <w:r>
        <w:rPr>
          <w:rFonts w:eastAsia="Arial" w:cs="Arial"/>
          <w:sz w:val="22"/>
          <w:szCs w:val="22"/>
        </w:rPr>
        <w:t>Both models run sequentially on the same camera frame. The obstacle detector acts as a safety override layer on top of the behavioral cloning steering output, ensuring the vehicle can react to unexpected objects in the arena without relying on the steering model alone.</w:t>
      </w:r>
    </w:p>
    <w:p>
      <w:pPr>
        <w:pStyle w:val="Normal"/>
        <w:spacing w:before="0" w:after="80"/>
        <w:rPr/>
      </w:pPr>
      <w:r>
        <w:rPr/>
      </w:r>
    </w:p>
    <w:p>
      <w:pPr>
        <w:pStyle w:val="Heading1"/>
        <w:pBdr>
          <w:bottom w:val="single" w:sz="6" w:space="4" w:color="2B579A"/>
        </w:pBdr>
        <w:spacing w:before="360" w:after="120"/>
        <w:rPr/>
      </w:pPr>
      <w:r>
        <w:rPr>
          <w:rFonts w:eastAsia="Arial" w:cs="Arial" w:ascii="Arial" w:hAnsi="Arial"/>
          <w:b/>
          <w:bCs/>
          <w:color w:val="2B579A"/>
          <w:sz w:val="32"/>
          <w:szCs w:val="32"/>
        </w:rPr>
        <w:t>13. References</w:t>
      </w:r>
    </w:p>
    <w:p>
      <w:pPr>
        <w:pStyle w:val="ListParagraph"/>
        <w:numPr>
          <w:ilvl w:val="0"/>
          <w:numId w:val="5"/>
        </w:numPr>
        <w:spacing w:before="0" w:after="80"/>
        <w:rPr/>
      </w:pPr>
      <w:r>
        <w:rPr>
          <w:rFonts w:eastAsia="Arial" w:cs="Arial"/>
          <w:sz w:val="20"/>
          <w:szCs w:val="20"/>
        </w:rPr>
        <w:t>Bojarski, M. et al. (2016). End to End Learning for Self-Driving Cars. NVIDIA Technical Report. arXiv:1604.07316.</w:t>
      </w:r>
    </w:p>
    <w:p>
      <w:pPr>
        <w:pStyle w:val="ListParagraph"/>
        <w:numPr>
          <w:ilvl w:val="0"/>
          <w:numId w:val="2"/>
        </w:numPr>
        <w:spacing w:before="0" w:after="80"/>
        <w:rPr/>
      </w:pPr>
      <w:r>
        <w:rPr>
          <w:rFonts w:eastAsia="Arial" w:cs="Arial"/>
          <w:sz w:val="20"/>
          <w:szCs w:val="20"/>
        </w:rPr>
        <w:t>Udacity Self-Driving Car Behavioural Cloning Dataset (Jungle Track). Available on Kaggle: https://www.kaggle.com/datasets/andy8744/udacity-self-driving-car-behavioural-cloning</w:t>
      </w:r>
    </w:p>
    <w:p>
      <w:pPr>
        <w:pStyle w:val="ListParagraph"/>
        <w:numPr>
          <w:ilvl w:val="0"/>
          <w:numId w:val="2"/>
        </w:numPr>
        <w:spacing w:before="0" w:after="80"/>
        <w:rPr/>
      </w:pPr>
      <w:r>
        <w:rPr>
          <w:rFonts w:eastAsia="Arial" w:cs="Arial"/>
          <w:sz w:val="20"/>
          <w:szCs w:val="20"/>
        </w:rPr>
        <w:t>ONNX Runtime Documentation. https://onnxruntime.ai/</w:t>
      </w:r>
    </w:p>
    <w:p>
      <w:pPr>
        <w:pStyle w:val="ListParagraph"/>
        <w:numPr>
          <w:ilvl w:val="0"/>
          <w:numId w:val="2"/>
        </w:numPr>
        <w:spacing w:before="0" w:after="80"/>
        <w:rPr/>
      </w:pPr>
      <w:r>
        <w:rPr>
          <w:rFonts w:eastAsia="Arial" w:cs="Arial"/>
          <w:sz w:val="20"/>
          <w:szCs w:val="20"/>
        </w:rPr>
        <w:t>pigpio Library Documentation. http://abyz.me.uk/rpi/pigpio/</w:t>
      </w:r>
    </w:p>
    <w:p>
      <w:pPr>
        <w:pStyle w:val="ListParagraph"/>
        <w:numPr>
          <w:ilvl w:val="0"/>
          <w:numId w:val="2"/>
        </w:numPr>
        <w:spacing w:before="0" w:after="80"/>
        <w:rPr/>
      </w:pPr>
      <w:r>
        <w:rPr>
          <w:rFonts w:eastAsia="Arial" w:cs="Arial"/>
          <w:sz w:val="20"/>
          <w:szCs w:val="20"/>
        </w:rPr>
        <w:t>tf2onnx: Convert TensorFlow models to ONNX. https://github.com/onnx/tensorflow-onnx</w:t>
      </w:r>
    </w:p>
    <w:p>
      <w:pPr>
        <w:pStyle w:val="ListParagraph"/>
        <w:numPr>
          <w:ilvl w:val="0"/>
          <w:numId w:val="2"/>
        </w:numPr>
        <w:spacing w:before="0" w:after="80"/>
        <w:rPr/>
      </w:pPr>
      <w:r>
        <w:rPr>
          <w:rFonts w:eastAsia="Arial" w:cs="Arial"/>
          <w:sz w:val="20"/>
          <w:szCs w:val="20"/>
        </w:rPr>
        <w:t>Jocher, G. et al. (2023). Ultralytics YOLOv8. https://github.com/ultralytics/ultralytics</w:t>
      </w:r>
    </w:p>
    <w:p>
      <w:pPr>
        <w:pStyle w:val="ListParagraph"/>
        <w:numPr>
          <w:ilvl w:val="0"/>
          <w:numId w:val="2"/>
        </w:numPr>
        <w:spacing w:before="0" w:after="80"/>
        <w:rPr/>
      </w:pPr>
      <w:r>
        <w:rPr>
          <w:rFonts w:eastAsia="Arial" w:cs="Arial"/>
          <w:sz w:val="20"/>
          <w:szCs w:val="20"/>
        </w:rPr>
        <w:t>Udacity Self-Driving Car Obstacles Dataset. Kaggle: https://www.kaggle.com/datasets/barkataliarbab/udacity-self-driving-car-obstacles-dataset</w:t>
      </w:r>
    </w:p>
    <w:p>
      <w:pPr>
        <w:pStyle w:val="Normal"/>
        <w:spacing w:before="0" w:after="80"/>
        <w:rPr/>
      </w:pPr>
      <w:r>
        <w:rPr/>
      </w:r>
    </w:p>
    <w:sectPr>
      <w:headerReference w:type="even" r:id="rId2"/>
      <w:headerReference w:type="default" r:id="rId3"/>
      <w:headerReference w:type="first" r:id="rId4"/>
      <w:type w:val="nextPage"/>
      <w:pgSz w:w="11906" w:h="16838"/>
      <w:pgMar w:left="1440" w:right="144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2B579A"/>
      </w:pBdr>
      <w:rPr/>
    </w:pPr>
    <w:r>
      <w:rPr>
        <w:rFonts w:eastAsia="Arial" w:cs="Arial"/>
        <w:b/>
        <w:bCs/>
        <w:color w:val="2B579A"/>
        <w:sz w:val="20"/>
        <w:szCs w:val="20"/>
      </w:rPr>
      <w:t>TRAFFIQ 2025 | AI Model Technical Report</w:t>
    </w:r>
    <w:r>
      <w:rPr>
        <w:rFonts w:eastAsia="Arial" w:cs="Arial"/>
        <w:color w:val="666666"/>
        <w:sz w:val="18"/>
        <w:szCs w:val="18"/>
      </w:rPr>
      <w:t xml:space="preserve">  |  Behavioral Cloning Self-Driving System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2B579A"/>
      </w:pBdr>
      <w:rPr/>
    </w:pPr>
    <w:r>
      <w:rPr>
        <w:rFonts w:eastAsia="Arial" w:cs="Arial"/>
        <w:b/>
        <w:bCs/>
        <w:color w:val="2B579A"/>
        <w:sz w:val="20"/>
        <w:szCs w:val="20"/>
      </w:rPr>
      <w:t>TRAFFIQ 2025 | AI Model Technical Report</w:t>
    </w:r>
    <w:r>
      <w:rPr>
        <w:rFonts w:eastAsia="Arial" w:cs="Arial"/>
        <w:color w:val="666666"/>
        <w:sz w:val="18"/>
        <w:szCs w:val="18"/>
      </w:rPr>
      <w:t xml:space="preserve">  |  Behavioral Cloning Self-Driving System</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120"/>
      <w:outlineLvl w:val="0"/>
    </w:pPr>
    <w:rPr>
      <w:rFonts w:ascii="Arial" w:hAnsi="Arial" w:eastAsia="Arial" w:cs="Arial"/>
      <w:b/>
      <w:bCs/>
      <w:color w:val="2B579A"/>
      <w:sz w:val="32"/>
      <w:szCs w:val="32"/>
    </w:rPr>
  </w:style>
  <w:style w:type="paragraph" w:styleId="Heading2">
    <w:name w:val="heading 2"/>
    <w:basedOn w:val="Heading"/>
    <w:qFormat/>
    <w:pPr>
      <w:spacing w:before="240" w:after="80"/>
      <w:outlineLvl w:val="1"/>
    </w:pPr>
    <w:rPr>
      <w:rFonts w:ascii="Arial" w:hAnsi="Arial" w:eastAsia="Arial" w:cs="Arial"/>
      <w:b/>
      <w:bCs/>
      <w:color w:val="1F4E79"/>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LibreOffice/26.2.1.2$MacOSX_AARCH64 LibreOffice_project/8399f6259d8c87f40e7255cdb3c9b958f5e08948</Application>
  <AppVersion>15.0000</AppVersion>
  <Pages>11</Pages>
  <Words>2700</Words>
  <Characters>16276</Characters>
  <CharactersWithSpaces>18566</CharactersWithSpaces>
  <Paragraphs>450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2026-04-07T08:44:53Z</dcterms:created>
  <dc:creator>Un-named</dc:creator>
  <dc:description/>
  <dc:language>en-US</dc:language>
  <cp:lastModifiedBy/>
  <dcterms:modified xsi:type="dcterms:W3CDTF">2026-04-09T20:30:02Z</dcterms:modified>
  <cp:revision>2</cp:revision>
  <dc:subject/>
  <dc:title/>
</cp:coreProperties>
</file>