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SPARKS AI Search — Proposal</w:t>
      </w:r>
    </w:p>
    <w:p>
      <w:r>
        <w:rPr>
          <w:b/>
        </w:rPr>
        <w:t xml:space="preserve">Prepared for:</w:t>
      </w:r>
      <w:r>
        <w:t xml:space="preserve"> NARB internal review → FED Lead</w:t>
      </w:r>
    </w:p>
    <w:p>
      <w:r>
        <w:rPr>
          <w:b/>
        </w:rPr>
        <w:t xml:space="preserve">Prepared by:</w:t>
      </w:r>
      <w:r>
        <w:t xml:space="preserve"> Vertical Relevance</w:t>
      </w:r>
    </w:p>
    <w:p>
      <w:r>
        <w:rPr>
          <w:b/>
        </w:rPr>
        <w:t xml:space="preserve">Jira:</w:t>
      </w:r>
      <w:r>
        <w:t xml:space="preserve"> SB-6562 — research &amp; identify options to enable prompt searching</w:t>
      </w:r>
    </w:p>
    <w:p>
      <w:r>
        <w:rPr>
          <w:b/>
        </w:rPr>
        <w:t xml:space="preserve">Status:</w:t>
      </w:r>
      <w:r>
        <w:t xml:space="preserve"> Draft for internal (NARB) review before presenting to FED</w:t>
      </w:r>
    </w:p>
    <w:p>
      <w:r>
        <w:rPr>
          <w:b/>
        </w:rPr>
        <w:t xml:space="preserve">Scope:</w:t>
      </w:r>
      <w:r>
        <w:t xml:space="preserve"> Add an AI-assisted "Ask SPARKS" search experience </w:t>
      </w:r>
      <w:r>
        <w:rPr>
          <w:b/>
        </w:rPr>
        <w:t xml:space="preserve">without changing</w:t>
      </w:r>
      <w:r>
        <w:t xml:space="preserve"> the existing OpenSearch search.</w:t>
      </w:r>
    </w:p>
    <w:p>
      <w:r>
        <w:rPr>
          <w:b/>
        </w:rPr>
        <w:t xml:space="preserve">Cost posture:</w:t>
      </w:r>
      <w:r>
        <w:t xml:space="preserve"> This is </w:t>
      </w:r>
      <w:r>
        <w:rPr>
          <w:b/>
        </w:rPr>
        <w:t xml:space="preserve">research &amp; proposal only — $0 AWS cost now.</w:t>
      </w:r>
      <w:r>
        <w:t xml:space="preserve"> No Bedrock/vector/Lambda is provisioned; spend begins </w:t>
      </w:r>
      <w:r>
        <w:rPr>
          <w:b/>
        </w:rPr>
        <w:t xml:space="preserve">only after FED Lead approval</w:t>
      </w:r>
      <w:r>
        <w:t xml:space="preserve">, starting with a capped Dev pilot. (See </w:t>
      </w:r>
      <w:r>
        <w:rPr>
          <w:rFonts w:ascii="Consolas" w:hAnsi="Consolas"/>
          <w:color w:val="A6261D"/>
        </w:rPr>
        <w:t xml:space="preserve">COST_EFFORT_RESOURCES.md</w:t>
      </w:r>
      <w:r>
        <w:t xml:space="preserve">.)</w:t>
      </w:r>
    </w:p>
    <w:p>
      <w:r>
        <w:rPr>
          <w:b/>
        </w:rPr>
        <w:t xml:space="preserve">Acceptance criteria (from SB-6562) → where satisfied:</w:t>
      </w:r>
    </w:p>
    <w:tbl>
      <w:tblPr>
        <w:tblStyle w:val="TableGrid"/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/>
        <w:gridCol/>
      </w:tblGrid>
      <w:tr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Criterion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Artifact</w:t>
            </w:r>
          </w:p>
        </w:tc>
      </w:tr>
      <w:tr>
        <w:tc>
          <w:tcPr>
            <w:tcW w:w="0" w:type="auto"/>
          </w:tcPr>
          <w:p>
            <w:r>
              <w:t xml:space="preserve">ER Diagram for SPARKS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color w:val="A6261D"/>
              </w:rPr>
              <w:t xml:space="preserve">diagrams/sparks-er-current-asis.drawio</w:t>
            </w:r>
            <w:r>
              <w:t xml:space="preserve"> (as-is, for reference) </w:t>
            </w:r>
            <w:r>
              <w:rPr>
                <w:b/>
              </w:rPr>
              <w:t xml:space="preserve">and</w:t>
            </w:r>
            <w:r>
              <w:t xml:space="preserve"> </w:t>
            </w:r>
            <w:r>
              <w:rPr>
                <w:rFonts w:ascii="Consolas" w:hAnsi="Consolas"/>
                <w:color w:val="A6261D"/>
              </w:rPr>
              <w:t xml:space="preserve">diagrams/sparks-er-option1-2-proposed.drawio</w:t>
            </w:r>
            <w:r>
              <w:t xml:space="preserve"> (proposed data model for Option 1 &amp; 2 — the one to review)</w:t>
            </w:r>
          </w:p>
        </w:tc>
      </w:tr>
      <w:tr>
        <w:tc>
          <w:tcPr>
            <w:tcW w:w="0" w:type="auto"/>
          </w:tcPr>
          <w:p>
            <w:r>
              <w:t xml:space="preserve">Research Content Documentation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color w:val="A6261D"/>
              </w:rPr>
              <w:t xml:space="preserve">HLD.md</w:t>
            </w:r>
            <w:r>
              <w:t xml:space="preserve">, </w:t>
            </w:r>
            <w:r>
              <w:rPr>
                <w:rFonts w:ascii="Consolas" w:hAnsi="Consolas"/>
                <w:color w:val="A6261D"/>
              </w:rPr>
              <w:t xml:space="preserve">LLD.md</w:t>
            </w:r>
            <w:r>
              <w:t xml:space="preserve">, </w:t>
            </w:r>
            <w:r>
              <w:rPr>
                <w:rFonts w:ascii="Consolas" w:hAnsi="Consolas"/>
                <w:color w:val="A6261D"/>
              </w:rPr>
              <w:t xml:space="preserve">diagrams/*</w:t>
            </w:r>
          </w:p>
        </w:tc>
      </w:tr>
      <w:tr>
        <w:tc>
          <w:tcPr>
            <w:tcW w:w="0" w:type="auto"/>
          </w:tcPr>
          <w:p>
            <w:r>
              <w:t xml:space="preserve">Proposal Documents</w:t>
            </w:r>
          </w:p>
        </w:tc>
        <w:tc>
          <w:tcPr>
            <w:tcW w:w="0" w:type="auto"/>
          </w:tcPr>
          <w:p>
            <w:r>
              <w:t xml:space="preserve">this </w:t>
            </w:r>
            <w:r>
              <w:rPr>
                <w:rFonts w:ascii="Consolas" w:hAnsi="Consolas"/>
                <w:color w:val="A6261D"/>
              </w:rPr>
              <w:t xml:space="preserve">PROPOSAL.md</w:t>
            </w:r>
            <w:r>
              <w:t xml:space="preserve"> + </w:t>
            </w:r>
            <w:r>
              <w:rPr>
                <w:rFonts w:ascii="Consolas" w:hAnsi="Consolas"/>
                <w:color w:val="A6261D"/>
              </w:rPr>
              <w:t xml:space="preserve">SPARKS_AI_Search_Proposal.docx</w:t>
            </w:r>
            <w:r>
              <w:t xml:space="preserve"> / </w:t>
            </w:r>
            <w:r>
              <w:rPr>
                <w:rFonts w:ascii="Consolas" w:hAnsi="Consolas"/>
                <w:color w:val="A6261D"/>
              </w:rPr>
              <w:t xml:space="preserve">.html</w:t>
            </w:r>
          </w:p>
        </w:tc>
      </w:tr>
      <w:tr>
        <w:tc>
          <w:tcPr>
            <w:tcW w:w="0" w:type="auto"/>
          </w:tcPr>
          <w:p>
            <w:r>
              <w:t xml:space="preserve">NO COST in AWS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color w:val="A6261D"/>
              </w:rPr>
              <w:t xml:space="preserve">COST_EFFORT_RESOURCES.md</w:t>
            </w:r>
            <w:r>
              <w:t xml:space="preserve"> §0 (NO-COST-NOW)</w:t>
            </w:r>
          </w:p>
        </w:tc>
      </w:tr>
    </w:tbl>
    <w:p>
      <w:r>
        <w:t/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Table of contents</w:t>
      </w:r>
    </w:p>
    <w:p>
      <w:pPr>
        <w:numPr>
          <w:ilvl w:val="0"/>
          <w:numId w:val="2"/>
        </w:numPr>
      </w:pPr>
      <w:r>
        <w:t xml:space="preserve">[Executive summary](#1-executive-summary)</w:t>
      </w:r>
    </w:p>
    <w:p>
      <w:pPr>
        <w:numPr>
          <w:ilvl w:val="0"/>
          <w:numId w:val="2"/>
        </w:numPr>
      </w:pPr>
      <w:r>
        <w:t xml:space="preserve">[Current state (As-Is)](#2-current-state-as-is)</w:t>
      </w:r>
    </w:p>
    <w:p>
      <w:pPr>
        <w:numPr>
          <w:ilvl w:val="0"/>
          <w:numId w:val="2"/>
        </w:numPr>
      </w:pPr>
      <w:r>
        <w:t xml:space="preserve">[The opportunity &amp; guiding principles](#3-the-opportunity--guiding-principles)</w:t>
      </w:r>
    </w:p>
    <w:p>
      <w:pPr>
        <w:numPr>
          <w:ilvl w:val="0"/>
          <w:numId w:val="2"/>
        </w:numPr>
      </w:pPr>
      <w:r>
        <w:t xml:space="preserve">[Option 1 — Generative AI / RAG Search](#4-option-1--generative-ai--rag-search)</w:t>
      </w:r>
    </w:p>
    <w:p>
      <w:pPr>
        <w:numPr>
          <w:ilvl w:val="0"/>
          <w:numId w:val="2"/>
        </w:numPr>
      </w:pPr>
      <w:r>
        <w:t xml:space="preserve">[Option 2 — Agentic Hybrid Search](#5-option-2--agentic-hybrid-search)</w:t>
      </w:r>
    </w:p>
    <w:p>
      <w:pPr>
        <w:numPr>
          <w:ilvl w:val="0"/>
          <w:numId w:val="2"/>
        </w:numPr>
      </w:pPr>
      <w:r>
        <w:t xml:space="preserve">[Options compared (and what we deferred)](#6-options-compared-and-what-we-deferred)</w:t>
      </w:r>
    </w:p>
    <w:p>
      <w:pPr>
        <w:numPr>
          <w:ilvl w:val="0"/>
          <w:numId w:val="2"/>
        </w:numPr>
      </w:pPr>
      <w:r>
        <w:t xml:space="preserve">[High-Level Design (HLD)](#7-high-level-design-hld)</w:t>
      </w:r>
    </w:p>
    <w:p>
      <w:pPr>
        <w:numPr>
          <w:ilvl w:val="0"/>
          <w:numId w:val="2"/>
        </w:numPr>
      </w:pPr>
      <w:r>
        <w:t xml:space="preserve">[Low-Level Design (LLD)](#8-low-level-design-lld)</w:t>
      </w:r>
    </w:p>
    <w:p>
      <w:pPr>
        <w:numPr>
          <w:ilvl w:val="0"/>
          <w:numId w:val="2"/>
        </w:numPr>
      </w:pPr>
      <w:r>
        <w:t xml:space="preserve">[Recommendation &amp; phased roadmap](#9-recommendation--phased-roadmap)</w:t>
      </w:r>
    </w:p>
    <w:p>
      <w:pPr>
        <w:numPr>
          <w:ilvl w:val="0"/>
          <w:numId w:val="2"/>
        </w:numPr>
      </w:pPr>
      <w:r>
        <w:t xml:space="preserve">[Open questions for FED](#10-open-questions-for-fed)</w:t>
      </w:r>
    </w:p>
    <w:p>
      <w:pPr>
        <w:numPr>
          <w:ilvl w:val="0"/>
          <w:numId w:val="2"/>
        </w:numPr>
      </w:pPr>
      <w:r>
        <w:t xml:space="preserve">[Appendix — diagrams &amp; source grounding](#11-appendix--diagrams--source-grounding)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1. Executive summary</w:t>
      </w:r>
    </w:p>
    <w:p>
      <w:r>
        <w:t xml:space="preserve">SPARKS today has a strong </w:t>
      </w:r>
      <w:r>
        <w:rPr>
          <w:b/>
        </w:rPr>
        <w:t xml:space="preserve">structured search</w:t>
      </w:r>
      <w:r>
        <w:t xml:space="preserve"> (keyword + pills/filters) backed by Amazon OpenSearch. It answers "find records that match these fields" very well, but it cannot answer natural-language questions, summarize across records, find semantically similar cases, or support follow-up questions.</w:t>
      </w:r>
    </w:p>
    <w:p>
      <w:r>
        <w:t xml:space="preserve">We propose adding a single </w:t>
      </w:r>
      <w:r>
        <w:rPr>
          <w:b/>
        </w:rPr>
        <w:t xml:space="preserve">"Ask SPARKS" chat box</w:t>
      </w:r>
      <w:r>
        <w:t xml:space="preserve"> to the existing search experience. It is </w:t>
      </w:r>
      <w:r>
        <w:rPr>
          <w:b/>
        </w:rPr>
        <w:t xml:space="preserve">one user experience with two retrieval capabilities behind it</w:t>
      </w:r>
      <w:r>
        <w:t xml:space="preserve"> — not a second search bar:</w:t>
      </w:r>
    </w:p>
    <w:p>
      <w:pPr>
        <w:numPr>
          <w:ilvl w:val="0"/>
          <w:numId w:val="1"/>
        </w:numPr>
      </w:pPr>
      <w:r>
        <w:rPr>
          <w:b/>
        </w:rPr>
        <w:t xml:space="preserve">Exact / filtered lookups</w:t>
      </w:r>
      <w:r>
        <w:t xml:space="preserve"> keep using today's OpenSearch (unchanged).</w:t>
      </w:r>
    </w:p>
    <w:p>
      <w:pPr>
        <w:numPr>
          <w:ilvl w:val="0"/>
          <w:numId w:val="1"/>
        </w:numPr>
      </w:pPr>
      <w:r>
        <w:rPr>
          <w:b/>
        </w:rPr>
        <w:t xml:space="preserve">Natural-language / semantic questions</w:t>
      </w:r>
      <w:r>
        <w:t xml:space="preserve"> use a new AI path.</w:t>
      </w:r>
    </w:p>
    <w:p>
      <w:r>
        <w:t xml:space="preserve">The design is deliberately kept </w:t>
      </w:r>
      <w:r>
        <w:rPr>
          <w:b/>
        </w:rPr>
        <w:t xml:space="preserve">simple and cost-bounded</w:t>
      </w:r>
      <w:r>
        <w:t xml:space="preserve"> — the current search is simple and reliable, and we are *extending* it with AI, not rebuilding it.</w:t>
      </w:r>
    </w:p>
    <w:p>
      <w:r>
        <w:t xml:space="preserve">We present two AI options, both delivered as the same chat box:</w:t>
      </w:r>
    </w:p>
    <w:tbl>
      <w:tblPr>
        <w:tblStyle w:val="TableGrid"/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/>
        <w:gridCol/>
        <w:gridCol/>
      </w:tblGrid>
      <w:tr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Option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What it is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Best for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Option 1 — Generative AI (RAG)</w:t>
            </w:r>
          </w:p>
        </w:tc>
        <w:tc>
          <w:tcPr>
            <w:tcW w:w="0" w:type="auto"/>
          </w:tcPr>
          <w:p>
            <w:r>
              <w:t xml:space="preserve">Retrieve from a curated copy of SPARKS data; </w:t>
            </w:r>
            <w:r>
              <w:rPr>
                <w:b/>
              </w:rPr>
              <w:t xml:space="preserve">Claude</w:t>
            </w:r>
            <w:r>
              <w:t xml:space="preserve"> generates a grounded answer with citations</w:t>
            </w:r>
          </w:p>
        </w:tc>
        <w:tc>
          <w:tcPr>
            <w:tcW w:w="0" w:type="auto"/>
          </w:tcPr>
          <w:p>
            <w:r>
              <w:t xml:space="preserve">Q&amp;A, summaries, "find similar cases," follow-ups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Option 2 — Agentic AI</w:t>
            </w:r>
          </w:p>
        </w:tc>
        <w:tc>
          <w:tcPr>
            <w:tcW w:w="0" w:type="auto"/>
          </w:tcPr>
          <w:p>
            <w:r>
              <w:t xml:space="preserve">An </w:t>
            </w:r>
            <w:r>
              <w:rPr>
                <w:b/>
              </w:rPr>
              <w:t xml:space="preserve">agent</w:t>
            </w:r>
            <w:r>
              <w:t xml:space="preserve"> decides which approved tools to call (existing OpenSearch, vector search, record lookups), reasons across steps, then answers</w:t>
            </w:r>
          </w:p>
        </w:tc>
        <w:tc>
          <w:tcPr>
            <w:tcW w:w="0" w:type="auto"/>
          </w:tcPr>
          <w:p>
            <w:r>
              <w:t xml:space="preserve">Complex, multi-step questions</w:t>
            </w:r>
          </w:p>
        </w:tc>
      </w:tr>
    </w:tbl>
    <w:p>
      <w:r>
        <w:t/>
      </w:r>
    </w:p>
    <w:p>
      <w:r>
        <w:rPr>
          <w:b/>
        </w:rPr>
        <w:t xml:space="preserve">Key design decision:</w:t>
      </w:r>
      <w:r>
        <w:t xml:space="preserve"> the AI path reads the </w:t>
      </w:r>
      <w:r>
        <w:rPr>
          <w:b/>
        </w:rPr>
        <w:t xml:space="preserve">same denormalized documents</w:t>
      </w:r>
      <w:r>
        <w:t xml:space="preserve"> SPARKS already produces for OpenSearch (the </w:t>
      </w:r>
      <w:r>
        <w:rPr>
          <w:rFonts w:ascii="Consolas" w:hAnsi="Consolas"/>
          <w:color w:val="A6261D"/>
        </w:rPr>
        <w:t xml:space="preserve">sparks.open_search_json</w:t>
      </w:r>
      <w:r>
        <w:t xml:space="preserve"> outbox), </w:t>
      </w:r>
      <w:r>
        <w:rPr>
          <w:b/>
        </w:rPr>
        <w:t xml:space="preserve">read-only</w:t>
      </w:r>
      <w:r>
        <w:t xml:space="preserve">. Nothing in the current indexing pipeline changes. This directly answers "why two searches?" — there is one search experience; the AI simply reads an approved copy of the same data.</w:t>
      </w:r>
    </w:p>
    <w:p>
      <w:r>
        <w:rPr>
          <w:b/>
        </w:rPr>
        <w:t xml:space="preserve">Recommendation:</w:t>
      </w:r>
      <w:r>
        <w:t xml:space="preserve"> start with </w:t>
      </w:r>
      <w:r>
        <w:rPr>
          <w:b/>
        </w:rPr>
        <w:t xml:space="preserve">Option 1 (RAG)</w:t>
      </w:r>
      <w:r>
        <w:t xml:space="preserve"> as the near-term, governable capability, architected so </w:t>
      </w:r>
      <w:r>
        <w:rPr>
          <w:b/>
        </w:rPr>
        <w:t xml:space="preserve">Option 2 (Agentic)</w:t>
      </w:r>
      <w:r>
        <w:t xml:space="preserve"> is an additive evolution that reuses the same search content and the existing OpenSearch as a tool. See §9.</w:t>
      </w:r>
    </w:p>
    <w:p>
      <w:pPr>
        <w:ind w:left="360"/>
      </w:pPr>
      <w:r>
        <w:rPr>
          <w:i/>
          <w:color w:val="555555"/>
        </w:rPr>
        <w:t xml:space="preserve">**Delivery status:** Both options are specified **end-to-end and production-ready** — SPARKS owns the full stack (no external dependency). Locked architecture decisions, API spec, security/IAM, observability/SLOs, CI/CD, rollback, and a go-live runbook are in `PRODUCTION_DESIGN.md`; deployable **Terraform** is in `infra/terraform/` (one toggle switches Option 1 ↔ Option 2). Nothing is provisioned until FED approval.</w:t>
      </w:r>
    </w:p>
    <w:p>
      <w:pPr>
        <w:ind w:left="360"/>
      </w:pPr>
      <w:r>
        <w:rPr>
          <w:i/>
          <w:color w:val="555555"/>
        </w:rPr>
        <w:t xml:space="preserve">**EDMAS note:** EDMAS (a sister NHTSA/DOT project) already runs a GenAI/RAG search on Bedrock. Per the latest EDMAS–SPARKS exchange, EDMAS is **not** expected to host any Vector DB / AI capability for SPARKS, and neither team works directly on the other's tasks — so this proposal is scoped for **SPARKS to own its own AI stack**, which matches that note. An upcoming EDMAS meeting *may* let us reuse some EDMAS AI components; if so, that would **reduce** our build footprint. We treat EDMAS as a knowledge-exchange checkpoint, **not a dependency**.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2. Current state (As-Is)</w:t>
      </w:r>
    </w:p>
    <w:p>
      <w:pPr>
        <w:ind w:left="360"/>
      </w:pPr>
      <w:r>
        <w:rPr>
          <w:i/>
          <w:color w:val="555555"/>
        </w:rPr>
        <w:t xml:space="preserve">**Diagram:** `diagrams/current-sparks-search.drawio`</w:t>
      </w:r>
    </w:p>
    <w:p>
      <w:r>
        <w:t xml:space="preserve">SPARKS keeps OpenSearch populated with a scheduled, outbox-based indexing pipeline, and the UI searches that index.</w:t>
      </w:r>
    </w:p>
    <w:p>
      <w:r>
        <w:rPr>
          <w:b/>
        </w:rPr>
        <w:t xml:space="preserve">Indexing pipeline (every 5 minutes):</w:t>
      </w:r>
    </w:p>
    <w:p>
      <w:pPr>
        <w:numPr>
          <w:ilvl w:val="0"/>
          <w:numId w:val="2"/>
        </w:numPr>
      </w:pPr>
      <w:r>
        <w:rPr>
          <w:b/>
        </w:rPr>
        <w:t xml:space="preserve">Amazon EventBridge</w:t>
      </w:r>
      <w:r>
        <w:t xml:space="preserve"> triggers the </w:t>
      </w:r>
      <w:r>
        <w:rPr>
          <w:b/>
        </w:rPr>
        <w:t xml:space="preserve">RDS-to-SQS Lambda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In </w:t>
      </w:r>
      <w:r>
        <w:rPr>
          <w:b/>
        </w:rPr>
        <w:t xml:space="preserve">Amazon RDS (PostgreSQL)</w:t>
      </w:r>
      <w:r>
        <w:t xml:space="preserve">, domain builders (</w:t>
      </w:r>
      <w:r>
        <w:rPr>
          <w:rFonts w:ascii="Consolas" w:hAnsi="Consolas"/>
          <w:color w:val="A6261D"/>
        </w:rPr>
        <w:t xml:space="preserve">json_vtf_rec()</w:t>
      </w:r>
      <w:r>
        <w:t xml:space="preserve">, </w:t>
      </w:r>
      <w:r>
        <w:rPr>
          <w:rFonts w:ascii="Consolas" w:hAnsi="Consolas"/>
          <w:color w:val="A6261D"/>
        </w:rPr>
        <w:t xml:space="preserve">json_etf_rec()</w:t>
      </w:r>
      <w:r>
        <w:t xml:space="preserve">, </w:t>
      </w:r>
      <w:r>
        <w:rPr>
          <w:rFonts w:ascii="Consolas" w:hAnsi="Consolas"/>
          <w:color w:val="A6261D"/>
        </w:rPr>
        <w:t xml:space="preserve">json_etfi_rec()</w:t>
      </w:r>
      <w:r>
        <w:t xml:space="preserve">, </w:t>
      </w:r>
      <w:r>
        <w:rPr>
          <w:rFonts w:ascii="Consolas" w:hAnsi="Consolas"/>
          <w:color w:val="A6261D"/>
        </w:rPr>
        <w:t xml:space="preserve">json_gi_rec()</w:t>
      </w:r>
      <w:r>
        <w:t xml:space="preserve">, </w:t>
      </w:r>
      <w:r>
        <w:rPr>
          <w:rFonts w:ascii="Consolas" w:hAnsi="Consolas"/>
          <w:color w:val="A6261D"/>
        </w:rPr>
        <w:t xml:space="preserve">json_vtfi_rec()</w:t>
      </w:r>
      <w:r>
        <w:t xml:space="preserve">, and legacy </w:t>
      </w:r>
      <w:r>
        <w:rPr>
          <w:rFonts w:ascii="Consolas" w:hAnsi="Consolas"/>
          <w:color w:val="A6261D"/>
        </w:rPr>
        <w:t xml:space="preserve">json_legacy_vehicle_rec()</w:t>
      </w:r>
      <w:r>
        <w:t xml:space="preserve"> / </w:t>
      </w:r>
      <w:r>
        <w:rPr>
          <w:rFonts w:ascii="Consolas" w:hAnsi="Consolas"/>
          <w:color w:val="A6261D"/>
        </w:rPr>
        <w:t xml:space="preserve">json_legacy_equipment_rec()</w:t>
      </w:r>
      <w:r>
        <w:t xml:space="preserve"> / </w:t>
      </w:r>
      <w:r>
        <w:rPr>
          <w:rFonts w:ascii="Consolas" w:hAnsi="Consolas"/>
          <w:color w:val="A6261D"/>
        </w:rPr>
        <w:t xml:space="preserve">json_legacy_investigation_rec()</w:t>
      </w:r>
      <w:r>
        <w:t xml:space="preserve">) produce </w:t>
      </w:r>
      <w:r>
        <w:rPr>
          <w:b/>
        </w:rPr>
        <w:t xml:space="preserve">denormalized document arrays</w:t>
      </w:r>
      <w:r>
        <w:t xml:space="preserve">. </w:t>
      </w:r>
      <w:r>
        <w:rPr>
          <w:rFonts w:ascii="Consolas" w:hAnsi="Consolas"/>
          <w:color w:val="A6261D"/>
        </w:rPr>
        <w:t xml:space="preserve">pushIndexToOpenSearchTable()</w:t>
      </w:r>
      <w:r>
        <w:t xml:space="preserve"> calls </w:t>
      </w:r>
      <w:r>
        <w:rPr>
          <w:rFonts w:ascii="Consolas" w:hAnsi="Consolas"/>
          <w:color w:val="A6261D"/>
        </w:rPr>
        <w:t xml:space="preserve">pushJsonData(json, index)</w:t>
      </w:r>
      <w:r>
        <w:t xml:space="preserve"> to write them to the </w:t>
      </w:r>
      <w:r>
        <w:rPr>
          <w:b/>
        </w:rPr>
        <w:t xml:space="preserve">`sparks.open_search_json`</w:t>
      </w:r>
      <w:r>
        <w:t xml:space="preserve"> outbox table.</w:t>
      </w:r>
    </w:p>
    <w:p>
      <w:pPr>
        <w:numPr>
          <w:ilvl w:val="0"/>
          <w:numId w:val="2"/>
        </w:numPr>
      </w:pPr>
      <w:r>
        <w:t xml:space="preserve">The </w:t>
      </w:r>
      <w:r>
        <w:rPr>
          <w:b/>
        </w:rPr>
        <w:t xml:space="preserve">RDS-to-SQS Lambda</w:t>
      </w:r>
      <w:r>
        <w:t xml:space="preserve"> selects unread rows (</w:t>
      </w:r>
      <w:r>
        <w:rPr>
          <w:rFonts w:ascii="Consolas" w:hAnsi="Consolas"/>
          <w:color w:val="A6261D"/>
        </w:rPr>
        <w:t xml:space="preserve">osj_read_yn = false</w:t>
      </w:r>
      <w:r>
        <w:t xml:space="preserve">, </w:t>
      </w:r>
      <w:r>
        <w:rPr>
          <w:rFonts w:ascii="Consolas" w:hAnsi="Consolas"/>
          <w:color w:val="A6261D"/>
        </w:rPr>
        <w:t xml:space="preserve">LIMIT 50</w:t>
      </w:r>
      <w:r>
        <w:t xml:space="preserve">), sends them to </w:t>
      </w:r>
      <w:r>
        <w:rPr>
          <w:b/>
        </w:rPr>
        <w:t xml:space="preserve">Amazon SQS `SearchQueue.fifo`</w:t>
      </w:r>
      <w:r>
        <w:t xml:space="preserve"> in batches of 10 (message carries </w:t>
      </w:r>
      <w:r>
        <w:rPr>
          <w:b/>
        </w:rPr>
        <w:t xml:space="preserve">IDs only</w:t>
      </w:r>
      <w:r>
        <w:t xml:space="preserve"> — </w:t>
      </w:r>
      <w:r>
        <w:rPr>
          <w:rFonts w:ascii="Consolas" w:hAnsi="Consolas"/>
          <w:color w:val="A6261D"/>
        </w:rPr>
        <w:t xml:space="preserve">osj_id</w:t>
      </w:r>
      <w:r>
        <w:t xml:space="preserve"> + index name, not the payload), and marks rows </w:t>
      </w:r>
      <w:r>
        <w:rPr>
          <w:rFonts w:ascii="Consolas" w:hAnsi="Consolas"/>
          <w:color w:val="A6261D"/>
        </w:rPr>
        <w:t xml:space="preserve">osj_read_yn = true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The </w:t>
      </w:r>
      <w:r>
        <w:rPr>
          <w:b/>
        </w:rPr>
        <w:t xml:space="preserve">SQS-to-OpenSearch Lambda</w:t>
      </w:r>
      <w:r>
        <w:t xml:space="preserve"> re-fetches the payload by </w:t>
      </w:r>
      <w:r>
        <w:rPr>
          <w:rFonts w:ascii="Consolas" w:hAnsi="Consolas"/>
          <w:color w:val="A6261D"/>
        </w:rPr>
        <w:t xml:space="preserve">osj_id</w:t>
      </w:r>
      <w:r>
        <w:t xml:space="preserve">, ensures the index exists (never deletes), chunks at 1000 docs, stamps a stable </w:t>
      </w:r>
      <w:r>
        <w:rPr>
          <w:rFonts w:ascii="Consolas" w:hAnsi="Consolas"/>
          <w:color w:val="A6261D"/>
        </w:rPr>
        <w:t xml:space="preserve">_id</w:t>
      </w:r>
      <w:r>
        <w:t xml:space="preserve"> via </w:t>
      </w:r>
      <w:r>
        <w:rPr>
          <w:rFonts w:ascii="Consolas" w:hAnsi="Consolas"/>
          <w:color w:val="A6261D"/>
        </w:rPr>
        <w:t xml:space="preserve">_stableId()</w:t>
      </w:r>
      <w:r>
        <w:t xml:space="preserve"> (legacy → </w:t>
      </w:r>
      <w:r>
        <w:rPr>
          <w:rFonts w:ascii="Consolas" w:hAnsi="Consolas"/>
          <w:color w:val="A6261D"/>
        </w:rPr>
        <w:t xml:space="preserve">legacy_equipment:&lt;id&gt;</w:t>
      </w:r>
      <w:r>
        <w:t xml:space="preserve"> etc.; non-legacy → </w:t>
      </w:r>
      <w:r>
        <w:rPr>
          <w:rFonts w:ascii="Consolas" w:hAnsi="Consolas"/>
          <w:color w:val="A6261D"/>
        </w:rPr>
        <w:t xml:space="preserve">uniqueId ?? id</w:t>
      </w:r>
      <w:r>
        <w:t xml:space="preserve">), bulk-indexes to </w:t>
      </w:r>
      <w:r>
        <w:rPr>
          <w:b/>
        </w:rPr>
        <w:t xml:space="preserve">Amazon OpenSearch (sparks-stage)</w:t>
      </w:r>
      <w:r>
        <w:t xml:space="preserve">, and marks </w:t>
      </w:r>
      <w:r>
        <w:rPr>
          <w:rFonts w:ascii="Consolas" w:hAnsi="Consolas"/>
          <w:color w:val="A6261D"/>
        </w:rPr>
        <w:t xml:space="preserve">osj_processed_yn = true</w:t>
      </w:r>
      <w:r>
        <w:t xml:space="preserve">.</w:t>
      </w:r>
    </w:p>
    <w:p>
      <w:r>
        <w:rPr>
          <w:b/>
        </w:rPr>
        <w:t xml:space="preserve">User search path:</w:t>
      </w:r>
      <w:r>
        <w:t xml:space="preserve"> SPARKS UI (pills/filters/keyword) → Search API → OpenSearch → results.</w:t>
      </w:r>
    </w:p>
    <w:p>
      <w:r>
        <w:rPr>
          <w:b/>
        </w:rPr>
        <w:t xml:space="preserve">Two facts from the real data that shape the whole proposal:</w:t>
      </w:r>
    </w:p>
    <w:p>
      <w:pPr>
        <w:numPr>
          <w:ilvl w:val="0"/>
          <w:numId w:val="1"/>
        </w:numPr>
      </w:pPr>
      <w:r>
        <w:t xml:space="preserve">The outbox documents are </w:t>
      </w:r>
      <w:r>
        <w:rPr>
          <w:b/>
        </w:rPr>
        <w:t xml:space="preserve">already AI-ready</w:t>
      </w:r>
      <w:r>
        <w:t xml:space="preserve"> — flat business documents with rich free text (</w:t>
      </w:r>
      <w:r>
        <w:rPr>
          <w:rFonts w:ascii="Consolas" w:hAnsi="Consolas"/>
          <w:color w:val="A6261D"/>
        </w:rPr>
        <w:t xml:space="preserve">failure_desc</w:t>
      </w:r>
      <w:r>
        <w:t xml:space="preserve">, </w:t>
      </w:r>
      <w:r>
        <w:rPr>
          <w:rFonts w:ascii="Consolas" w:hAnsi="Consolas"/>
          <w:color w:val="A6261D"/>
        </w:rPr>
        <w:t xml:space="preserve">prob_summary</w:t>
      </w:r>
      <w:r>
        <w:t xml:space="preserve">) plus structured facets (</w:t>
      </w:r>
      <w:r>
        <w:rPr>
          <w:rFonts w:ascii="Consolas" w:hAnsi="Consolas"/>
          <w:color w:val="A6261D"/>
        </w:rPr>
        <w:t xml:space="preserve">fmvss_code</w:t>
      </w:r>
      <w:r>
        <w:t xml:space="preserve">, </w:t>
      </w:r>
      <w:r>
        <w:rPr>
          <w:rFonts w:ascii="Consolas" w:hAnsi="Consolas"/>
          <w:color w:val="A6261D"/>
        </w:rPr>
        <w:t xml:space="preserve">brand</w:t>
      </w:r>
      <w:r>
        <w:t xml:space="preserve">, </w:t>
      </w:r>
      <w:r>
        <w:rPr>
          <w:rFonts w:ascii="Consolas" w:hAnsi="Consolas"/>
          <w:color w:val="A6261D"/>
        </w:rPr>
        <w:t xml:space="preserve">test_results</w:t>
      </w:r>
      <w:r>
        <w:t xml:space="preserve">, dates).</w:t>
      </w:r>
    </w:p>
    <w:p>
      <w:pPr>
        <w:numPr>
          <w:ilvl w:val="0"/>
          <w:numId w:val="1"/>
        </w:numPr>
      </w:pPr>
      <w:r>
        <w:t xml:space="preserve">Every document carries a </w:t>
      </w:r>
      <w:r>
        <w:rPr>
          <w:b/>
        </w:rPr>
        <w:t xml:space="preserve">`uniqueId`</w:t>
      </w:r>
      <w:r>
        <w:t xml:space="preserve"> (e.g. </w:t>
      </w:r>
      <w:r>
        <w:rPr>
          <w:rFonts w:ascii="Consolas" w:hAnsi="Consolas"/>
          <w:color w:val="A6261D"/>
        </w:rPr>
        <w:t xml:space="preserve">legacy_equipment:12251</w:t>
      </w:r>
      <w:r>
        <w:t xml:space="preserve">) that the consumer turns into the OpenSearch </w:t>
      </w:r>
      <w:r>
        <w:rPr>
          <w:rFonts w:ascii="Consolas" w:hAnsi="Consolas"/>
          <w:color w:val="A6261D"/>
        </w:rPr>
        <w:t xml:space="preserve">_id</w:t>
      </w:r>
      <w:r>
        <w:t xml:space="preserve">. This is a ready-made </w:t>
      </w:r>
      <w:r>
        <w:rPr>
          <w:b/>
        </w:rPr>
        <w:t xml:space="preserve">citation key</w:t>
      </w:r>
      <w:r>
        <w:t xml:space="preserve"> that lets AI answers link 1:1 to real records.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3. The opportunity &amp; guiding principles</w:t>
      </w:r>
    </w:p>
    <w:p>
      <w:r>
        <w:rPr>
          <w:b/>
        </w:rPr>
        <w:t xml:space="preserve">What's missing today:</w:t>
      </w:r>
      <w:r>
        <w:t xml:space="preserve"> natural-language questions, semantic similarity, summarization, cross-record reasoning, follow-ups, grounded answers with sources.</w:t>
      </w:r>
    </w:p>
    <w:p>
      <w:r>
        <w:rPr>
          <w:b/>
        </w:rPr>
        <w:t xml:space="preserve">Guiding principles for the design:</w:t>
      </w:r>
    </w:p>
    <w:p>
      <w:pPr>
        <w:numPr>
          <w:ilvl w:val="0"/>
          <w:numId w:val="2"/>
        </w:numPr>
      </w:pPr>
      <w:r>
        <w:rPr>
          <w:b/>
        </w:rPr>
        <w:t xml:space="preserve">Don't disrupt production search.</w:t>
      </w:r>
      <w:r>
        <w:t xml:space="preserve"> The existing OpenSearch pipeline is untouched.</w:t>
      </w:r>
    </w:p>
    <w:p>
      <w:pPr>
        <w:numPr>
          <w:ilvl w:val="0"/>
          <w:numId w:val="2"/>
        </w:numPr>
      </w:pPr>
      <w:r>
        <w:rPr>
          <w:b/>
        </w:rPr>
        <w:t xml:space="preserve">One experience, not two searches.</w:t>
      </w:r>
      <w:r>
        <w:t xml:space="preserve"> Add a chat box to the same UI; route exact vs. semantic behind the scenes.</w:t>
      </w:r>
    </w:p>
    <w:p>
      <w:pPr>
        <w:numPr>
          <w:ilvl w:val="0"/>
          <w:numId w:val="2"/>
        </w:numPr>
      </w:pPr>
      <w:r>
        <w:rPr>
          <w:b/>
        </w:rPr>
        <w:t xml:space="preserve">Reuse what exists.</w:t>
      </w:r>
      <w:r>
        <w:t xml:space="preserve"> Read the same outbox documents; reuse </w:t>
      </w:r>
      <w:r>
        <w:rPr>
          <w:rFonts w:ascii="Consolas" w:hAnsi="Consolas"/>
          <w:color w:val="A6261D"/>
        </w:rPr>
        <w:t xml:space="preserve">uniqueId</w:t>
      </w:r>
      <w:r>
        <w:t xml:space="preserve"> as the citation key.</w:t>
      </w:r>
    </w:p>
    <w:p>
      <w:pPr>
        <w:numPr>
          <w:ilvl w:val="0"/>
          <w:numId w:val="2"/>
        </w:numPr>
      </w:pPr>
      <w:r>
        <w:rPr>
          <w:b/>
        </w:rPr>
        <w:t xml:space="preserve">Keep it simple &amp; cost-safe.</w:t>
      </w:r>
      <w:r>
        <w:t xml:space="preserve"> Extend the existing simple search; cap scope and spend; nothing applies until FED approval.</w:t>
      </w:r>
    </w:p>
    <w:p>
      <w:pPr>
        <w:numPr>
          <w:ilvl w:val="0"/>
          <w:numId w:val="2"/>
        </w:numPr>
      </w:pPr>
      <w:r>
        <w:rPr>
          <w:b/>
        </w:rPr>
        <w:t xml:space="preserve">Governable &amp; grounded.</w:t>
      </w:r>
      <w:r>
        <w:t xml:space="preserve"> Read-only data access, least-privilege, Bedrock guardrails, every answer cites sources.</w:t>
      </w:r>
    </w:p>
    <w:p>
      <w:pPr>
        <w:numPr>
          <w:ilvl w:val="0"/>
          <w:numId w:val="2"/>
        </w:numPr>
      </w:pPr>
      <w:r>
        <w:rPr>
          <w:b/>
        </w:rPr>
        <w:t xml:space="preserve">Evolvable.</w:t>
      </w:r>
      <w:r>
        <w:t xml:space="preserve"> Build RAG first; make Agentic an additive step, not a rebuild.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4. Option 1 — Generative AI / RAG Search</w:t>
      </w:r>
    </w:p>
    <w:p>
      <w:pPr>
        <w:ind w:left="360"/>
      </w:pPr>
      <w:r>
        <w:rPr>
          <w:i/>
          <w:color w:val="555555"/>
        </w:rPr>
        <w:t xml:space="preserve">**Diagram:** `diagrams/option1-rag.drawio`</w:t>
      </w:r>
    </w:p>
    <w:p>
      <w:r>
        <w:rPr>
          <w:b/>
        </w:rPr>
        <w:t xml:space="preserve">Flow:</w:t>
      </w:r>
      <w:r>
        <w:t xml:space="preserve"> User asks a question in the </w:t>
      </w:r>
      <w:r>
        <w:rPr>
          <w:b/>
        </w:rPr>
        <w:t xml:space="preserve">Ask SPARKS</w:t>
      </w:r>
      <w:r>
        <w:t xml:space="preserve"> chat box → </w:t>
      </w:r>
      <w:r>
        <w:rPr>
          <w:b/>
        </w:rPr>
        <w:t xml:space="preserve">API Gateway</w:t>
      </w:r>
      <w:r>
        <w:t xml:space="preserve"> → </w:t>
      </w:r>
      <w:r>
        <w:rPr>
          <w:b/>
        </w:rPr>
        <w:t xml:space="preserve">Orchestrator Lambda</w:t>
      </w:r>
      <w:r>
        <w:t xml:space="preserve"> → intent router (exact → existing OpenSearch; semantic → RAG) → </w:t>
      </w:r>
      <w:r>
        <w:rPr>
          <w:b/>
        </w:rPr>
        <w:t xml:space="preserve">Amazon Bedrock Knowledge Base</w:t>
      </w:r>
      <w:r>
        <w:t xml:space="preserve"> embeds the query and retrieves from the </w:t>
      </w:r>
      <w:r>
        <w:rPr>
          <w:b/>
        </w:rPr>
        <w:t xml:space="preserve">vector index</w:t>
      </w:r>
      <w:r>
        <w:t xml:space="preserve"> → </w:t>
      </w:r>
      <w:r>
        <w:rPr>
          <w:b/>
        </w:rPr>
        <w:t xml:space="preserve">Claude on Bedrock</w:t>
      </w:r>
      <w:r>
        <w:t xml:space="preserve"> generates a grounded answer with </w:t>
      </w:r>
      <w:r>
        <w:rPr>
          <w:b/>
        </w:rPr>
        <w:t xml:space="preserve">citations (reusing `uniqueId`)</w:t>
      </w:r>
      <w:r>
        <w:t xml:space="preserve"> → answer card in the UI.</w:t>
      </w:r>
    </w:p>
    <w:p>
      <w:r>
        <w:rPr>
          <w:b/>
        </w:rPr>
        <w:t xml:space="preserve">AI data preparation (new, read-only):</w:t>
      </w:r>
      <w:r>
        <w:t xml:space="preserve"> a scheduled </w:t>
      </w:r>
      <w:r>
        <w:rPr>
          <w:b/>
        </w:rPr>
        <w:t xml:space="preserve">Lambda/Glue</w:t>
      </w:r>
      <w:r>
        <w:t xml:space="preserve"> job reads </w:t>
      </w:r>
      <w:r>
        <w:rPr>
          <w:rFonts w:ascii="Consolas" w:hAnsi="Consolas"/>
          <w:color w:val="A6261D"/>
        </w:rPr>
        <w:t xml:space="preserve">osj_json_data</w:t>
      </w:r>
      <w:r>
        <w:t xml:space="preserve"> from the outbox read-only, optionally </w:t>
      </w:r>
      <w:r>
        <w:rPr>
          <w:b/>
        </w:rPr>
        <w:t xml:space="preserve">enriches</w:t>
      </w:r>
      <w:r>
        <w:t xml:space="preserve"> it (populate </w:t>
      </w:r>
      <w:r>
        <w:rPr>
          <w:rFonts w:ascii="Consolas" w:hAnsi="Consolas"/>
          <w:color w:val="A6261D"/>
        </w:rPr>
        <w:t xml:space="preserve">failure_type</w:t>
      </w:r>
      <w:r>
        <w:t xml:space="preserve"> / </w:t>
      </w:r>
      <w:r>
        <w:rPr>
          <w:rFonts w:ascii="Consolas" w:hAnsi="Consolas"/>
          <w:color w:val="A6261D"/>
        </w:rPr>
        <w:t xml:space="preserve">prob_summary</w:t>
      </w:r>
      <w:r>
        <w:t xml:space="preserve"> / </w:t>
      </w:r>
      <w:r>
        <w:rPr>
          <w:rFonts w:ascii="Consolas" w:hAnsi="Consolas"/>
          <w:color w:val="A6261D"/>
        </w:rPr>
        <w:t xml:space="preserve">sme_recc</w:t>
      </w:r>
      <w:r>
        <w:t xml:space="preserve">, add related comments, status history, reference values), and writes </w:t>
      </w:r>
      <w:r>
        <w:rPr>
          <w:b/>
        </w:rPr>
        <w:t xml:space="preserve">curated search content to Amazon S3</w:t>
      </w:r>
      <w:r>
        <w:t xml:space="preserve">, partitioned by domain, one object per </w:t>
      </w:r>
      <w:r>
        <w:rPr>
          <w:rFonts w:ascii="Consolas" w:hAnsi="Consolas"/>
          <w:color w:val="A6261D"/>
        </w:rPr>
        <w:t xml:space="preserve">uniqueId</w:t>
      </w:r>
      <w:r>
        <w:t xml:space="preserve">. Bedrock Knowledge Base ingests S3 → chunks + embeds → vector index.</w:t>
      </w:r>
    </w:p>
    <w:p>
      <w:r>
        <w:rPr>
          <w:b/>
        </w:rPr>
        <w:t xml:space="preserve">Why this is the strong near-term choice:</w:t>
      </w:r>
    </w:p>
    <w:p>
      <w:pPr>
        <w:numPr>
          <w:ilvl w:val="0"/>
          <w:numId w:val="1"/>
        </w:numPr>
      </w:pPr>
      <w:r>
        <w:t xml:space="preserve">Reuses existing documents and citation keys; </w:t>
      </w:r>
      <w:r>
        <w:rPr>
          <w:b/>
        </w:rPr>
        <w:t xml:space="preserve">no change to the indexing pipeline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Managed, governable retrieval; grounded answers with sources.</w:t>
      </w:r>
    </w:p>
    <w:p>
      <w:pPr>
        <w:numPr>
          <w:ilvl w:val="0"/>
          <w:numId w:val="1"/>
        </w:numPr>
      </w:pPr>
      <w:r>
        <w:t xml:space="preserve">"Enrich the search content" is low-cost because it only augments a </w:t>
      </w:r>
      <w:r>
        <w:rPr>
          <w:b/>
        </w:rPr>
        <w:t xml:space="preserve">copy</w:t>
      </w:r>
      <w:r>
        <w:t xml:space="preserve"> — operational tables are never touched.</w:t>
      </w:r>
    </w:p>
    <w:p>
      <w:r>
        <w:rPr>
          <w:b/>
        </w:rPr>
        <w:t xml:space="preserve">Answers "why two searches?":</w:t>
      </w:r>
      <w:r>
        <w:t xml:space="preserve"> one chat box; the AI reads an approved copy of the same data; exact/filter still uses the current OpenSearch.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5. Option 2 — Agentic Hybrid Search</w:t>
      </w:r>
    </w:p>
    <w:p>
      <w:pPr>
        <w:ind w:left="360"/>
      </w:pPr>
      <w:r>
        <w:rPr>
          <w:i/>
          <w:color w:val="555555"/>
        </w:rPr>
        <w:t xml:space="preserve">**Diagram:** `diagrams/option2-agentic.drawio`</w:t>
      </w:r>
    </w:p>
    <w:p>
      <w:r>
        <w:t xml:space="preserve">Everything in Option 1, </w:t>
      </w:r>
      <w:r>
        <w:rPr>
          <w:b/>
        </w:rPr>
        <w:t xml:space="preserve">plus an agent</w:t>
      </w:r>
      <w:r>
        <w:t xml:space="preserve"> that decides *how* to answer. The </w:t>
      </w:r>
      <w:r>
        <w:rPr>
          <w:b/>
        </w:rPr>
        <w:t xml:space="preserve">same chat box</w:t>
      </w:r>
      <w:r>
        <w:t xml:space="preserve"> now sits in front of an </w:t>
      </w:r>
      <w:r>
        <w:rPr>
          <w:b/>
        </w:rPr>
        <w:t xml:space="preserve">Amazon Bedrock Agent (Claude)</w:t>
      </w:r>
      <w:r>
        <w:t xml:space="preserve"> that plans multi-step queries and calls an </w:t>
      </w:r>
      <w:r>
        <w:rPr>
          <w:b/>
        </w:rPr>
        <w:t xml:space="preserve">approved tool set</w:t>
      </w:r>
      <w:r>
        <w:t xml:space="preserve">: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A6261D"/>
        </w:rPr>
        <w:t xml:space="preserve">openSearchSearch(query, filters)</w:t>
      </w:r>
      <w:r>
        <w:t xml:space="preserve"> → the </w:t>
      </w:r>
      <w:r>
        <w:rPr>
          <w:b/>
        </w:rPr>
        <w:t xml:space="preserve">existing</w:t>
      </w:r>
      <w:r>
        <w:t xml:space="preserve"> OpenSearch index (exact/filter)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A6261D"/>
        </w:rPr>
        <w:t xml:space="preserve">semanticSearch(query, filters, top_k)</w:t>
      </w:r>
      <w:r>
        <w:t xml:space="preserve"> → the Option 1 vector index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A6261D"/>
        </w:rPr>
        <w:t xml:space="preserve">getInvestigation()</w:t>
      </w:r>
      <w:r>
        <w:t xml:space="preserve"> / </w:t>
      </w:r>
      <w:r>
        <w:rPr>
          <w:rFonts w:ascii="Consolas" w:hAnsi="Consolas"/>
          <w:color w:val="A6261D"/>
        </w:rPr>
        <w:t xml:space="preserve">getVehicle()</w:t>
      </w:r>
      <w:r>
        <w:t xml:space="preserve"> / </w:t>
      </w:r>
      <w:r>
        <w:rPr>
          <w:rFonts w:ascii="Consolas" w:hAnsi="Consolas"/>
          <w:color w:val="A6261D"/>
        </w:rPr>
        <w:t xml:space="preserve">getEquipment()</w:t>
      </w:r>
      <w:r>
        <w:t xml:space="preserve"> → </w:t>
      </w:r>
      <w:r>
        <w:rPr>
          <w:b/>
        </w:rPr>
        <w:t xml:space="preserve">read-only</w:t>
      </w:r>
      <w:r>
        <w:t xml:space="preserve"> record lookups by </w:t>
      </w:r>
      <w:r>
        <w:rPr>
          <w:rFonts w:ascii="Consolas" w:hAnsi="Consolas"/>
          <w:color w:val="A6261D"/>
        </w:rPr>
        <w:t xml:space="preserve">uniqueId</w:t>
      </w:r>
    </w:p>
    <w:p>
      <w:pPr>
        <w:numPr>
          <w:ilvl w:val="0"/>
          <w:numId w:val="1"/>
        </w:numPr>
      </w:pPr>
      <w:r>
        <w:t xml:space="preserve">(optional) approved reference docs / procedures / APIs — </w:t>
      </w:r>
      <w:r>
        <w:rPr>
          <w:b/>
        </w:rPr>
        <w:t xml:space="preserve">no raw SQL tool</w:t>
      </w:r>
    </w:p>
    <w:p>
      <w:r>
        <w:t xml:space="preserve">The agent combines results (deduping by </w:t>
      </w:r>
      <w:r>
        <w:rPr>
          <w:rFonts w:ascii="Consolas" w:hAnsi="Consolas"/>
          <w:color w:val="A6261D"/>
        </w:rPr>
        <w:t xml:space="preserve">uniqueId</w:t>
      </w:r>
      <w:r>
        <w:t xml:space="preserve">), applies </w:t>
      </w:r>
      <w:r>
        <w:rPr>
          <w:b/>
        </w:rPr>
        <w:t xml:space="preserve">Bedrock Guardrails</w:t>
      </w:r>
      <w:r>
        <w:t xml:space="preserve">, and returns a grounded, multi-source answer.</w:t>
      </w:r>
    </w:p>
    <w:p>
      <w:r>
        <w:rPr>
          <w:b/>
        </w:rPr>
        <w:t xml:space="preserve">Best for:</w:t>
      </w:r>
      <w:r>
        <w:t xml:space="preserve"> "Find Ford investigations since 2022 involving camera/visibility failures, compare them, and tell me which resulted in recalls" — questions that need several steps and sources.</w:t>
      </w:r>
    </w:p>
    <w:p>
      <w:r>
        <w:rPr>
          <w:b/>
        </w:rPr>
        <w:t xml:space="preserve">Key point:</w:t>
      </w:r>
      <w:r>
        <w:t xml:space="preserve"> the existing OpenSearch is reused </w:t>
      </w:r>
      <w:r>
        <w:rPr>
          <w:b/>
        </w:rPr>
        <w:t xml:space="preserve">as one of the agent's tools</w:t>
      </w:r>
      <w:r>
        <w:t xml:space="preserve"> — Option 2 is an evolution of Option 1, not a different system.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6. Options compared (and what we deferred)</w:t>
      </w:r>
    </w:p>
    <w:tbl>
      <w:tblPr>
        <w:tblStyle w:val="TableGrid"/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/>
        <w:gridCol/>
        <w:gridCol/>
      </w:tblGrid>
      <w:tr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Dimension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Option 1 — RAG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Option 2 — Agentic</w:t>
            </w:r>
          </w:p>
        </w:tc>
      </w:tr>
      <w:tr>
        <w:tc>
          <w:tcPr>
            <w:tcW w:w="0" w:type="auto"/>
          </w:tcPr>
          <w:p>
            <w:r>
              <w:t xml:space="preserve">User interface</w:t>
            </w:r>
          </w:p>
        </w:tc>
        <w:tc>
          <w:tcPr>
            <w:tcW w:w="0" w:type="auto"/>
          </w:tcPr>
          <w:p>
            <w:r>
              <w:t xml:space="preserve">"Ask SPARKS" chat box</w:t>
            </w:r>
          </w:p>
        </w:tc>
        <w:tc>
          <w:tcPr>
            <w:tcW w:w="0" w:type="auto"/>
          </w:tcPr>
          <w:p>
            <w:r>
              <w:t xml:space="preserve">Same chat box</w:t>
            </w:r>
          </w:p>
        </w:tc>
      </w:tr>
      <w:tr>
        <w:tc>
          <w:tcPr>
            <w:tcW w:w="0" w:type="auto"/>
          </w:tcPr>
          <w:p>
            <w:r>
              <w:t xml:space="preserve">Core behavior</w:t>
            </w:r>
          </w:p>
        </w:tc>
        <w:tc>
          <w:tcPr>
            <w:tcW w:w="0" w:type="auto"/>
          </w:tcPr>
          <w:p>
            <w:r>
              <w:t xml:space="preserve">Retrieve → generate</w:t>
            </w:r>
          </w:p>
        </w:tc>
        <w:tc>
          <w:tcPr>
            <w:tcW w:w="0" w:type="auto"/>
          </w:tcPr>
          <w:p>
            <w:r>
              <w:t xml:space="preserve">Plan → call tools → generate</w:t>
            </w:r>
          </w:p>
        </w:tc>
      </w:tr>
      <w:tr>
        <w:tc>
          <w:tcPr>
            <w:tcW w:w="0" w:type="auto"/>
          </w:tcPr>
          <w:p>
            <w:r>
              <w:t xml:space="preserve">Reuses existing OpenSearch</w:t>
            </w:r>
          </w:p>
        </w:tc>
        <w:tc>
          <w:tcPr>
            <w:tcW w:w="0" w:type="auto"/>
          </w:tcPr>
          <w:p>
            <w:r>
              <w:t xml:space="preserve">As the exact/filter path</w:t>
            </w:r>
          </w:p>
        </w:tc>
        <w:tc>
          <w:tcPr>
            <w:tcW w:w="0" w:type="auto"/>
          </w:tcPr>
          <w:p>
            <w:r>
              <w:t xml:space="preserve">As an agent </w:t>
            </w:r>
            <w:r>
              <w:rPr>
                <w:b/>
              </w:rPr>
              <w:t xml:space="preserve">tool</w:t>
            </w:r>
          </w:p>
        </w:tc>
      </w:tr>
      <w:tr>
        <w:tc>
          <w:tcPr>
            <w:tcW w:w="0" w:type="auto"/>
          </w:tcPr>
          <w:p>
            <w:r>
              <w:t xml:space="preserve">Complexity / risk</w:t>
            </w:r>
          </w:p>
        </w:tc>
        <w:tc>
          <w:tcPr>
            <w:tcW w:w="0" w:type="auto"/>
          </w:tcPr>
          <w:p>
            <w:r>
              <w:t xml:space="preserve">Lower</w:t>
            </w:r>
          </w:p>
        </w:tc>
        <w:tc>
          <w:tcPr>
            <w:tcW w:w="0" w:type="auto"/>
          </w:tcPr>
          <w:p>
            <w:r>
              <w:t xml:space="preserve">Higher (multi-step orchestration)</w:t>
            </w:r>
          </w:p>
        </w:tc>
      </w:tr>
      <w:tr>
        <w:tc>
          <w:tcPr>
            <w:tcW w:w="0" w:type="auto"/>
          </w:tcPr>
          <w:p>
            <w:r>
              <w:t xml:space="preserve">Governance</w:t>
            </w:r>
          </w:p>
        </w:tc>
        <w:tc>
          <w:tcPr>
            <w:tcW w:w="0" w:type="auto"/>
          </w:tcPr>
          <w:p>
            <w:r>
              <w:t xml:space="preserve">Straightforward (fixed retrieval)</w:t>
            </w:r>
          </w:p>
        </w:tc>
        <w:tc>
          <w:tcPr>
            <w:tcW w:w="0" w:type="auto"/>
          </w:tcPr>
          <w:p>
            <w:r>
              <w:t xml:space="preserve">Needs tool allow-listing + guardrails</w:t>
            </w:r>
          </w:p>
        </w:tc>
      </w:tr>
      <w:tr>
        <w:tc>
          <w:tcPr>
            <w:tcW w:w="0" w:type="auto"/>
          </w:tcPr>
          <w:p>
            <w:r>
              <w:t xml:space="preserve">Best at</w:t>
            </w:r>
          </w:p>
        </w:tc>
        <w:tc>
          <w:tcPr>
            <w:tcW w:w="0" w:type="auto"/>
          </w:tcPr>
          <w:p>
            <w:r>
              <w:t xml:space="preserve">Q&amp;A, summaries, similar cases</w:t>
            </w:r>
          </w:p>
        </w:tc>
        <w:tc>
          <w:tcPr>
            <w:tcW w:w="0" w:type="auto"/>
          </w:tcPr>
          <w:p>
            <w:r>
              <w:t xml:space="preserve">Multi-step, cross-record reasoning</w:t>
            </w:r>
          </w:p>
        </w:tc>
      </w:tr>
      <w:tr>
        <w:tc>
          <w:tcPr>
            <w:tcW w:w="0" w:type="auto"/>
          </w:tcPr>
          <w:p>
            <w:r>
              <w:t xml:space="preserve">Time-to-value</w:t>
            </w:r>
          </w:p>
        </w:tc>
        <w:tc>
          <w:tcPr>
            <w:tcW w:w="0" w:type="auto"/>
          </w:tcPr>
          <w:p>
            <w:r>
              <w:t xml:space="preserve">Near-term</w:t>
            </w:r>
          </w:p>
        </w:tc>
        <w:tc>
          <w:tcPr>
            <w:tcW w:w="0" w:type="auto"/>
          </w:tcPr>
          <w:p>
            <w:r>
              <w:t xml:space="preserve">Evolution of Option 1</w:t>
            </w:r>
          </w:p>
        </w:tc>
      </w:tr>
    </w:tbl>
    <w:p>
      <w:r>
        <w:t/>
      </w:r>
    </w:p>
    <w:p>
      <w:r>
        <w:rPr>
          <w:b/>
        </w:rPr>
        <w:t xml:space="preserve">Deliberately deferred</w:t>
      </w:r>
      <w:r>
        <w:t xml:space="preserve"> (noted so FED sees we considered them):</w:t>
      </w:r>
    </w:p>
    <w:tbl>
      <w:tblPr>
        <w:tblStyle w:val="TableGrid"/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/>
        <w:gridCol/>
      </w:tblGrid>
      <w:tr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Pattern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Why deferred</w:t>
            </w:r>
          </w:p>
        </w:tc>
      </w:tr>
      <w:tr>
        <w:tc>
          <w:tcPr>
            <w:tcW w:w="0" w:type="auto"/>
          </w:tcPr>
          <w:p>
            <w:r>
              <w:t xml:space="preserve">Text-to-SQL agent</w:t>
            </w:r>
          </w:p>
        </w:tc>
        <w:tc>
          <w:tcPr>
            <w:tcW w:w="0" w:type="auto"/>
          </w:tcPr>
          <w:p>
            <w:r>
              <w:t xml:space="preserve">Injection / governance risk on production PostgreSQL</w:t>
            </w:r>
          </w:p>
        </w:tc>
      </w:tr>
      <w:tr>
        <w:tc>
          <w:tcPr>
            <w:tcW w:w="0" w:type="auto"/>
          </w:tcPr>
          <w:p>
            <w:r>
              <w:t xml:space="preserve">Fine-tuned domain model</w:t>
            </w:r>
          </w:p>
        </w:tc>
        <w:tc>
          <w:tcPr>
            <w:tcW w:w="0" w:type="auto"/>
          </w:tcPr>
          <w:p>
            <w:r>
              <w:t xml:space="preserve">Cost, data handling, retraining burden</w:t>
            </w:r>
          </w:p>
        </w:tc>
      </w:tr>
      <w:tr>
        <w:tc>
          <w:tcPr>
            <w:tcW w:w="0" w:type="auto"/>
          </w:tcPr>
          <w:p>
            <w:r>
              <w:t xml:space="preserve">GraphRAG / knowledge graph</w:t>
            </w:r>
          </w:p>
        </w:tc>
        <w:tc>
          <w:tcPr>
            <w:tcW w:w="0" w:type="auto"/>
          </w:tcPr>
          <w:p>
            <w:r>
              <w:t xml:space="preserve">High build cost; revisit for cross-failure pattern mining</w:t>
            </w:r>
          </w:p>
        </w:tc>
      </w:tr>
    </w:tbl>
    <w:p>
      <w:r>
        <w:t/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7. High-Level Design (HLD)</w:t>
      </w:r>
    </w:p>
    <w:p>
      <w:r>
        <w:t xml:space="preserve">The full HLD is maintained in </w:t>
      </w:r>
      <w:r>
        <w:rPr>
          <w:b/>
        </w:rPr>
        <w:t xml:space="preserve">`HLD.md`</w:t>
      </w:r>
      <w:r>
        <w:t xml:space="preserve">. Summary:</w:t>
      </w:r>
    </w:p>
    <w:p>
      <w:pPr>
        <w:numPr>
          <w:ilvl w:val="0"/>
          <w:numId w:val="1"/>
        </w:numPr>
      </w:pPr>
      <w:r>
        <w:rPr>
          <w:b/>
        </w:rPr>
        <w:t xml:space="preserve">Purpose:</w:t>
      </w:r>
      <w:r>
        <w:t xml:space="preserve"> add NL/semantic "Ask SPARKS" without replacing structured search.</w:t>
      </w:r>
    </w:p>
    <w:p>
      <w:pPr>
        <w:numPr>
          <w:ilvl w:val="0"/>
          <w:numId w:val="1"/>
        </w:numPr>
      </w:pPr>
      <w:r>
        <w:rPr>
          <w:b/>
        </w:rPr>
        <w:t xml:space="preserve">Baseline:</w:t>
      </w:r>
      <w:r>
        <w:t xml:space="preserve"> unchanged EventBridge → RDS-to-SQS → FIFO → SQS-to-OpenSearch → OpenSearch pipeline; outbox documents carry </w:t>
      </w:r>
      <w:r>
        <w:rPr>
          <w:rFonts w:ascii="Consolas" w:hAnsi="Consolas"/>
          <w:color w:val="A6261D"/>
        </w:rPr>
        <w:t xml:space="preserve">uniqueId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Option 1 target:</w:t>
      </w:r>
      <w:r>
        <w:t xml:space="preserve"> </w:t>
      </w:r>
      <w:r>
        <w:rPr>
          <w:rFonts w:ascii="Consolas" w:hAnsi="Consolas"/>
          <w:color w:val="A6261D"/>
        </w:rPr>
        <w:t xml:space="preserve">PostgreSQL (unchanged) → [new, read-only] AI extractor → (enrich) → S3 curated search content → Bedrock KB → vector index → Claude → Ask SPARKS</w:t>
      </w:r>
      <w:r>
        <w:t xml:space="preserve">, with exact/filter still served by existing OpenSearch.</w:t>
      </w:r>
    </w:p>
    <w:p>
      <w:pPr>
        <w:numPr>
          <w:ilvl w:val="0"/>
          <w:numId w:val="1"/>
        </w:numPr>
      </w:pPr>
      <w:r>
        <w:rPr>
          <w:b/>
        </w:rPr>
        <w:t xml:space="preserve">Option 2 target:</w:t>
      </w:r>
      <w:r>
        <w:t xml:space="preserve"> add a Bedrock Agent with approved tools (existing OpenSearch, vector search, read-only lookups); no unrestricted SQL.</w:t>
      </w:r>
    </w:p>
    <w:p>
      <w:pPr>
        <w:numPr>
          <w:ilvl w:val="0"/>
          <w:numId w:val="1"/>
        </w:numPr>
      </w:pPr>
      <w:r>
        <w:rPr>
          <w:b/>
        </w:rPr>
        <w:t xml:space="preserve">Data domains:</w:t>
      </w:r>
      <w:r>
        <w:t xml:space="preserve"> the 5 core + 3 legacy indexes; search content starts as 1:1 reuse and expands per domain.</w:t>
      </w:r>
    </w:p>
    <w:p>
      <w:pPr>
        <w:numPr>
          <w:ilvl w:val="0"/>
          <w:numId w:val="1"/>
        </w:numPr>
      </w:pPr>
      <w:r>
        <w:rPr>
          <w:b/>
        </w:rPr>
        <w:t xml:space="preserve">Non-functional:</w:t>
      </w:r>
      <w:r>
        <w:t xml:space="preserve"> read-only access + least-privilege; guardrails; citations; search-content refresh cadence; cost (embeddings/inference/vector sizing); evaluation before go-live.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8. Low-Level Design (LLD)</w:t>
      </w:r>
    </w:p>
    <w:p>
      <w:r>
        <w:t xml:space="preserve">The full LLD is maintained in </w:t>
      </w:r>
      <w:r>
        <w:rPr>
          <w:b/>
        </w:rPr>
        <w:t xml:space="preserve">`LLD.md`</w:t>
      </w:r>
      <w:r>
        <w:t xml:space="preserve">. Summary:</w:t>
      </w:r>
    </w:p>
    <w:p>
      <w:pPr>
        <w:numPr>
          <w:ilvl w:val="0"/>
          <w:numId w:val="1"/>
        </w:numPr>
      </w:pPr>
      <w:r>
        <w:rPr>
          <w:b/>
        </w:rPr>
        <w:t xml:space="preserve">Search-content document schema:</w:t>
      </w:r>
      <w:r>
        <w:t xml:space="preserve"> confirmed from a real </w:t>
      </w:r>
      <w:r>
        <w:rPr>
          <w:rFonts w:ascii="Consolas" w:hAnsi="Consolas"/>
          <w:color w:val="A6261D"/>
        </w:rPr>
        <w:t xml:space="preserve">legacy_equipment</w:t>
      </w:r>
      <w:r>
        <w:t xml:space="preserve"> payload. Roles: </w:t>
      </w:r>
      <w:r>
        <w:rPr>
          <w:rFonts w:ascii="Consolas" w:hAnsi="Consolas"/>
          <w:color w:val="A6261D"/>
        </w:rPr>
        <w:t xml:space="preserve">uniqueId</w:t>
      </w:r>
      <w:r>
        <w:t xml:space="preserve"> = citation key; </w:t>
      </w:r>
      <w:r>
        <w:rPr>
          <w:rFonts w:ascii="Consolas" w:hAnsi="Consolas"/>
          <w:color w:val="A6261D"/>
        </w:rPr>
        <w:t xml:space="preserve">failure_desc</w:t>
      </w:r>
      <w:r>
        <w:t xml:space="preserve"> / </w:t>
      </w:r>
      <w:r>
        <w:rPr>
          <w:rFonts w:ascii="Consolas" w:hAnsi="Consolas"/>
          <w:color w:val="A6261D"/>
        </w:rPr>
        <w:t xml:space="preserve">prob_summary</w:t>
      </w:r>
      <w:r>
        <w:t xml:space="preserve"> / </w:t>
      </w:r>
      <w:r>
        <w:rPr>
          <w:rFonts w:ascii="Consolas" w:hAnsi="Consolas"/>
          <w:color w:val="A6261D"/>
        </w:rPr>
        <w:t xml:space="preserve">sme_recc</w:t>
      </w:r>
      <w:r>
        <w:t xml:space="preserve"> / </w:t>
      </w:r>
      <w:r>
        <w:rPr>
          <w:rFonts w:ascii="Consolas" w:hAnsi="Consolas"/>
          <w:color w:val="A6261D"/>
        </w:rPr>
        <w:t xml:space="preserve">product_desc</w:t>
      </w:r>
      <w:r>
        <w:t xml:space="preserve"> / </w:t>
      </w:r>
      <w:r>
        <w:rPr>
          <w:rFonts w:ascii="Consolas" w:hAnsi="Consolas"/>
          <w:color w:val="A6261D"/>
        </w:rPr>
        <w:t xml:space="preserve">test_results</w:t>
      </w:r>
      <w:r>
        <w:t xml:space="preserve"> = primary embedding text; </w:t>
      </w:r>
      <w:r>
        <w:rPr>
          <w:rFonts w:ascii="Consolas" w:hAnsi="Consolas"/>
          <w:color w:val="A6261D"/>
        </w:rPr>
        <w:t xml:space="preserve">fmvss_code</w:t>
      </w:r>
      <w:r>
        <w:t xml:space="preserve"> / </w:t>
      </w:r>
      <w:r>
        <w:rPr>
          <w:rFonts w:ascii="Consolas" w:hAnsi="Consolas"/>
          <w:color w:val="A6261D"/>
        </w:rPr>
        <w:t xml:space="preserve">compliance_prg_yr</w:t>
      </w:r>
      <w:r>
        <w:t xml:space="preserve"> / </w:t>
      </w:r>
      <w:r>
        <w:rPr>
          <w:rFonts w:ascii="Consolas" w:hAnsi="Consolas"/>
          <w:color w:val="A6261D"/>
        </w:rPr>
        <w:t xml:space="preserve">brand</w:t>
      </w:r>
      <w:r>
        <w:t xml:space="preserve"> / </w:t>
      </w:r>
      <w:r>
        <w:rPr>
          <w:rFonts w:ascii="Consolas" w:hAnsi="Consolas"/>
          <w:color w:val="A6261D"/>
        </w:rPr>
        <w:t xml:space="preserve">manufacturer</w:t>
      </w:r>
      <w:r>
        <w:t xml:space="preserve"> / </w:t>
      </w:r>
      <w:r>
        <w:rPr>
          <w:rFonts w:ascii="Consolas" w:hAnsi="Consolas"/>
          <w:color w:val="A6261D"/>
        </w:rPr>
        <w:t xml:space="preserve">vehicle_make</w:t>
      </w:r>
      <w:r>
        <w:t xml:space="preserve"> / </w:t>
      </w:r>
      <w:r>
        <w:rPr>
          <w:rFonts w:ascii="Consolas" w:hAnsi="Consolas"/>
          <w:color w:val="A6261D"/>
        </w:rPr>
        <w:t xml:space="preserve">lab_name</w:t>
      </w:r>
      <w:r>
        <w:t xml:space="preserve"> / </w:t>
      </w:r>
      <w:r>
        <w:rPr>
          <w:rFonts w:ascii="Consolas" w:hAnsi="Consolas"/>
          <w:color w:val="A6261D"/>
        </w:rPr>
        <w:t xml:space="preserve">test_results</w:t>
      </w:r>
      <w:r>
        <w:t xml:space="preserve"> = filters/facets; </w:t>
      </w:r>
      <w:r>
        <w:rPr>
          <w:rFonts w:ascii="Consolas" w:hAnsi="Consolas"/>
          <w:color w:val="A6261D"/>
        </w:rPr>
        <w:t xml:space="preserve">report_accept_dt</w:t>
      </w:r>
      <w:r>
        <w:t xml:space="preserve"> / </w:t>
      </w:r>
      <w:r>
        <w:rPr>
          <w:rFonts w:ascii="Consolas" w:hAnsi="Consolas"/>
          <w:color w:val="A6261D"/>
        </w:rPr>
        <w:t xml:space="preserve">create_dt</w:t>
      </w:r>
      <w:r>
        <w:t xml:space="preserve"> / </w:t>
      </w:r>
      <w:r>
        <w:rPr>
          <w:rFonts w:ascii="Consolas" w:hAnsi="Consolas"/>
          <w:color w:val="A6261D"/>
        </w:rPr>
        <w:t xml:space="preserve">update_dt</w:t>
      </w:r>
      <w:r>
        <w:t xml:space="preserve"> = dates.</w:t>
      </w:r>
    </w:p>
    <w:p>
      <w:pPr>
        <w:numPr>
          <w:ilvl w:val="0"/>
          <w:numId w:val="1"/>
        </w:numPr>
      </w:pPr>
      <w:r>
        <w:rPr>
          <w:b/>
        </w:rPr>
        <w:t xml:space="preserve">AI extractor:</w:t>
      </w:r>
      <w:r>
        <w:t xml:space="preserve"> scheduled; read-only </w:t>
      </w:r>
      <w:r>
        <w:rPr>
          <w:rFonts w:ascii="Consolas" w:hAnsi="Consolas"/>
          <w:color w:val="A6261D"/>
        </w:rPr>
        <w:t xml:space="preserve">SELECT</w:t>
      </w:r>
      <w:r>
        <w:t xml:space="preserve"> from </w:t>
      </w:r>
      <w:r>
        <w:rPr>
          <w:rFonts w:ascii="Consolas" w:hAnsi="Consolas"/>
          <w:color w:val="A6261D"/>
        </w:rPr>
        <w:t xml:space="preserve">sparks.open_search_json</w:t>
      </w:r>
      <w:r>
        <w:t xml:space="preserve">; normalize string-or-array payload (mirroring the consumer); optional enrichment; write </w:t>
      </w:r>
      <w:r>
        <w:rPr>
          <w:rFonts w:ascii="Consolas" w:hAnsi="Consolas"/>
          <w:color w:val="A6261D"/>
        </w:rPr>
        <w:t xml:space="preserve">s3://sparks-ai-search-content/&lt;domain&gt;/&lt;uniqueId&gt;.json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Chunking/embedding:</w:t>
      </w:r>
      <w:r>
        <w:t xml:space="preserve"> chunk long </w:t>
      </w:r>
      <w:r>
        <w:rPr>
          <w:rFonts w:ascii="Consolas" w:hAnsi="Consolas"/>
          <w:color w:val="A6261D"/>
        </w:rPr>
        <w:t xml:space="preserve">failure_desc</w:t>
      </w:r>
      <w:r>
        <w:t xml:space="preserve">; keep structured fields as metadata; store </w:t>
      </w:r>
      <w:r>
        <w:rPr>
          <w:rFonts w:ascii="Consolas" w:hAnsi="Consolas"/>
          <w:color w:val="A6261D"/>
        </w:rPr>
        <w:t xml:space="preserve">uniqueId</w:t>
      </w:r>
      <w:r>
        <w:t xml:space="preserve">/domain/facets as chunk metadata for filtered retrieval.</w:t>
      </w:r>
    </w:p>
    <w:p>
      <w:pPr>
        <w:numPr>
          <w:ilvl w:val="0"/>
          <w:numId w:val="1"/>
        </w:numPr>
      </w:pPr>
      <w:r>
        <w:rPr>
          <w:b/>
        </w:rPr>
        <w:t xml:space="preserve">Vector store options:</w:t>
      </w:r>
      <w:r>
        <w:t xml:space="preserve"> OpenSearch vector index (recommended — same domain already run), pgvector, or S3 Vectors.</w:t>
      </w:r>
    </w:p>
    <w:p>
      <w:pPr>
        <w:numPr>
          <w:ilvl w:val="0"/>
          <w:numId w:val="1"/>
        </w:numPr>
      </w:pPr>
      <w:r>
        <w:rPr>
          <w:b/>
        </w:rPr>
        <w:t xml:space="preserve">Retrieval/generation contract:</w:t>
      </w:r>
      <w:r>
        <w:t xml:space="preserve"> request </w:t>
      </w:r>
      <w:r>
        <w:rPr>
          <w:rFonts w:ascii="Consolas" w:hAnsi="Consolas"/>
          <w:color w:val="A6261D"/>
        </w:rPr>
        <w:t xml:space="preserve">{query, filters, top_k}</w:t>
      </w:r>
      <w:r>
        <w:t xml:space="preserve"> → response </w:t>
      </w:r>
      <w:r>
        <w:rPr>
          <w:rFonts w:ascii="Consolas" w:hAnsi="Consolas"/>
          <w:color w:val="A6261D"/>
        </w:rPr>
        <w:t xml:space="preserve">{answer, citations[] (with uniqueId), followups[]}</w:t>
      </w:r>
      <w:r>
        <w:t xml:space="preserve">; </w:t>
      </w:r>
      <w:r>
        <w:rPr>
          <w:b/>
        </w:rPr>
        <w:t xml:space="preserve">every claim cites ≥1 `uniqueId`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Evaluation:</w:t>
      </w:r>
      <w:r>
        <w:t xml:space="preserve"> golden Q&amp;A set with known-correct citations; metrics (recall@k, citation correctness, groundedness, relevance); deterministic + LLM-judge + SME spot check; acceptance thresholds before go-live.</w:t>
      </w:r>
    </w:p>
    <w:p>
      <w:pPr>
        <w:numPr>
          <w:ilvl w:val="0"/>
          <w:numId w:val="1"/>
        </w:numPr>
      </w:pPr>
      <w:r>
        <w:rPr>
          <w:b/>
        </w:rPr>
        <w:t xml:space="preserve">Option 2 tool contracts:</w:t>
      </w:r>
      <w:r>
        <w:t xml:space="preserve"> </w:t>
      </w:r>
      <w:r>
        <w:rPr>
          <w:rFonts w:ascii="Consolas" w:hAnsi="Consolas"/>
          <w:color w:val="A6261D"/>
        </w:rPr>
        <w:t xml:space="preserve">openSearchSearch</w:t>
      </w:r>
      <w:r>
        <w:t xml:space="preserve">, </w:t>
      </w:r>
      <w:r>
        <w:rPr>
          <w:rFonts w:ascii="Consolas" w:hAnsi="Consolas"/>
          <w:color w:val="A6261D"/>
        </w:rPr>
        <w:t xml:space="preserve">semanticSearch</w:t>
      </w:r>
      <w:r>
        <w:t xml:space="preserve">, </w:t>
      </w:r>
      <w:r>
        <w:rPr>
          <w:rFonts w:ascii="Consolas" w:hAnsi="Consolas"/>
          <w:color w:val="A6261D"/>
        </w:rPr>
        <w:t xml:space="preserve">getInvestigation/getVehicle/getEquipment</w:t>
      </w:r>
      <w:r>
        <w:t xml:space="preserve"> — all read-only; agent merges by </w:t>
      </w:r>
      <w:r>
        <w:rPr>
          <w:rFonts w:ascii="Consolas" w:hAnsi="Consolas"/>
          <w:color w:val="A6261D"/>
        </w:rPr>
        <w:t xml:space="preserve">uniqueId</w:t>
      </w:r>
      <w:r>
        <w:t xml:space="preserve">; </w:t>
      </w:r>
      <w:r>
        <w:rPr>
          <w:b/>
        </w:rPr>
        <w:t xml:space="preserve">no raw SQL tool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Explicitly unchanged:</w:t>
      </w:r>
      <w:r>
        <w:t xml:space="preserve"> both Lambdas, </w:t>
      </w:r>
      <w:r>
        <w:rPr>
          <w:rFonts w:ascii="Consolas" w:hAnsi="Consolas"/>
          <w:color w:val="A6261D"/>
        </w:rPr>
        <w:t xml:space="preserve">SearchQueue.fifo</w:t>
      </w:r>
      <w:r>
        <w:t xml:space="preserve">, </w:t>
      </w:r>
      <w:r>
        <w:rPr>
          <w:rFonts w:ascii="Consolas" w:hAnsi="Consolas"/>
          <w:color w:val="A6261D"/>
        </w:rPr>
        <w:t xml:space="preserve">pushJsonData</w:t>
      </w:r>
      <w:r>
        <w:t xml:space="preserve">, </w:t>
      </w:r>
      <w:r>
        <w:rPr>
          <w:rFonts w:ascii="Consolas" w:hAnsi="Consolas"/>
          <w:color w:val="A6261D"/>
        </w:rPr>
        <w:t xml:space="preserve">pushIndexToOpenSearchTable</w:t>
      </w:r>
      <w:r>
        <w:t xml:space="preserve">, all </w:t>
      </w:r>
      <w:r>
        <w:rPr>
          <w:rFonts w:ascii="Consolas" w:hAnsi="Consolas"/>
          <w:color w:val="A6261D"/>
        </w:rPr>
        <w:t xml:space="preserve">json_*_rec()</w:t>
      </w:r>
      <w:r>
        <w:t xml:space="preserve"> builders, the outbox schema/flags, existing indexes, and the current pills/filters/keyword UI.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9. Recommendation &amp; phased roadmap</w:t>
      </w:r>
    </w:p>
    <w:p>
      <w:r>
        <w:rPr>
          <w:b/>
        </w:rPr>
        <w:t xml:space="preserve">Recommendation:</w:t>
      </w:r>
      <w:r>
        <w:t xml:space="preserve"> Build </w:t>
      </w:r>
      <w:r>
        <w:rPr>
          <w:b/>
        </w:rPr>
        <w:t xml:space="preserve">Option 1 (RAG)</w:t>
      </w:r>
      <w:r>
        <w:t xml:space="preserve"> first as the governable near-term capability, architected so </w:t>
      </w:r>
      <w:r>
        <w:rPr>
          <w:b/>
        </w:rPr>
        <w:t xml:space="preserve">Option 2 (Agentic)</w:t>
      </w:r>
      <w:r>
        <w:t xml:space="preserve"> is an additive layer that reuses the same search content and the existing OpenSearch as a tool.</w:t>
      </w:r>
    </w:p>
    <w:tbl>
      <w:tblPr>
        <w:tblStyle w:val="TableGrid"/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/>
        <w:gridCol/>
        <w:gridCol/>
      </w:tblGrid>
      <w:tr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Phase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Deliverable</w:t>
            </w:r>
          </w:p>
        </w:tc>
        <w:tc>
          <w:tcPr>
            <w:tcW w:w="0" w:type="auto"/>
            <w:shd w:val="clear" w:fill="EEF2F7"/>
          </w:tcPr>
          <w:p>
            <w:r>
              <w:rPr>
                <w:b/>
              </w:rPr>
              <w:t xml:space="preserve">Outcome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0 — Foundations</w:t>
            </w:r>
          </w:p>
        </w:tc>
        <w:tc>
          <w:tcPr>
            <w:tcW w:w="0" w:type="auto"/>
          </w:tcPr>
          <w:p>
            <w:r>
              <w:t xml:space="preserve">Confirm open questions (§10); provision S3 search-content bucket, Bedrock KB, vector index; IAM least-privilege; read-only outbox access</w:t>
            </w:r>
          </w:p>
        </w:tc>
        <w:tc>
          <w:tcPr>
            <w:tcW w:w="0" w:type="auto"/>
          </w:tcPr>
          <w:p>
            <w:r>
              <w:t xml:space="preserve">Guardrails and plumbing in place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1 — RAG MVP (Option 1)</w:t>
            </w:r>
          </w:p>
        </w:tc>
        <w:tc>
          <w:tcPr>
            <w:tcW w:w="0" w:type="auto"/>
          </w:tcPr>
          <w:p>
            <w:r>
              <w:t xml:space="preserve">Extractor (reuse-only, no enrichment) → S3 → KB → Claude; "Ask SPARKS" chat box wired into existing UI; citations via </w:t>
            </w:r>
            <w:r>
              <w:rPr>
                <w:rFonts w:ascii="Consolas" w:hAnsi="Consolas"/>
                <w:color w:val="A6261D"/>
              </w:rPr>
              <w:t xml:space="preserve">uniqueId</w:t>
            </w:r>
          </w:p>
        </w:tc>
        <w:tc>
          <w:tcPr>
            <w:tcW w:w="0" w:type="auto"/>
          </w:tcPr>
          <w:p>
            <w:r>
              <w:t xml:space="preserve">Natural-language Q&amp;A over current data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2 — Enrich &amp; evaluate</w:t>
            </w:r>
          </w:p>
        </w:tc>
        <w:tc>
          <w:tcPr>
            <w:tcW w:w="0" w:type="auto"/>
          </w:tcPr>
          <w:p>
            <w:r>
              <w:t xml:space="preserve">Enrich search content (</w:t>
            </w:r>
            <w:r>
              <w:rPr>
                <w:rFonts w:ascii="Consolas" w:hAnsi="Consolas"/>
                <w:color w:val="A6261D"/>
              </w:rPr>
              <w:t xml:space="preserve">failure_type</w:t>
            </w:r>
            <w:r>
              <w:t xml:space="preserve">/</w:t>
            </w:r>
            <w:r>
              <w:rPr>
                <w:rFonts w:ascii="Consolas" w:hAnsi="Consolas"/>
                <w:color w:val="A6261D"/>
              </w:rPr>
              <w:t xml:space="preserve">prob_summary</w:t>
            </w:r>
            <w:r>
              <w:t xml:space="preserve">/</w:t>
            </w:r>
            <w:r>
              <w:rPr>
                <w:rFonts w:ascii="Consolas" w:hAnsi="Consolas"/>
                <w:color w:val="A6261D"/>
              </w:rPr>
              <w:t xml:space="preserve">sme_recc</w:t>
            </w:r>
            <w:r>
              <w:t xml:space="preserve">, comments, status history); golden Q&amp;A set + acceptance thresholds</w:t>
            </w:r>
          </w:p>
        </w:tc>
        <w:tc>
          <w:tcPr>
            <w:tcW w:w="0" w:type="auto"/>
          </w:tcPr>
          <w:p>
            <w:r>
              <w:t xml:space="preserve">Broader coverage; measured quality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3 — Agentic (Option 2)</w:t>
            </w:r>
          </w:p>
        </w:tc>
        <w:tc>
          <w:tcPr>
            <w:tcW w:w="0" w:type="auto"/>
          </w:tcPr>
          <w:p>
            <w:r>
              <w:t xml:space="preserve">Add Bedrock Agent + approved tools (existing OpenSearch, semantic search, read-only lookups); guardrails</w:t>
            </w:r>
          </w:p>
        </w:tc>
        <w:tc>
          <w:tcPr>
            <w:tcW w:w="0" w:type="auto"/>
          </w:tcPr>
          <w:p>
            <w:r>
              <w:t xml:space="preserve">Multi-step, cross-record reasoning</w:t>
            </w:r>
          </w:p>
        </w:tc>
      </w:tr>
    </w:tbl>
    <w:p>
      <w:r>
        <w:t/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10. Open questions for FED</w:t>
      </w:r>
    </w:p>
    <w:p>
      <w:pPr>
        <w:numPr>
          <w:ilvl w:val="0"/>
          <w:numId w:val="2"/>
        </w:numPr>
      </w:pPr>
      <w:r>
        <w:rPr>
          <w:b/>
        </w:rPr>
        <w:t xml:space="preserve">Vector store:</w:t>
      </w:r>
      <w:r>
        <w:t xml:space="preserve"> OpenSearch vector index (recommended) vs pgvector vs S3 Vectors?</w:t>
      </w:r>
    </w:p>
    <w:p>
      <w:pPr>
        <w:numPr>
          <w:ilvl w:val="0"/>
          <w:numId w:val="2"/>
        </w:numPr>
      </w:pPr>
      <w:r>
        <w:rPr>
          <w:b/>
        </w:rPr>
        <w:t xml:space="preserve">Retrieval:</w:t>
      </w:r>
      <w:r>
        <w:t xml:space="preserve"> Bedrock Knowledge Base (managed) vs a custom retrieval pipeline?</w:t>
      </w:r>
    </w:p>
    <w:p>
      <w:pPr>
        <w:numPr>
          <w:ilvl w:val="0"/>
          <w:numId w:val="2"/>
        </w:numPr>
      </w:pPr>
      <w:r>
        <w:rPr>
          <w:b/>
        </w:rPr>
        <w:t xml:space="preserve">Enrichment scope for v1:</w:t>
      </w:r>
      <w:r>
        <w:t xml:space="preserve"> reuse-only, or enrich </w:t>
      </w:r>
      <w:r>
        <w:rPr>
          <w:rFonts w:ascii="Consolas" w:hAnsi="Consolas"/>
          <w:color w:val="A6261D"/>
        </w:rPr>
        <w:t xml:space="preserve">failure_type</w:t>
      </w:r>
      <w:r>
        <w:t xml:space="preserve"> / </w:t>
      </w:r>
      <w:r>
        <w:rPr>
          <w:rFonts w:ascii="Consolas" w:hAnsi="Consolas"/>
          <w:color w:val="A6261D"/>
        </w:rPr>
        <w:t xml:space="preserve">prob_summary</w:t>
      </w:r>
      <w:r>
        <w:t xml:space="preserve"> / </w:t>
      </w:r>
      <w:r>
        <w:rPr>
          <w:rFonts w:ascii="Consolas" w:hAnsi="Consolas"/>
          <w:color w:val="A6261D"/>
        </w:rPr>
        <w:t xml:space="preserve">sme_recc</w:t>
      </w:r>
      <w:r>
        <w:t xml:space="preserve"> from the start?</w:t>
      </w:r>
    </w:p>
    <w:p>
      <w:pPr>
        <w:numPr>
          <w:ilvl w:val="0"/>
          <w:numId w:val="2"/>
        </w:numPr>
      </w:pPr>
      <w:r>
        <w:rPr>
          <w:b/>
        </w:rPr>
        <w:t xml:space="preserve">FE integration contract:</w:t>
      </w:r>
      <w:r>
        <w:t xml:space="preserve"> how does "Ask SPARKS" slot into the current search UI (same page/panel, response rendering, citation click-through)?</w:t>
      </w:r>
    </w:p>
    <w:p>
      <w:pPr>
        <w:numPr>
          <w:ilvl w:val="0"/>
          <w:numId w:val="2"/>
        </w:numPr>
      </w:pPr>
      <w:r>
        <w:rPr>
          <w:b/>
        </w:rPr>
        <w:t xml:space="preserve">Search-content freshness:</w:t>
      </w:r>
      <w:r>
        <w:t xml:space="preserve"> align the AI search-content refresh to the 5-minute cycle, or a slower batch?</w:t>
      </w:r>
    </w:p>
    <w:p>
      <w:pPr>
        <w:numPr>
          <w:ilvl w:val="0"/>
          <w:numId w:val="2"/>
        </w:numPr>
      </w:pPr>
      <w:r>
        <w:rPr>
          <w:b/>
        </w:rPr>
        <w:t xml:space="preserve">Current search internals:</w:t>
      </w:r>
      <w:r>
        <w:t xml:space="preserve"> does the UI query OpenSearch via API Gateway + Lambda (as drawn), or another path? (Confirm so the As-Is diagram is exact.)</w:t>
      </w:r>
    </w:p>
    <w:p>
      <w:pPr>
        <w:numPr>
          <w:ilvl w:val="0"/>
          <w:numId w:val="2"/>
        </w:numPr>
      </w:pPr>
      <w:r>
        <w:rPr>
          <w:b/>
        </w:rPr>
        <w:t xml:space="preserve">EDMAS reuse:</w:t>
      </w:r>
      <w:r>
        <w:t xml:space="preserve"> following the upcoming EDMAS meeting, are any EDMAS AI components (already running GenAI/RAG) available for SPARKS to reuse — which would reduce our build?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 xml:space="preserve">11. Appendix — diagrams &amp; source grounding</w:t>
      </w:r>
    </w:p>
    <w:p>
      <w:r>
        <w:rPr>
          <w:b/>
        </w:rPr>
        <w:t xml:space="preserve">draw.io diagrams</w:t>
      </w:r>
      <w:r>
        <w:t xml:space="preserve"> (open in [app.diagrams.net](https://app.diagrams.net) → File → Open; every box is labeled with its AWS service + role):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A6261D"/>
        </w:rPr>
        <w:t xml:space="preserve">diagrams/sparks-er-current-asis.drawio</w:t>
      </w:r>
      <w:r>
        <w:t xml:space="preserve"> — </w:t>
      </w:r>
      <w:r>
        <w:rPr>
          <w:b/>
        </w:rPr>
        <w:t xml:space="preserve">ER diagram, As-Is</w:t>
      </w:r>
      <w:r>
        <w:t xml:space="preserve"> (existing data model, for reference)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A6261D"/>
        </w:rPr>
        <w:t xml:space="preserve">diagrams/sparks-er-option1-2-proposed.drawio</w:t>
      </w:r>
      <w:r>
        <w:t xml:space="preserve"> — </w:t>
      </w:r>
      <w:r>
        <w:rPr>
          <w:b/>
        </w:rPr>
        <w:t xml:space="preserve">ER diagram, Proposed (Option 1 &amp; 2)</w:t>
      </w:r>
      <w:r>
        <w:t xml:space="preserve"> — new AI data entities keyed on </w:t>
      </w:r>
      <w:r>
        <w:rPr>
          <w:rFonts w:ascii="Consolas" w:hAnsi="Consolas"/>
          <w:color w:val="A6261D"/>
        </w:rPr>
        <w:t xml:space="preserve">uniqueId</w:t>
      </w:r>
      <w:r>
        <w:t xml:space="preserve"> (</w:t>
      </w:r>
      <w:r>
        <w:rPr>
          <w:b/>
        </w:rPr>
        <w:t xml:space="preserve">the one for proposal review</w:t>
      </w:r>
      <w:r>
        <w:t xml:space="preserve">)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A6261D"/>
        </w:rPr>
        <w:t xml:space="preserve">diagrams/current-sparks-search.drawio</w:t>
      </w:r>
      <w:r>
        <w:t xml:space="preserve"> — Current state (As-Is)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A6261D"/>
        </w:rPr>
        <w:t xml:space="preserve">diagrams/option1-rag.drawio</w:t>
      </w:r>
      <w:r>
        <w:t xml:space="preserve"> — Option 1 (Generative AI / RAG)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A6261D"/>
        </w:rPr>
        <w:t xml:space="preserve">diagrams/option2-agentic.drawio</w:t>
      </w:r>
      <w:r>
        <w:t xml:space="preserve"> — Option 2 (Agentic Hybrid)</w:t>
      </w:r>
    </w:p>
    <w:p>
      <w:r>
        <w:rPr>
          <w:b/>
        </w:rPr>
        <w:t xml:space="preserve">Cost / effort / resources:</w:t>
      </w:r>
      <w:r>
        <w:t xml:space="preserve"> </w:t>
      </w:r>
      <w:r>
        <w:rPr>
          <w:rFonts w:ascii="Consolas" w:hAnsi="Consolas"/>
          <w:color w:val="A6261D"/>
        </w:rPr>
        <w:t xml:space="preserve">COST_EFFORT_RESOURCES.md</w:t>
      </w:r>
      <w:r>
        <w:t xml:space="preserve"> — the "sell-wise" breakdown for NARB (resources, LLM, vectorization/pgvector decision, token &amp; cost model, effort/complexity, phasing, risks). All figures are estimates; </w:t>
      </w:r>
      <w:r>
        <w:rPr>
          <w:b/>
        </w:rPr>
        <w:t xml:space="preserve">$0 is spent under this story</w:t>
      </w:r>
      <w:r>
        <w:t xml:space="preserve">.</w:t>
      </w:r>
    </w:p>
    <w:p>
      <w:r>
        <w:rPr>
          <w:b/>
        </w:rPr>
        <w:t xml:space="preserve">Mermaid diagrams</w:t>
      </w:r>
      <w:r>
        <w:t xml:space="preserve"> (render on GitHub; same content, lighter weight):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A6261D"/>
        </w:rPr>
        <w:t xml:space="preserve">diagrams/01-current-state.md</w:t>
      </w:r>
      <w:r>
        <w:t xml:space="preserve">, </w:t>
      </w:r>
      <w:r>
        <w:rPr>
          <w:rFonts w:ascii="Consolas" w:hAnsi="Consolas"/>
          <w:color w:val="A6261D"/>
        </w:rPr>
        <w:t xml:space="preserve">diagrams/02-future-option1-rag.md</w:t>
      </w:r>
      <w:r>
        <w:t xml:space="preserve">, </w:t>
      </w:r>
      <w:r>
        <w:rPr>
          <w:rFonts w:ascii="Consolas" w:hAnsi="Consolas"/>
          <w:color w:val="A6261D"/>
        </w:rPr>
        <w:t xml:space="preserve">diagrams/03-future-option2-agentic.md</w:t>
      </w:r>
    </w:p>
    <w:p>
      <w:r>
        <w:rPr>
          <w:b/>
        </w:rPr>
        <w:t xml:space="preserve">Design docs:</w:t>
      </w:r>
      <w:r>
        <w:t xml:space="preserve"> </w:t>
      </w:r>
      <w:r>
        <w:rPr>
          <w:rFonts w:ascii="Consolas" w:hAnsi="Consolas"/>
          <w:color w:val="A6261D"/>
        </w:rPr>
        <w:t xml:space="preserve">HLD.md</w:t>
      </w:r>
      <w:r>
        <w:t xml:space="preserve">, </w:t>
      </w:r>
      <w:r>
        <w:rPr>
          <w:rFonts w:ascii="Consolas" w:hAnsi="Consolas"/>
          <w:color w:val="A6261D"/>
        </w:rPr>
        <w:t xml:space="preserve">LLD.md</w:t>
      </w:r>
      <w:r>
        <w:t xml:space="preserve">, </w:t>
      </w:r>
      <w:r>
        <w:rPr>
          <w:b/>
        </w:rPr>
        <w:t xml:space="preserve">`PRODUCTION_DESIGN.md`</w:t>
      </w:r>
      <w:r>
        <w:t xml:space="preserve"> (E2E prod-ready: locked decisions, API spec, security/IAM, observability/SLOs, CI/CD, rollback, go-live runbook)</w:t>
      </w:r>
    </w:p>
    <w:p>
      <w:r>
        <w:rPr>
          <w:b/>
        </w:rPr>
        <w:t xml:space="preserve">Infrastructure as Code:</w:t>
      </w:r>
      <w:r>
        <w:t xml:space="preserve"> </w:t>
      </w:r>
      <w:r>
        <w:rPr>
          <w:rFonts w:ascii="Consolas" w:hAnsi="Consolas"/>
          <w:color w:val="A6261D"/>
        </w:rPr>
        <w:t xml:space="preserve">infra/terraform/</w:t>
      </w:r>
      <w:r>
        <w:t xml:space="preserve"> — modular, well-commented Terraform (Dev env + 6 modules: </w:t>
      </w:r>
      <w:r>
        <w:rPr>
          <w:rFonts w:ascii="Consolas" w:hAnsi="Consolas"/>
          <w:color w:val="A6261D"/>
        </w:rPr>
        <w:t xml:space="preserve">ai_search_content</w:t>
      </w:r>
      <w:r>
        <w:t xml:space="preserve">, </w:t>
      </w:r>
      <w:r>
        <w:rPr>
          <w:rFonts w:ascii="Consolas" w:hAnsi="Consolas"/>
          <w:color w:val="A6261D"/>
        </w:rPr>
        <w:t xml:space="preserve">vector_index</w:t>
      </w:r>
      <w:r>
        <w:t xml:space="preserve">, </w:t>
      </w:r>
      <w:r>
        <w:rPr>
          <w:rFonts w:ascii="Consolas" w:hAnsi="Consolas"/>
          <w:color w:val="A6261D"/>
        </w:rPr>
        <w:t xml:space="preserve">bedrock_rag</w:t>
      </w:r>
      <w:r>
        <w:t xml:space="preserve">, </w:t>
      </w:r>
      <w:r>
        <w:rPr>
          <w:rFonts w:ascii="Consolas" w:hAnsi="Consolas"/>
          <w:color w:val="A6261D"/>
        </w:rPr>
        <w:t xml:space="preserve">ask_api</w:t>
      </w:r>
      <w:r>
        <w:t xml:space="preserve">, </w:t>
      </w:r>
      <w:r>
        <w:rPr>
          <w:rFonts w:ascii="Consolas" w:hAnsi="Consolas"/>
          <w:color w:val="A6261D"/>
        </w:rPr>
        <w:t xml:space="preserve">agent</w:t>
      </w:r>
      <w:r>
        <w:t xml:space="preserve">, </w:t>
      </w:r>
      <w:r>
        <w:rPr>
          <w:rFonts w:ascii="Consolas" w:hAnsi="Consolas"/>
          <w:color w:val="A6261D"/>
        </w:rPr>
        <w:t xml:space="preserve">observability</w:t>
      </w:r>
      <w:r>
        <w:t xml:space="preserve">). </w:t>
      </w:r>
      <w:r>
        <w:rPr>
          <w:rFonts w:ascii="Consolas" w:hAnsi="Consolas"/>
          <w:color w:val="A6261D"/>
        </w:rPr>
        <w:t xml:space="preserve">enable_agent=false</w:t>
      </w:r>
      <w:r>
        <w:t xml:space="preserve"> → Option 1 only; </w:t>
      </w:r>
      <w:r>
        <w:rPr>
          <w:rFonts w:ascii="Consolas" w:hAnsi="Consolas"/>
          <w:color w:val="A6261D"/>
        </w:rPr>
        <w:t xml:space="preserve">true</w:t>
      </w:r>
      <w:r>
        <w:t xml:space="preserve"> → adds Option 2. </w:t>
      </w:r>
      <w:r>
        <w:rPr>
          <w:b/>
        </w:rPr>
        <w:t xml:space="preserve">No `apply` until FED approval</w:t>
      </w:r>
      <w:r>
        <w:t xml:space="preserve"> (</w:t>
      </w:r>
      <w:r>
        <w:rPr>
          <w:rFonts w:ascii="Consolas" w:hAnsi="Consolas"/>
          <w:color w:val="A6261D"/>
        </w:rPr>
        <w:t xml:space="preserve">validate</w:t>
      </w:r>
      <w:r>
        <w:t xml:space="preserve">/</w:t>
      </w:r>
      <w:r>
        <w:rPr>
          <w:rFonts w:ascii="Consolas" w:hAnsi="Consolas"/>
          <w:color w:val="A6261D"/>
        </w:rPr>
        <w:t xml:space="preserve">plan</w:t>
      </w:r>
      <w:r>
        <w:t xml:space="preserve"> are free).</w:t>
      </w:r>
    </w:p>
    <w:p>
      <w:r>
        <w:rPr>
          <w:b/>
        </w:rPr>
        <w:t xml:space="preserve">Source grounding:</w:t>
      </w:r>
      <w:r>
        <w:t xml:space="preserve"> this proposal is based on the actual SPARKS code — the RDS-to-SQS Lambda, the SQS-to-OpenSearch Lambda, the </w:t>
      </w:r>
      <w:r>
        <w:rPr>
          <w:rFonts w:ascii="Consolas" w:hAnsi="Consolas"/>
          <w:color w:val="A6261D"/>
        </w:rPr>
        <w:t xml:space="preserve">sparks.pushjsondata</w:t>
      </w:r>
      <w:r>
        <w:t xml:space="preserve"> and </w:t>
      </w:r>
      <w:r>
        <w:rPr>
          <w:rFonts w:ascii="Consolas" w:hAnsi="Consolas"/>
          <w:color w:val="A6261D"/>
        </w:rPr>
        <w:t xml:space="preserve">sparks.pushindextoopensearchtable</w:t>
      </w:r>
      <w:r>
        <w:t xml:space="preserve"> PL/pgSQL functions, and a real </w:t>
      </w:r>
      <w:r>
        <w:rPr>
          <w:rFonts w:ascii="Consolas" w:hAnsi="Consolas"/>
          <w:color w:val="A6261D"/>
        </w:rPr>
        <w:t xml:space="preserve">osj_json_data</w:t>
      </w:r>
      <w:r>
        <w:t xml:space="preserve"> (</w:t>
      </w:r>
      <w:r>
        <w:rPr>
          <w:rFonts w:ascii="Consolas" w:hAnsi="Consolas"/>
          <w:color w:val="A6261D"/>
        </w:rPr>
        <w:t xml:space="preserve">legacy_equipment</w:t>
      </w:r>
      <w:r>
        <w:t xml:space="preserve">) payload. Where a detail was not evident from the code (e.g. the exact FE→OpenSearch query path), it is flagged as an open question (§10).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color w:val="1F3864"/>
      <w:sz w:val="40"/>
    </w:rPr>
  </w:style>
  <w:style w:type="paragraph" w:styleId="Heading2">
    <w:name w:val="heading 2"/>
    <w:basedOn w:val="Normal"/>
    <w:pPr>
      <w:keepNext/>
      <w:spacing w:before="240" w:after="80"/>
      <w:pBdr>
        <w:bottom w:val="single" w:sz="6" w:space="2" w:color="2E74B5"/>
      </w:pBdr>
      <w:outlineLvl w:val="1"/>
    </w:pPr>
    <w:rPr>
      <w:b/>
      <w:color w:val="2E74B5"/>
      <w:sz w:val="30"/>
    </w:rPr>
  </w:style>
  <w:style w:type="paragraph" w:styleId="Heading3">
    <w:name w:val="heading 3"/>
    <w:basedOn w:val="Normal"/>
    <w:pPr>
      <w:keepNext/>
      <w:spacing w:before="160" w:after="60"/>
      <w:outlineLvl w:val="2"/>
    </w:pPr>
    <w:rPr>
      <w:b/>
      <w:color w:val="2E74B5"/>
      <w:sz w:val="25"/>
    </w:rPr>
  </w:style>
  <w:style w:type="table" w:styleId="TableGrid">
    <w:name w:val="Table Grid"/>
    <w:basedOn w:val="TableNormal"/>
    <w:tblPr>
      <w:tblBorders>
        <w:top w:val="single" w:sz="4" w:color="CCCCCC"/>
        <w:left w:val="single" w:sz="4" w:color="CCCCCC"/>
        <w:bottom w:val="single" w:sz="4" w:color="CCCCCC"/>
        <w:right w:val="single" w:sz="4" w:color="CCCCCC"/>
        <w:insideH w:val="single" w:sz="4" w:color="CCCCCC"/>
        <w:insideV w:val="single" w:sz="4" w:color="CCCCCC"/>
      </w:tblBorders>
    </w:tblPr>
  </w:style>
  <w:style w:type="table" w:default="1" w:styleId="TableNormal">
    <w:name w:val="Normal Table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