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80" w:line="312" w:lineRule="auto"/>
        <w:jc w:val="center"/>
      </w:pPr>
      <w:r>
        <w:rPr>
          <w:b/>
          <w:sz w:val="28"/>
        </w:rPr>
        <w:t>Aliyev Ali Aliyevich</w:t>
      </w:r>
    </w:p>
    <w:p>
      <w:pPr>
        <w:spacing w:line="276" w:lineRule="auto" w:after="280"/>
        <w:jc w:val="center"/>
      </w:pPr>
      <w:r>
        <w:t>2024 yildan hozirgacha Andijon davlat tibbiyot instituti magistratura talabasi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22.02.2000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Farg'ona viloyati Farg'ona tumani</w:t>
            </w:r>
          </w:p>
        </w:tc>
        <w:tc>
          <w:tcPr>
            <w:tcW w:type="dxa" w:w="3324"/>
            <w:vMerge w:val="restart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O'zbek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Oliy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Andijon Davlat tibbiyot instituti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Umumiy amaliyot shifokori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Ingliz tili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2024 – Andijon davlat tibbiyot instituti magistratura talabasi</w:t>
      </w:r>
    </w:p>
    <w:p>
      <w:pPr>
        <w:spacing w:after="120" w:line="312" w:lineRule="auto"/>
      </w:pPr>
      <w:r>
        <w:t>2018-2024 yy. – Andijon davlat tibbiyot instituti davolash ishi fakulteti talabasi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