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B016F" w14:textId="7550A8DA" w:rsidR="00990BC0" w:rsidRDefault="004A2EA8" w:rsidP="004A2EA8">
      <w:pPr>
        <w:pStyle w:val="Titre"/>
      </w:pPr>
      <w:r>
        <w:t xml:space="preserve">Modélisation </w:t>
      </w:r>
      <w:r w:rsidR="00E541A7">
        <w:t>du risque arrêt de travail</w:t>
      </w:r>
    </w:p>
    <w:p w14:paraId="179560EB" w14:textId="7026D27F" w:rsidR="004A2EA8" w:rsidRDefault="004A2EA8" w:rsidP="004A2EA8"/>
    <w:p w14:paraId="1C66545D" w14:textId="540A9213" w:rsidR="00F207FC" w:rsidRDefault="00377CC7" w:rsidP="00A07AF4">
      <w:pPr>
        <w:pStyle w:val="Titre1"/>
      </w:pPr>
      <w:r>
        <w:t>Modèle</w:t>
      </w:r>
      <w:r w:rsidR="001E6892">
        <w:t xml:space="preserve"> de durée :</w:t>
      </w:r>
      <w:r w:rsidR="003100B7">
        <w:t xml:space="preserve"> </w:t>
      </w:r>
      <w:r w:rsidR="001B2E83">
        <w:t>censures et troncatures</w:t>
      </w:r>
    </w:p>
    <w:p w14:paraId="6976ED21" w14:textId="005C782C" w:rsidR="00000D1A" w:rsidRDefault="001B2E83" w:rsidP="001B2E83">
      <w:r>
        <w:t xml:space="preserve">Pour </w:t>
      </w:r>
      <w:r w:rsidR="00865D62">
        <w:t xml:space="preserve">modéliser le risque arrêt de travail sur notre portefeuille nous avons procédé à un travail </w:t>
      </w:r>
      <w:r w:rsidR="00AC61D5">
        <w:t xml:space="preserve">de nettoyage et de cohérence </w:t>
      </w:r>
      <w:r w:rsidR="008F6E5C">
        <w:t>minu</w:t>
      </w:r>
      <w:r w:rsidR="002479D3">
        <w:t>tieux</w:t>
      </w:r>
      <w:r w:rsidR="00FB5A8F">
        <w:t xml:space="preserve"> </w:t>
      </w:r>
      <w:r w:rsidR="00E854A7">
        <w:t>sur nos</w:t>
      </w:r>
      <w:r w:rsidR="008F6E5C">
        <w:t xml:space="preserve"> données</w:t>
      </w:r>
      <w:r w:rsidR="00D73A89">
        <w:t>, cela est primordial pour av</w:t>
      </w:r>
      <w:r w:rsidR="0029626D">
        <w:t xml:space="preserve">oir une modélisation qui </w:t>
      </w:r>
      <w:r w:rsidR="00AC61D5">
        <w:t>soit</w:t>
      </w:r>
      <w:r w:rsidR="0029626D">
        <w:t xml:space="preserve"> la plus fiable possible</w:t>
      </w:r>
      <w:r w:rsidR="005209E2">
        <w:t xml:space="preserve">. </w:t>
      </w:r>
      <w:r w:rsidR="008143D3">
        <w:t>Cependant</w:t>
      </w:r>
      <w:r w:rsidR="005209E2">
        <w:t xml:space="preserve">, </w:t>
      </w:r>
      <w:r w:rsidR="008143D3">
        <w:t xml:space="preserve">l’information que nous avons </w:t>
      </w:r>
      <w:r w:rsidR="00AC10E0">
        <w:t xml:space="preserve">actuellement dans notre base de données de </w:t>
      </w:r>
      <w:r w:rsidR="00D554A3">
        <w:t>sinistres</w:t>
      </w:r>
      <w:r w:rsidR="00AC10E0">
        <w:t xml:space="preserve"> arrêts de travail </w:t>
      </w:r>
      <w:r w:rsidR="00C94E02">
        <w:t>reste encore</w:t>
      </w:r>
      <w:r w:rsidR="00AC10E0">
        <w:t xml:space="preserve"> biaisé</w:t>
      </w:r>
      <w:r w:rsidR="00C94E02">
        <w:t>e</w:t>
      </w:r>
      <w:r w:rsidR="00AC10E0">
        <w:t xml:space="preserve"> à cause de la nature des arrêts</w:t>
      </w:r>
      <w:r w:rsidR="00B91C95">
        <w:t xml:space="preserve"> (cf. </w:t>
      </w:r>
      <w:r w:rsidR="00B91C95" w:rsidRPr="00B71504">
        <w:rPr>
          <w:i/>
          <w:iCs/>
        </w:rPr>
        <w:t xml:space="preserve">Non </w:t>
      </w:r>
      <w:proofErr w:type="spellStart"/>
      <w:r w:rsidR="00B91C95" w:rsidRPr="00B71504">
        <w:rPr>
          <w:i/>
          <w:iCs/>
        </w:rPr>
        <w:t>Parametric</w:t>
      </w:r>
      <w:proofErr w:type="spellEnd"/>
      <w:r w:rsidR="00B91C95" w:rsidRPr="00B71504">
        <w:rPr>
          <w:i/>
          <w:iCs/>
        </w:rPr>
        <w:t xml:space="preserve"> Estimation </w:t>
      </w:r>
      <w:proofErr w:type="spellStart"/>
      <w:r w:rsidR="00B91C95" w:rsidRPr="00B71504">
        <w:rPr>
          <w:i/>
          <w:iCs/>
        </w:rPr>
        <w:t>from</w:t>
      </w:r>
      <w:proofErr w:type="spellEnd"/>
      <w:r w:rsidR="00B91C95" w:rsidRPr="00B71504">
        <w:rPr>
          <w:i/>
          <w:iCs/>
        </w:rPr>
        <w:t xml:space="preserve"> </w:t>
      </w:r>
      <w:proofErr w:type="spellStart"/>
      <w:r w:rsidR="00B91C95" w:rsidRPr="00B71504">
        <w:rPr>
          <w:i/>
          <w:iCs/>
        </w:rPr>
        <w:t>Incomplete</w:t>
      </w:r>
      <w:proofErr w:type="spellEnd"/>
      <w:r w:rsidR="00B91C95" w:rsidRPr="00B71504">
        <w:rPr>
          <w:i/>
          <w:iCs/>
        </w:rPr>
        <w:t xml:space="preserve"> Observation</w:t>
      </w:r>
      <w:r w:rsidR="00AC10E0">
        <w:t xml:space="preserve"> </w:t>
      </w:r>
      <w:r w:rsidR="00B71504">
        <w:t xml:space="preserve">E.L. Kaplan et </w:t>
      </w:r>
      <w:proofErr w:type="spellStart"/>
      <w:r w:rsidR="00B71504">
        <w:t>P.Meier</w:t>
      </w:r>
      <w:proofErr w:type="spellEnd"/>
      <w:r w:rsidR="00B71504">
        <w:t xml:space="preserve"> </w:t>
      </w:r>
      <w:r w:rsidR="00B71504" w:rsidRPr="00FD7941">
        <w:rPr>
          <w:highlight w:val="yellow"/>
        </w:rPr>
        <w:t>[</w:t>
      </w:r>
      <w:r w:rsidR="00FD7941" w:rsidRPr="00FD7941">
        <w:rPr>
          <w:highlight w:val="yellow"/>
        </w:rPr>
        <w:t xml:space="preserve">ajouter la </w:t>
      </w:r>
      <w:proofErr w:type="spellStart"/>
      <w:r w:rsidR="00FD7941" w:rsidRPr="00FD7941">
        <w:rPr>
          <w:highlight w:val="yellow"/>
        </w:rPr>
        <w:t>ref</w:t>
      </w:r>
      <w:proofErr w:type="spellEnd"/>
      <w:r w:rsidR="00FD7941" w:rsidRPr="00FD7941">
        <w:rPr>
          <w:highlight w:val="yellow"/>
        </w:rPr>
        <w:t xml:space="preserve"> à la bio]</w:t>
      </w:r>
      <w:r w:rsidR="00B71504">
        <w:t xml:space="preserve">) </w:t>
      </w:r>
      <w:r w:rsidR="00AC10E0">
        <w:t xml:space="preserve">et plus précisément </w:t>
      </w:r>
      <w:r w:rsidR="003F1F2B">
        <w:t>de leur durée</w:t>
      </w:r>
      <w:r w:rsidR="00C94E02">
        <w:t xml:space="preserve"> et de la période d’observation</w:t>
      </w:r>
      <w:r w:rsidR="003F1F2B">
        <w:t xml:space="preserve">, on parle d’arrêts tronqués </w:t>
      </w:r>
      <w:r w:rsidR="00820BAD">
        <w:t>et/</w:t>
      </w:r>
      <w:r w:rsidR="003F1F2B">
        <w:t xml:space="preserve">ou censurés, </w:t>
      </w:r>
      <w:r w:rsidR="00185EB2">
        <w:t xml:space="preserve">nous présenterons </w:t>
      </w:r>
      <w:r w:rsidR="00DB6A05">
        <w:t xml:space="preserve">les types de censures et troncatures présentes dans nos données qui sont </w:t>
      </w:r>
      <w:r w:rsidR="00A453B5">
        <w:t>la troncature</w:t>
      </w:r>
      <w:r w:rsidR="00DB6A05">
        <w:t xml:space="preserve"> à gauche et la censure à droite de type I</w:t>
      </w:r>
      <w:r w:rsidR="00A453B5">
        <w:t>.</w:t>
      </w:r>
    </w:p>
    <w:p w14:paraId="5988E689" w14:textId="12C6E004" w:rsidR="00B5107B" w:rsidRDefault="003F509B" w:rsidP="00B5107B">
      <w:pPr>
        <w:keepNext/>
        <w:jc w:val="center"/>
      </w:pPr>
      <w:r>
        <w:rPr>
          <w:noProof/>
        </w:rPr>
        <w:drawing>
          <wp:inline distT="0" distB="0" distL="0" distR="0" wp14:anchorId="723FD2EC" wp14:editId="0EC96CB5">
            <wp:extent cx="4594225" cy="3825875"/>
            <wp:effectExtent l="152400" t="152400" r="320675" b="3460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4225" cy="3825875"/>
                    </a:xfrm>
                    <a:prstGeom prst="rect">
                      <a:avLst/>
                    </a:prstGeom>
                    <a:ln>
                      <a:noFill/>
                    </a:ln>
                    <a:effectLst>
                      <a:outerShdw blurRad="292100" dist="139700" dir="2700000" algn="tl" rotWithShape="0">
                        <a:srgbClr val="333333">
                          <a:alpha val="65000"/>
                        </a:srgbClr>
                      </a:outerShdw>
                    </a:effectLst>
                  </pic:spPr>
                </pic:pic>
              </a:graphicData>
            </a:graphic>
          </wp:inline>
        </w:drawing>
      </w:r>
    </w:p>
    <w:p w14:paraId="7E7153CC" w14:textId="3ED5545D" w:rsidR="003510D6" w:rsidRDefault="00B5107B" w:rsidP="00B5107B">
      <w:pPr>
        <w:pStyle w:val="Lgende"/>
        <w:jc w:val="center"/>
      </w:pPr>
      <w:r>
        <w:t xml:space="preserve">Figure </w:t>
      </w:r>
      <w:fldSimple w:instr=" SEQ Figure \* ARABIC ">
        <w:r w:rsidR="00741F93">
          <w:rPr>
            <w:noProof/>
          </w:rPr>
          <w:t>1</w:t>
        </w:r>
      </w:fldSimple>
      <w:r>
        <w:t xml:space="preserve"> : Schéma</w:t>
      </w:r>
      <w:r>
        <w:rPr>
          <w:noProof/>
        </w:rPr>
        <w:t xml:space="preserve"> représentant les phénomènes de censures et de troncatures</w:t>
      </w:r>
    </w:p>
    <w:p w14:paraId="312C7CE6" w14:textId="77777777" w:rsidR="00000D1A" w:rsidRDefault="00000D1A" w:rsidP="00000D1A"/>
    <w:p w14:paraId="15F17F00" w14:textId="4F66BDD9" w:rsidR="00000D1A" w:rsidRDefault="00000D1A" w:rsidP="00000D1A">
      <w:pPr>
        <w:pStyle w:val="Titre2"/>
        <w:rPr>
          <w:u w:val="single"/>
        </w:rPr>
      </w:pPr>
      <w:r>
        <w:rPr>
          <w:u w:val="single"/>
        </w:rPr>
        <w:lastRenderedPageBreak/>
        <w:t>Censure</w:t>
      </w:r>
      <w:r w:rsidRPr="00000D1A">
        <w:rPr>
          <w:u w:val="single"/>
        </w:rPr>
        <w:t xml:space="preserve"> à </w:t>
      </w:r>
      <w:r>
        <w:rPr>
          <w:u w:val="single"/>
        </w:rPr>
        <w:t xml:space="preserve">droite </w:t>
      </w:r>
      <w:r w:rsidRPr="00000D1A">
        <w:rPr>
          <w:u w:val="single"/>
        </w:rPr>
        <w:t>:</w:t>
      </w:r>
    </w:p>
    <w:p w14:paraId="3003E9EA" w14:textId="25826C63" w:rsidR="001471FB" w:rsidRDefault="000049EF" w:rsidP="00552CC8">
      <w:r>
        <w:t>C</w:t>
      </w:r>
      <w:r w:rsidR="00552CC8">
        <w:t>ertains arrêts de travail ne sont pas observés jusqu'au bout</w:t>
      </w:r>
      <w:r w:rsidR="003368A1">
        <w:t>,</w:t>
      </w:r>
      <w:r w:rsidR="003368A1" w:rsidRPr="003368A1">
        <w:t xml:space="preserve"> </w:t>
      </w:r>
      <w:r w:rsidR="003368A1">
        <w:t>on parle de censure à droite de l’information sur la durée de l'arrêt de travail</w:t>
      </w:r>
      <w:r w:rsidR="00552CC8">
        <w:t xml:space="preserve">, </w:t>
      </w:r>
      <w:r w:rsidR="00392217">
        <w:t xml:space="preserve">bien </w:t>
      </w:r>
      <w:r w:rsidR="00605623">
        <w:t>que</w:t>
      </w:r>
      <w:r w:rsidR="00552CC8">
        <w:t xml:space="preserve"> nous </w:t>
      </w:r>
      <w:r w:rsidR="007A5FA4">
        <w:t>ayons</w:t>
      </w:r>
      <w:r w:rsidR="00552CC8">
        <w:t xml:space="preserve"> une date de fin d'observation </w:t>
      </w:r>
      <w:r w:rsidR="00605623">
        <w:t xml:space="preserve">dans nos données, la période </w:t>
      </w:r>
      <w:r w:rsidR="00B66054">
        <w:t xml:space="preserve">réelle d’arrêts </w:t>
      </w:r>
      <w:r w:rsidR="00552CC8">
        <w:t xml:space="preserve">est plus </w:t>
      </w:r>
      <w:r w:rsidR="00B66054">
        <w:t>longue</w:t>
      </w:r>
      <w:r w:rsidR="00552CC8">
        <w:t xml:space="preserve"> que celle</w:t>
      </w:r>
      <w:r w:rsidR="00B66054">
        <w:t xml:space="preserve"> que nous captons dans nos données</w:t>
      </w:r>
      <w:r w:rsidR="00552CC8">
        <w:t xml:space="preserve">. </w:t>
      </w:r>
    </w:p>
    <w:p w14:paraId="66FA9331" w14:textId="77777777" w:rsidR="007D3BD0" w:rsidRDefault="008940F4" w:rsidP="00552CC8">
      <w:pPr>
        <w:rPr>
          <w:rFonts w:eastAsiaTheme="minorEastAsia"/>
        </w:rPr>
      </w:pPr>
      <w:r>
        <w:t>Considérons un échantillon de durée de survie</w:t>
      </w:r>
      <w:r w:rsidR="00F765F0">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qui dans notre cas </w:t>
      </w:r>
      <w:r w:rsidR="00F86FC7">
        <w:t>repr</w:t>
      </w:r>
      <w:r w:rsidR="00683508">
        <w:t xml:space="preserve">ésenterait la durée réelle des arrêts de travail </w:t>
      </w:r>
      <w:r w:rsidR="001A0247">
        <w:t>dans notre portefeuille</w:t>
      </w:r>
      <w:r w:rsidR="00F83913">
        <w:t xml:space="preserve">, </w:t>
      </w:r>
      <w:r w:rsidR="001A0247">
        <w:t xml:space="preserve">ce que l’on observe dans notre base de données </w:t>
      </w:r>
      <w:r w:rsidR="00956D5F">
        <w:t xml:space="preserve">sont en fait les observations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oMath>
      <w:r w:rsidR="007D3BD0">
        <w:rPr>
          <w:rFonts w:eastAsiaTheme="minorEastAsia"/>
        </w:rPr>
        <w:t xml:space="preserve"> avec :</w:t>
      </w:r>
    </w:p>
    <w:p w14:paraId="34BF4226" w14:textId="3A537529" w:rsidR="001A0247" w:rsidRDefault="00016C00" w:rsidP="007D3BD0">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et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si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e>
                <m:e>
                  <m:r>
                    <w:rPr>
                      <w:rFonts w:ascii="Cambria Math" w:hAnsi="Cambria Math"/>
                    </w:rPr>
                    <m:t>0 sinon</m:t>
                  </m:r>
                </m:e>
              </m:eqArr>
            </m:e>
          </m:d>
        </m:oMath>
      </m:oMathPara>
    </w:p>
    <w:p w14:paraId="5156CDF4" w14:textId="746A4E2E" w:rsidR="00552CC8" w:rsidRDefault="00552CC8" w:rsidP="00552CC8">
      <w:r>
        <w:t>L</w:t>
      </w:r>
      <w:r w:rsidR="005F1051">
        <w:t>a variable D</w:t>
      </w:r>
      <w:r w:rsidR="00C91EC4">
        <w:t xml:space="preserve"> indique si l’observation est censurée ou non</w:t>
      </w:r>
      <w:r w:rsidR="00BD0A4D">
        <w:t>, et C représente la date de censure, d</w:t>
      </w:r>
      <w:r w:rsidR="00C91EC4">
        <w:t>ans la pratique</w:t>
      </w:r>
      <w:r w:rsidR="00FB5E78">
        <w:t>, nous observons trois types de censures :</w:t>
      </w:r>
    </w:p>
    <w:p w14:paraId="3620E4F0" w14:textId="230FA0C3" w:rsidR="00552CC8" w:rsidRDefault="00FB5E78" w:rsidP="00552CC8">
      <w:r>
        <w:t>N</w:t>
      </w:r>
      <w:r w:rsidR="00552CC8">
        <w:t>ous observons deux causes principales de censures : la censure causée par l'observation sur un intervalle de temps</w:t>
      </w:r>
      <w:r w:rsidR="006A3F2C">
        <w:t> :</w:t>
      </w:r>
      <w:r w:rsidR="00552CC8">
        <w:t xml:space="preserve"> tout arrêt de travail continuant au-delà de fin </w:t>
      </w:r>
      <w:r w:rsidR="00DA7536">
        <w:t>2022</w:t>
      </w:r>
      <w:r w:rsidR="00552CC8">
        <w:t xml:space="preserve"> </w:t>
      </w:r>
      <w:r w:rsidR="00DA7536">
        <w:t>est</w:t>
      </w:r>
      <w:r w:rsidR="00552CC8">
        <w:t xml:space="preserve"> censuré</w:t>
      </w:r>
      <w:r w:rsidR="00DA7536">
        <w:t xml:space="preserve"> dû à la date d’extraction des données</w:t>
      </w:r>
      <w:r w:rsidR="00415654">
        <w:t xml:space="preserve">, dans ce cas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415654">
        <w:t>=31/12/2022. L</w:t>
      </w:r>
      <w:r w:rsidR="006A3F2C">
        <w:t xml:space="preserve">a deuxième cause est </w:t>
      </w:r>
      <w:r w:rsidR="00552CC8">
        <w:t>la censure pour départ à la retraite</w:t>
      </w:r>
      <w:r w:rsidR="00415654">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415654">
        <w:t>=date de départ à la retraite de l’assuré</w:t>
      </w:r>
      <w:r w:rsidR="00552CC8">
        <w:t>.</w:t>
      </w:r>
    </w:p>
    <w:p w14:paraId="1F6106E2" w14:textId="3E7860E5" w:rsidR="001B2E83" w:rsidRDefault="00A453B5" w:rsidP="00552CC8">
      <w:r>
        <w:t>La troisième et dernière cause</w:t>
      </w:r>
      <w:r w:rsidR="00552CC8">
        <w:t xml:space="preserve"> traitée en tant que censure dans cette étude est la sortie au bout des 3 ans d'incapacité.</w:t>
      </w:r>
      <w:r w:rsidR="008F6E5C" w:rsidRPr="00000D1A">
        <w:t xml:space="preserve"> </w:t>
      </w:r>
    </w:p>
    <w:p w14:paraId="04A5DE39" w14:textId="754A5852" w:rsidR="00E54148" w:rsidRDefault="00E54148" w:rsidP="00E54148">
      <w:pPr>
        <w:pStyle w:val="Titre2"/>
        <w:rPr>
          <w:u w:val="single"/>
        </w:rPr>
      </w:pPr>
      <w:r w:rsidRPr="00000D1A">
        <w:rPr>
          <w:u w:val="single"/>
        </w:rPr>
        <w:t>Troncature à gauche :</w:t>
      </w:r>
    </w:p>
    <w:p w14:paraId="5311D180" w14:textId="0AF1A34B" w:rsidR="0071524C" w:rsidRPr="0059432C" w:rsidRDefault="00C66395" w:rsidP="0059432C">
      <w:r w:rsidRPr="00C66395">
        <w:t>La troncature gauche se produit lorsque la variable d'intérêt n'est pas observable en dessous d'un certain seuil c. Contrairement à la censure, la troncature signifie que l'information concernant les observations en dehors de cette plage est entièrement perdue, car on ne dispose d'aucune donnée concernant ces observations. En revanche, dans le cas de la censure, on sait qu'il existe une information, mais on ne dispose que d'une limite supérieure ou inférieure pour cette information.</w:t>
      </w:r>
    </w:p>
    <w:p w14:paraId="2B29FB99" w14:textId="4A4E67A5" w:rsidR="00E54148" w:rsidRDefault="0059432C" w:rsidP="00552CC8">
      <w:r w:rsidRPr="0059432C">
        <w:t>La troncature peut être observée dans différentes situations, par exemple lors d'une migration informatique où seuls les sinistres en cours ont été transférés dans la nouvelle base de données, entraînant la perte d'informations sur les sinistres de durée plus courte pour les mêmes événements. Un autre exemple est celui d</w:t>
      </w:r>
      <w:r w:rsidR="0071524C">
        <w:t>u</w:t>
      </w:r>
      <w:r w:rsidRPr="0059432C">
        <w:t xml:space="preserve"> contrat d'arrêt de travail avec une franchise : les </w:t>
      </w:r>
      <w:r w:rsidRPr="0059432C">
        <w:lastRenderedPageBreak/>
        <w:t>arrêts de durée inférieure à la franchise ne sont pas observés, ce qui signifie qu'aucune information n'est disponible sur eux.</w:t>
      </w:r>
    </w:p>
    <w:p w14:paraId="3CEB0F0A" w14:textId="4242BF02" w:rsidR="00F1049E" w:rsidRDefault="00F1049E" w:rsidP="00552CC8">
      <w:r>
        <w:t>Nous</w:t>
      </w:r>
      <w:r w:rsidR="00440084">
        <w:t xml:space="preserve"> avons </w:t>
      </w:r>
      <w:r w:rsidR="0086643E">
        <w:t>sélectionné</w:t>
      </w:r>
      <w:r w:rsidR="00440084">
        <w:t xml:space="preserve"> pour notre étude les observations qui ont eu lieu durant la période d’étude</w:t>
      </w:r>
      <w:r w:rsidR="00842661">
        <w:t xml:space="preserve">, c’est-à-dire celles qui ne sont ni tronquées ni censurées, ainsi que celles qui présentent une information partielle, les </w:t>
      </w:r>
      <w:r w:rsidR="0086643E">
        <w:t>observations censurées à droite.</w:t>
      </w:r>
    </w:p>
    <w:p w14:paraId="15A691E3" w14:textId="77777777" w:rsidR="0086643E" w:rsidRPr="00000D1A" w:rsidRDefault="0086643E" w:rsidP="00552CC8"/>
    <w:p w14:paraId="545E2D37" w14:textId="609E463E" w:rsidR="00D6583F" w:rsidRDefault="00D6583F" w:rsidP="00D6583F">
      <w:pPr>
        <w:pStyle w:val="Titre2"/>
      </w:pPr>
      <w:r>
        <w:t xml:space="preserve">Modélisation de la durée </w:t>
      </w:r>
      <w:r w:rsidR="00EF5BFD">
        <w:t>des arrêts de travail</w:t>
      </w:r>
    </w:p>
    <w:p w14:paraId="32F99C1B" w14:textId="2F502D44" w:rsidR="00EF5BFD" w:rsidRDefault="001D4EEE" w:rsidP="001D4EEE">
      <w:pPr>
        <w:pStyle w:val="Titre3"/>
      </w:pPr>
      <w:r>
        <w:t xml:space="preserve">Etude de la distribution </w:t>
      </w:r>
      <w:r w:rsidR="00293556">
        <w:t>de la durée des arrêts de travail</w:t>
      </w:r>
    </w:p>
    <w:p w14:paraId="74504F59" w14:textId="0044D2B5" w:rsidR="006616B3" w:rsidRDefault="009B590C" w:rsidP="00293556">
      <w:r>
        <w:t>L’idée</w:t>
      </w:r>
      <w:r w:rsidR="0086643E">
        <w:t xml:space="preserve"> de cette partie est</w:t>
      </w:r>
      <w:r w:rsidR="003309AF">
        <w:t xml:space="preserve"> de</w:t>
      </w:r>
      <w:r w:rsidR="0086643E">
        <w:t xml:space="preserve"> </w:t>
      </w:r>
      <w:r w:rsidR="006616B3">
        <w:t>déterminer</w:t>
      </w:r>
      <w:r w:rsidR="00A63157">
        <w:t xml:space="preserve"> </w:t>
      </w:r>
      <w:r w:rsidR="004352A4">
        <w:t>la</w:t>
      </w:r>
      <w:r w:rsidR="00A63157">
        <w:t xml:space="preserve"> loi continue</w:t>
      </w:r>
      <w:r w:rsidR="00FA5AE4">
        <w:t xml:space="preserve"> qui s’ajustera </w:t>
      </w:r>
      <w:r w:rsidR="002D2D6E">
        <w:t>au</w:t>
      </w:r>
      <w:r w:rsidR="00FA5AE4">
        <w:t xml:space="preserve"> mieux </w:t>
      </w:r>
      <w:r w:rsidR="006616B3">
        <w:t xml:space="preserve">à nos données, </w:t>
      </w:r>
      <w:r w:rsidR="00B709A8">
        <w:t>afin de calibrer au mieux no</w:t>
      </w:r>
      <w:r w:rsidR="00221593">
        <w:t>s modèles linéaires généralisés. P</w:t>
      </w:r>
      <w:r w:rsidR="006616B3">
        <w:t xml:space="preserve">our </w:t>
      </w:r>
      <w:r w:rsidR="00221593">
        <w:t>c</w:t>
      </w:r>
      <w:r w:rsidR="003309AF">
        <w:t>e faire nous allons comparer la distribution de nos données avec</w:t>
      </w:r>
      <w:r w:rsidR="00846E29">
        <w:t xml:space="preserve"> la fonction de répartition de plusieurs lois usuelles</w:t>
      </w:r>
      <w:r w:rsidR="00181375">
        <w:t xml:space="preserve">, </w:t>
      </w:r>
      <w:r w:rsidR="00E322C0">
        <w:t xml:space="preserve">en estimant </w:t>
      </w:r>
      <w:r w:rsidR="00D076D8">
        <w:t>les paramètres des lois</w:t>
      </w:r>
      <w:r w:rsidR="00C9440B">
        <w:t>.</w:t>
      </w:r>
      <w:r w:rsidR="00B327CC">
        <w:t xml:space="preserve"> </w:t>
      </w:r>
      <w:r w:rsidR="00846E29">
        <w:t xml:space="preserve"> </w:t>
      </w:r>
      <w:r w:rsidR="006616B3">
        <w:t xml:space="preserve"> </w:t>
      </w:r>
    </w:p>
    <w:p w14:paraId="1AAF130B" w14:textId="3720645B" w:rsidR="00B376B9" w:rsidRDefault="004D776D" w:rsidP="005829C4">
      <w:pPr>
        <w:pStyle w:val="Titre4"/>
      </w:pPr>
      <w:r>
        <w:t>Comparaison des fonctions de répartition</w:t>
      </w:r>
    </w:p>
    <w:p w14:paraId="70B6B7DE" w14:textId="105A98C4" w:rsidR="005F5F6E" w:rsidRPr="005F5F6E" w:rsidRDefault="00AB6700" w:rsidP="005F5F6E">
      <w:r>
        <w:t>Soit</w:t>
      </w:r>
      <w:r w:rsidR="005F5F6E">
        <w:t xml:space="preserve"> </w:t>
      </w:r>
      <m:oMath>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θ</m:t>
                </m:r>
              </m:sub>
            </m:sSub>
          </m:e>
        </m:acc>
      </m:oMath>
      <w:r w:rsidR="00A443A4">
        <w:rPr>
          <w:rFonts w:eastAsiaTheme="minorEastAsia"/>
        </w:rPr>
        <w:t xml:space="preserve"> la fonction de répartition empirique de</w:t>
      </w:r>
      <w:r>
        <w:rPr>
          <w:rFonts w:eastAsiaTheme="minorEastAsia"/>
        </w:rPr>
        <w:t xml:space="preserve"> la</w:t>
      </w:r>
      <w:r w:rsidR="00A443A4">
        <w:rPr>
          <w:rFonts w:eastAsiaTheme="minorEastAsia"/>
        </w:rPr>
        <w:t xml:space="preserve"> durée d</w:t>
      </w:r>
      <w:r>
        <w:rPr>
          <w:rFonts w:eastAsiaTheme="minorEastAsia"/>
        </w:rPr>
        <w:t>’</w:t>
      </w:r>
      <w:r w:rsidR="00902B34">
        <w:rPr>
          <w:rFonts w:eastAsiaTheme="minorEastAsia"/>
        </w:rPr>
        <w:t>incapacité</w:t>
      </w:r>
      <w:r>
        <w:rPr>
          <w:rFonts w:eastAsiaTheme="minorEastAsia"/>
        </w:rPr>
        <w:t xml:space="preserve"> dont le tracé se trouve ci-dessous,</w:t>
      </w:r>
      <w:r w:rsidR="00583B13">
        <w:rPr>
          <w:rFonts w:eastAsiaTheme="minorEastAsia"/>
        </w:rPr>
        <w:t xml:space="preserve"> nous nous intéresserons aussi à la proportion des arrêts durant moins d’une demi-année </w:t>
      </w:r>
      <w:r w:rsidR="00CE62F0">
        <w:rPr>
          <w:rFonts w:eastAsiaTheme="minorEastAsia"/>
        </w:rPr>
        <w:t xml:space="preserve">afin de savoir s’il est intéressant ou non d’effectuer </w:t>
      </w:r>
      <w:r w:rsidR="00BB66F3">
        <w:rPr>
          <w:rFonts w:eastAsiaTheme="minorEastAsia"/>
        </w:rPr>
        <w:t>deux modélisations différentes</w:t>
      </w:r>
      <w:r w:rsidR="00C82B64">
        <w:rPr>
          <w:rFonts w:eastAsiaTheme="minorEastAsia"/>
        </w:rPr>
        <w:t xml:space="preserve"> pour les arrêts courts (&lt; 6 mois)</w:t>
      </w:r>
      <w:r w:rsidR="00BB66F3">
        <w:rPr>
          <w:rFonts w:eastAsiaTheme="minorEastAsia"/>
        </w:rPr>
        <w:t xml:space="preserve"> et les arrêts longs </w:t>
      </w:r>
    </w:p>
    <w:p w14:paraId="31E546FF" w14:textId="1F546251" w:rsidR="00293556" w:rsidRPr="00293556" w:rsidRDefault="00293556" w:rsidP="00293556"/>
    <w:p w14:paraId="37F4069B" w14:textId="7FF040F0" w:rsidR="002D2D6E" w:rsidRDefault="00EE16AF">
      <w:pPr>
        <w:spacing w:before="0" w:line="259" w:lineRule="auto"/>
        <w:jc w:val="left"/>
      </w:pPr>
      <w:r>
        <w:rPr>
          <w:noProof/>
        </w:rPr>
        <w:drawing>
          <wp:inline distT="0" distB="0" distL="0" distR="0" wp14:anchorId="3EF83538" wp14:editId="17EE8B3D">
            <wp:extent cx="5760720" cy="2304415"/>
            <wp:effectExtent l="152400" t="152400" r="354330" b="3625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304415"/>
                    </a:xfrm>
                    <a:prstGeom prst="rect">
                      <a:avLst/>
                    </a:prstGeom>
                    <a:ln>
                      <a:noFill/>
                    </a:ln>
                    <a:effectLst>
                      <a:outerShdw blurRad="292100" dist="139700" dir="2700000" algn="tl" rotWithShape="0">
                        <a:srgbClr val="333333">
                          <a:alpha val="65000"/>
                        </a:srgbClr>
                      </a:outerShdw>
                    </a:effectLst>
                  </pic:spPr>
                </pic:pic>
              </a:graphicData>
            </a:graphic>
          </wp:inline>
        </w:drawing>
      </w:r>
    </w:p>
    <w:p w14:paraId="0B0067C0" w14:textId="541973CE" w:rsidR="00050A03" w:rsidRDefault="00CE0E06">
      <w:pPr>
        <w:spacing w:before="0" w:line="259" w:lineRule="auto"/>
        <w:jc w:val="left"/>
      </w:pPr>
      <w:r>
        <w:t xml:space="preserve">Nous observons </w:t>
      </w:r>
      <w:r w:rsidR="00052A5E">
        <w:t xml:space="preserve">que plus de 80% des arrêts </w:t>
      </w:r>
      <w:r w:rsidR="00954AAC">
        <w:t>durent</w:t>
      </w:r>
      <w:r w:rsidR="00052A5E">
        <w:t xml:space="preserve"> moins de 6 mois</w:t>
      </w:r>
      <w:r w:rsidR="00C67597">
        <w:t xml:space="preserve"> (re</w:t>
      </w:r>
      <w:r w:rsidR="00611C4B">
        <w:t>présenté par l’axe vertical en point tillés sur le graphe)</w:t>
      </w:r>
      <w:r w:rsidR="005369B0">
        <w:t xml:space="preserve">, </w:t>
      </w:r>
      <w:r w:rsidR="004D3396">
        <w:t xml:space="preserve">ce seuil est très important pour </w:t>
      </w:r>
      <w:r w:rsidR="00781F40">
        <w:t>la sécurité sociale</w:t>
      </w:r>
      <w:r w:rsidR="000654B5">
        <w:t xml:space="preserve">, en </w:t>
      </w:r>
      <w:r w:rsidR="000654B5">
        <w:lastRenderedPageBreak/>
        <w:t xml:space="preserve">effet pour que l’indemnisation d’un arrêt de travail puisse dépasser 6 mois, il faut impérativement </w:t>
      </w:r>
      <w:r w:rsidR="005A34E7">
        <w:t xml:space="preserve">le service médical de l’Assurance Maladie donne son accord et que </w:t>
      </w:r>
      <w:r w:rsidR="00083325">
        <w:t>l’état de santé de la personne arrêtée le justifie.</w:t>
      </w:r>
      <w:r w:rsidR="000654B5">
        <w:t xml:space="preserve"> </w:t>
      </w:r>
      <w:r w:rsidR="00083325">
        <w:t>N</w:t>
      </w:r>
      <w:r w:rsidR="005369B0">
        <w:t>ous verrons</w:t>
      </w:r>
      <w:r w:rsidR="00781F40">
        <w:t xml:space="preserve"> de notre côté</w:t>
      </w:r>
      <w:r w:rsidR="005369B0">
        <w:t xml:space="preserve"> dans la suite s’il est pertinent ou non </w:t>
      </w:r>
      <w:r w:rsidR="00781F40">
        <w:t xml:space="preserve">mathématiquement </w:t>
      </w:r>
      <w:r w:rsidR="00050A03">
        <w:t xml:space="preserve">d’affiner nos modèles en effectuant </w:t>
      </w:r>
      <w:r w:rsidR="00781F40">
        <w:t>cette</w:t>
      </w:r>
      <w:r w:rsidR="00050A03">
        <w:t xml:space="preserve"> séparation des arrêts.</w:t>
      </w:r>
    </w:p>
    <w:p w14:paraId="63AAF7C9" w14:textId="35285834" w:rsidR="002D2D6E" w:rsidRPr="00050A03" w:rsidRDefault="00050A03" w:rsidP="005829C4">
      <w:pPr>
        <w:pStyle w:val="Titre4"/>
      </w:pPr>
      <w:r w:rsidRPr="00050A03">
        <w:t>Estimation des paramètres</w:t>
      </w:r>
      <w:r>
        <w:t> de lois :</w:t>
      </w:r>
      <w:r w:rsidR="00052A5E" w:rsidRPr="00050A03">
        <w:t xml:space="preserve"> </w:t>
      </w:r>
    </w:p>
    <w:p w14:paraId="1EB1FF44" w14:textId="463573F6" w:rsidR="002D2D6E" w:rsidRDefault="0024329E">
      <w:pPr>
        <w:spacing w:before="0" w:line="259" w:lineRule="auto"/>
        <w:jc w:val="left"/>
      </w:pPr>
      <w:r>
        <w:t>Les lois usuelles que nous allons utiliser pour la comparaison avec notre distribution</w:t>
      </w:r>
      <w:r w:rsidR="00E243D9">
        <w:t xml:space="preserve"> sont les lois suivantes :</w:t>
      </w:r>
    </w:p>
    <w:p w14:paraId="0BAE7D9C" w14:textId="40C0F6B0" w:rsidR="00E243D9" w:rsidRPr="00BE3B57" w:rsidRDefault="00E243D9" w:rsidP="002D00CE">
      <w:pPr>
        <w:pStyle w:val="Paragraphedeliste"/>
        <w:numPr>
          <w:ilvl w:val="0"/>
          <w:numId w:val="10"/>
        </w:numPr>
        <w:spacing w:before="0" w:line="259" w:lineRule="auto"/>
        <w:jc w:val="left"/>
      </w:pPr>
      <w:r>
        <w:t xml:space="preserve">Loi Gamma </w:t>
      </w:r>
      <m:oMath>
        <m:r>
          <m:rPr>
            <m:sty m:val="p"/>
          </m:rPr>
          <w:rPr>
            <w:rFonts w:ascii="Cambria Math" w:hAnsi="Cambria Math" w:cstheme="minorHAnsi"/>
          </w:rPr>
          <m:t>Γ(n,γ</m:t>
        </m:r>
        <m:r>
          <m:rPr>
            <m:sty m:val="p"/>
          </m:rPr>
          <w:rPr>
            <w:rFonts w:ascii="Cambria Math" w:hAnsi="Cambria Math"/>
          </w:rPr>
          <m:t>)</m:t>
        </m:r>
      </m:oMath>
    </w:p>
    <w:p w14:paraId="45C48F4F" w14:textId="407806AE" w:rsidR="00BE3B57" w:rsidRPr="00A577B9" w:rsidRDefault="00BE3B57" w:rsidP="002D00CE">
      <w:pPr>
        <w:pStyle w:val="Paragraphedeliste"/>
        <w:numPr>
          <w:ilvl w:val="0"/>
          <w:numId w:val="10"/>
        </w:numPr>
        <w:spacing w:before="0" w:line="259" w:lineRule="auto"/>
        <w:jc w:val="left"/>
      </w:pPr>
      <w:r>
        <w:rPr>
          <w:rFonts w:eastAsiaTheme="minorEastAsia"/>
        </w:rPr>
        <w:t xml:space="preserve">Loi Log-Normal </w:t>
      </w:r>
      <m:oMath>
        <m:r>
          <m:rPr>
            <m:scr m:val="script"/>
            <m:sty m:val="p"/>
          </m:rPr>
          <w:rPr>
            <w:rFonts w:ascii="Cambria Math" w:hAnsi="Cambria Math" w:cstheme="minorHAnsi"/>
          </w:rPr>
          <m:t>N(</m:t>
        </m:r>
        <m:r>
          <m:rPr>
            <m:sty m:val="p"/>
          </m:rPr>
          <w:rPr>
            <w:rFonts w:ascii="Cambria Math" w:hAnsi="Cambria Math"/>
          </w:rPr>
          <m:t>µ,σ²)</m:t>
        </m:r>
      </m:oMath>
      <w:r>
        <w:rPr>
          <w:rFonts w:eastAsiaTheme="minorEastAsia"/>
        </w:rPr>
        <w:t xml:space="preserve"> </w:t>
      </w:r>
    </w:p>
    <w:p w14:paraId="57A5131B" w14:textId="1E7D898C" w:rsidR="00A577B9" w:rsidRPr="00A577B9" w:rsidRDefault="00A577B9" w:rsidP="002D00CE">
      <w:pPr>
        <w:pStyle w:val="Paragraphedeliste"/>
        <w:numPr>
          <w:ilvl w:val="0"/>
          <w:numId w:val="10"/>
        </w:numPr>
        <w:spacing w:before="0" w:line="259" w:lineRule="auto"/>
        <w:jc w:val="left"/>
      </w:pPr>
      <w:r>
        <w:rPr>
          <w:rFonts w:eastAsiaTheme="minorEastAsia"/>
        </w:rPr>
        <w:t xml:space="preserve">Loi Inverse-Gaussienne </w:t>
      </w:r>
      <m:oMath>
        <m:r>
          <m:rPr>
            <m:scr m:val="script"/>
          </m:rPr>
          <w:rPr>
            <w:rFonts w:ascii="Cambria Math" w:hAnsi="Cambria Math"/>
          </w:rPr>
          <m:t>IG</m:t>
        </m:r>
        <m:r>
          <m:rPr>
            <m:sty m:val="p"/>
          </m:rPr>
          <w:rPr>
            <w:rFonts w:ascii="Cambria Math" w:hAnsi="Cambria Math" w:cstheme="minorHAnsi"/>
          </w:rPr>
          <m:t>(</m:t>
        </m:r>
        <m:r>
          <m:rPr>
            <m:sty m:val="p"/>
          </m:rPr>
          <w:rPr>
            <w:rFonts w:ascii="Cambria Math" w:hAnsi="Cambria Math"/>
          </w:rPr>
          <m:t>η,θ)</m:t>
        </m:r>
      </m:oMath>
    </w:p>
    <w:p w14:paraId="51128EE8" w14:textId="4E94380A" w:rsidR="00A577B9" w:rsidRDefault="00A577B9" w:rsidP="002D00CE">
      <w:pPr>
        <w:pStyle w:val="Paragraphedeliste"/>
        <w:numPr>
          <w:ilvl w:val="0"/>
          <w:numId w:val="10"/>
        </w:numPr>
        <w:spacing w:before="0" w:line="259" w:lineRule="auto"/>
        <w:jc w:val="left"/>
      </w:pPr>
      <w:r>
        <w:rPr>
          <w:rFonts w:eastAsiaTheme="minorEastAsia"/>
        </w:rPr>
        <w:t xml:space="preserve">Loi Exponentielle </w:t>
      </w:r>
      <m:oMath>
        <m:r>
          <w:rPr>
            <w:rFonts w:ascii="Cambria Math" w:hAnsi="Cambria Math"/>
          </w:rPr>
          <m:t>ℇ</m:t>
        </m:r>
        <m:r>
          <m:rPr>
            <m:sty m:val="p"/>
          </m:rPr>
          <w:rPr>
            <w:rFonts w:ascii="Cambria Math" w:hAnsi="Cambria Math" w:cstheme="minorHAnsi"/>
          </w:rPr>
          <m:t>(</m:t>
        </m:r>
        <m:r>
          <m:rPr>
            <m:sty m:val="p"/>
          </m:rPr>
          <w:rPr>
            <w:rFonts w:ascii="Cambria Math" w:hAnsi="Cambria Math"/>
          </w:rPr>
          <m:t>λ)</m:t>
        </m:r>
      </m:oMath>
    </w:p>
    <w:p w14:paraId="1FAA9A12" w14:textId="11C57A38" w:rsidR="002D2D6E" w:rsidRDefault="00C30C0A">
      <w:pPr>
        <w:spacing w:before="0" w:line="259" w:lineRule="auto"/>
        <w:jc w:val="left"/>
      </w:pPr>
      <w:r>
        <w:t xml:space="preserve">Nous estimerons les paramètres de ces lois </w:t>
      </w:r>
      <w:r w:rsidR="005B13DA">
        <w:t>à partir de</w:t>
      </w:r>
      <w:r w:rsidR="00452B0B">
        <w:t>s</w:t>
      </w:r>
      <w:r w:rsidR="005B13DA">
        <w:t xml:space="preserve"> moyenne</w:t>
      </w:r>
      <w:r w:rsidR="00452B0B">
        <w:t>s</w:t>
      </w:r>
      <w:r w:rsidR="005B13DA">
        <w:t xml:space="preserve"> </w:t>
      </w:r>
      <w:r w:rsidR="00452B0B">
        <w:t>et des variances empiriques de nos échantillons</w:t>
      </w:r>
      <w:r w:rsidR="00D71D81">
        <w:t xml:space="preserve"> que nous calculerons grâce aux estimateurs sans biais suivants :</w:t>
      </w:r>
    </w:p>
    <w:p w14:paraId="1C13CDD6" w14:textId="15D49707" w:rsidR="00A660E8" w:rsidRDefault="00016C00" w:rsidP="000E24EB">
      <w:pPr>
        <w:pBdr>
          <w:top w:val="single" w:sz="4" w:space="1" w:color="auto"/>
          <w:left w:val="single" w:sz="4" w:space="4" w:color="auto"/>
          <w:bottom w:val="single" w:sz="4" w:space="1" w:color="auto"/>
          <w:right w:val="single" w:sz="4" w:space="4" w:color="auto"/>
        </w:pBdr>
        <w:spacing w:before="0" w:line="259" w:lineRule="auto"/>
        <w:jc w:val="center"/>
      </w:pPr>
      <m:oMath>
        <m:bar>
          <m:barPr>
            <m:pos m:val="top"/>
            <m:ctrlPr>
              <w:rPr>
                <w:rFonts w:ascii="Cambria Math" w:hAnsi="Cambria Math"/>
                <w:i/>
              </w:rPr>
            </m:ctrlPr>
          </m:barPr>
          <m:e>
            <m:r>
              <w:rPr>
                <w:rFonts w:ascii="Cambria Math" w:hAnsi="Cambria Math"/>
              </w:rPr>
              <m:t>X</m:t>
            </m:r>
          </m:e>
        </m:bar>
        <m:r>
          <w:rPr>
            <w:rFonts w:ascii="Cambria Math" w:hAnsi="Cambria Math"/>
          </w:rPr>
          <m:t>=</m:t>
        </m:r>
        <m:f>
          <m:fPr>
            <m:ctrlPr>
              <w:rPr>
                <w:rFonts w:ascii="Cambria Math" w:hAnsi="Cambria Math" w:cstheme="minorHAnsi"/>
              </w:rPr>
            </m:ctrlPr>
          </m:fPr>
          <m:num>
            <m:nary>
              <m:naryPr>
                <m:chr m:val="∑"/>
                <m:limLoc m:val="subSup"/>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e>
            </m:nary>
          </m:num>
          <m:den>
            <m:r>
              <w:rPr>
                <w:rFonts w:ascii="Cambria Math" w:hAnsi="Cambria Math" w:cstheme="minorHAnsi"/>
              </w:rPr>
              <m:t>m</m:t>
            </m:r>
          </m:den>
        </m:f>
      </m:oMath>
      <w:r w:rsidR="000E24EB">
        <w:t xml:space="preserve">  </w:t>
      </w:r>
      <w:proofErr w:type="gramStart"/>
      <w:r w:rsidR="000E24EB">
        <w:t>et</w:t>
      </w:r>
      <w:proofErr w:type="gramEnd"/>
      <w:r w:rsidR="000E24EB">
        <w:t xml:space="preserve"> </w:t>
      </w:r>
      <m:oMath>
        <m:r>
          <w:rPr>
            <w:rFonts w:ascii="Cambria Math" w:hAnsi="Cambria Math"/>
          </w:rPr>
          <m:t>S²=</m:t>
        </m:r>
        <m:f>
          <m:fPr>
            <m:ctrlPr>
              <w:rPr>
                <w:rFonts w:ascii="Cambria Math" w:hAnsi="Cambria Math" w:cstheme="minorHAnsi"/>
              </w:rPr>
            </m:ctrlPr>
          </m:fPr>
          <m:num>
            <m:nary>
              <m:naryPr>
                <m:chr m:val="∑"/>
                <m:limLoc m:val="subSup"/>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bar>
                  <m:barPr>
                    <m:pos m:val="top"/>
                    <m:ctrlPr>
                      <w:rPr>
                        <w:rFonts w:ascii="Cambria Math" w:hAnsi="Cambria Math"/>
                        <w:i/>
                      </w:rPr>
                    </m:ctrlPr>
                  </m:barPr>
                  <m:e>
                    <m:r>
                      <w:rPr>
                        <w:rFonts w:ascii="Cambria Math" w:hAnsi="Cambria Math"/>
                      </w:rPr>
                      <m:t>X</m:t>
                    </m:r>
                  </m:e>
                </m:bar>
                <m:r>
                  <w:rPr>
                    <w:rFonts w:ascii="Cambria Math" w:hAnsi="Cambria Math"/>
                  </w:rPr>
                  <m:t>)</m:t>
                </m:r>
              </m:e>
            </m:nary>
          </m:num>
          <m:den>
            <m:r>
              <w:rPr>
                <w:rFonts w:ascii="Cambria Math" w:hAnsi="Cambria Math" w:cstheme="minorHAnsi"/>
              </w:rPr>
              <m:t>m-1</m:t>
            </m:r>
          </m:den>
        </m:f>
      </m:oMath>
    </w:p>
    <w:p w14:paraId="17B2A9A2" w14:textId="407BA7B2" w:rsidR="000E24EB" w:rsidRDefault="000E24EB" w:rsidP="000E24EB">
      <w:pPr>
        <w:pBdr>
          <w:top w:val="single" w:sz="4" w:space="1" w:color="auto"/>
          <w:left w:val="single" w:sz="4" w:space="4" w:color="auto"/>
          <w:bottom w:val="single" w:sz="4" w:space="1" w:color="auto"/>
          <w:right w:val="single" w:sz="4" w:space="4" w:color="auto"/>
        </w:pBdr>
        <w:spacing w:before="0" w:line="259" w:lineRule="auto"/>
      </w:pPr>
      <w:r>
        <w:t xml:space="preserve">Avec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m</m:t>
            </m:r>
          </m:sub>
        </m:sSub>
        <m:r>
          <w:rPr>
            <w:rFonts w:ascii="Cambria Math" w:hAnsi="Cambria Math" w:cstheme="minorHAnsi"/>
          </w:rPr>
          <m:t>)</m:t>
        </m:r>
      </m:oMath>
      <w:r w:rsidR="00A75C77">
        <w:rPr>
          <w:rFonts w:eastAsiaTheme="minorEastAsia"/>
        </w:rPr>
        <w:t xml:space="preserve"> un vecteur de variables </w:t>
      </w:r>
      <w:proofErr w:type="spellStart"/>
      <w:r w:rsidR="00A75C77">
        <w:rPr>
          <w:rFonts w:eastAsiaTheme="minorEastAsia"/>
        </w:rPr>
        <w:t>iid</w:t>
      </w:r>
      <w:proofErr w:type="spellEnd"/>
      <w:r w:rsidR="00A75C77">
        <w:rPr>
          <w:rFonts w:eastAsiaTheme="minorEastAsia"/>
        </w:rPr>
        <w:t xml:space="preserve"> de même loi que </w:t>
      </w:r>
      <w:r w:rsidR="00D944BD">
        <w:rPr>
          <w:rFonts w:eastAsiaTheme="minorEastAsia"/>
        </w:rPr>
        <w:t>la variable à expliquer</w:t>
      </w:r>
    </w:p>
    <w:p w14:paraId="3D563230" w14:textId="524CC428" w:rsidR="00A660E8" w:rsidRDefault="00E92882" w:rsidP="00A660E8">
      <w:pPr>
        <w:spacing w:before="0" w:line="259" w:lineRule="auto"/>
        <w:jc w:val="left"/>
      </w:pPr>
      <w:r>
        <w:t xml:space="preserve">Les paramètres des lois sont estimés </w:t>
      </w:r>
      <w:r w:rsidR="00D10D86">
        <w:t xml:space="preserve">de la </w:t>
      </w:r>
      <w:r w:rsidR="00D10D86" w:rsidRPr="00D10D86">
        <w:t>façon</w:t>
      </w:r>
      <w:r w:rsidR="00D10D86">
        <w:t xml:space="preserve"> suivante :</w:t>
      </w:r>
    </w:p>
    <w:p w14:paraId="0CBD1495" w14:textId="77777777" w:rsidR="00C27A81" w:rsidRPr="00C27A81" w:rsidRDefault="00D10D86" w:rsidP="008C044E">
      <w:pPr>
        <w:pStyle w:val="Paragraphedeliste"/>
        <w:numPr>
          <w:ilvl w:val="0"/>
          <w:numId w:val="10"/>
        </w:numPr>
        <w:spacing w:before="0" w:line="259" w:lineRule="auto"/>
        <w:jc w:val="left"/>
      </w:pPr>
      <w:r>
        <w:t xml:space="preserve">Loi Gamma </w:t>
      </w:r>
      <m:oMath>
        <m:r>
          <m:rPr>
            <m:sty m:val="p"/>
          </m:rPr>
          <w:rPr>
            <w:rFonts w:ascii="Cambria Math" w:hAnsi="Cambria Math" w:cstheme="minorHAnsi"/>
          </w:rPr>
          <m:t>Γ(n,γ</m:t>
        </m:r>
        <m:r>
          <m:rPr>
            <m:sty m:val="p"/>
          </m:rPr>
          <w:rPr>
            <w:rFonts w:ascii="Cambria Math" w:hAnsi="Cambria Math"/>
          </w:rPr>
          <m:t>)</m:t>
        </m:r>
      </m:oMath>
      <w:r>
        <w:rPr>
          <w:rFonts w:eastAsiaTheme="minorEastAsia"/>
        </w:rPr>
        <w:t> :</w:t>
      </w:r>
    </w:p>
    <w:p w14:paraId="79DF901F" w14:textId="47A95B4B" w:rsidR="00D10D86" w:rsidRPr="00BE3B57" w:rsidRDefault="00016C00" w:rsidP="00935584">
      <w:pPr>
        <w:spacing w:before="0" w:line="259" w:lineRule="auto"/>
        <w:ind w:left="360"/>
        <w:jc w:val="center"/>
      </w:pPr>
      <m:oMath>
        <m:acc>
          <m:accPr>
            <m:ctrlPr>
              <w:rPr>
                <w:rFonts w:ascii="Cambria Math" w:hAnsi="Cambria Math" w:cstheme="minorHAnsi"/>
              </w:rPr>
            </m:ctrlPr>
          </m:accPr>
          <m:e>
            <m:r>
              <m:rPr>
                <m:sty m:val="p"/>
              </m:rPr>
              <w:rPr>
                <w:rFonts w:ascii="Cambria Math" w:hAnsi="Cambria Math" w:cstheme="minorHAnsi"/>
              </w:rPr>
              <m:t>n</m:t>
            </m:r>
          </m:e>
        </m:acc>
        <m:r>
          <w:rPr>
            <w:rFonts w:ascii="Cambria Math" w:hAnsi="Cambria Math"/>
          </w:rPr>
          <m:t>=</m:t>
        </m:r>
        <m:f>
          <m:fPr>
            <m:ctrlPr>
              <w:rPr>
                <w:rFonts w:ascii="Cambria Math" w:eastAsiaTheme="minorEastAsia" w:hAnsi="Cambria Math"/>
                <w:i/>
              </w:rPr>
            </m:ctrlPr>
          </m:fPr>
          <m:num>
            <m:bar>
              <m:barPr>
                <m:pos m:val="top"/>
                <m:ctrlPr>
                  <w:rPr>
                    <w:rFonts w:ascii="Cambria Math" w:hAnsi="Cambria Math"/>
                    <w:i/>
                  </w:rPr>
                </m:ctrlPr>
              </m:barPr>
              <m:e>
                <m:r>
                  <w:rPr>
                    <w:rFonts w:ascii="Cambria Math" w:hAnsi="Cambria Math"/>
                  </w:rPr>
                  <m:t>X</m:t>
                </m:r>
              </m:e>
            </m:bar>
            <m:r>
              <w:rPr>
                <w:rFonts w:ascii="Cambria Math" w:hAnsi="Cambria Math"/>
              </w:rPr>
              <m:t>²</m:t>
            </m:r>
          </m:num>
          <m:den>
            <m:r>
              <w:rPr>
                <w:rFonts w:ascii="Cambria Math" w:hAnsi="Cambria Math"/>
              </w:rPr>
              <m:t>S²</m:t>
            </m:r>
          </m:den>
        </m:f>
      </m:oMath>
      <w:r w:rsidR="008C044E" w:rsidRPr="00C27A81">
        <w:rPr>
          <w:rFonts w:eastAsiaTheme="minorEastAsia"/>
        </w:rPr>
        <w:t xml:space="preserve">  </w:t>
      </w:r>
      <w:proofErr w:type="gramStart"/>
      <w:r w:rsidR="008C044E" w:rsidRPr="00C27A81">
        <w:rPr>
          <w:rFonts w:eastAsiaTheme="minorEastAsia"/>
        </w:rPr>
        <w:t>et</w:t>
      </w:r>
      <w:proofErr w:type="gramEnd"/>
      <w:r w:rsidR="008C044E" w:rsidRPr="00C27A81">
        <w:rPr>
          <w:rFonts w:eastAsiaTheme="minorEastAsia"/>
        </w:rPr>
        <w:t xml:space="preserve"> </w:t>
      </w:r>
      <m:oMath>
        <m:acc>
          <m:accPr>
            <m:ctrlPr>
              <w:rPr>
                <w:rFonts w:ascii="Cambria Math" w:hAnsi="Cambria Math" w:cstheme="minorHAnsi"/>
              </w:rPr>
            </m:ctrlPr>
          </m:accPr>
          <m:e>
            <m:r>
              <m:rPr>
                <m:sty m:val="p"/>
              </m:rPr>
              <w:rPr>
                <w:rFonts w:ascii="Cambria Math" w:hAnsi="Cambria Math" w:cstheme="minorHAnsi"/>
              </w:rPr>
              <m:t>γ</m:t>
            </m:r>
          </m:e>
        </m:acc>
        <m:r>
          <m:rPr>
            <m:sty m:val="p"/>
          </m:rPr>
          <w:rPr>
            <w:rFonts w:ascii="Cambria Math" w:hAnsi="Cambria Math" w:cstheme="minorHAnsi"/>
          </w:rPr>
          <m:t xml:space="preserve">= </m:t>
        </m:r>
        <m:f>
          <m:fPr>
            <m:ctrlPr>
              <w:rPr>
                <w:rFonts w:ascii="Cambria Math" w:hAnsi="Cambria Math" w:cstheme="minorHAnsi"/>
              </w:rPr>
            </m:ctrlPr>
          </m:fPr>
          <m:num>
            <m:bar>
              <m:barPr>
                <m:pos m:val="top"/>
                <m:ctrlPr>
                  <w:rPr>
                    <w:rFonts w:ascii="Cambria Math" w:hAnsi="Cambria Math"/>
                    <w:i/>
                  </w:rPr>
                </m:ctrlPr>
              </m:barPr>
              <m:e>
                <m:r>
                  <w:rPr>
                    <w:rFonts w:ascii="Cambria Math" w:hAnsi="Cambria Math"/>
                  </w:rPr>
                  <m:t>X</m:t>
                </m:r>
              </m:e>
            </m:bar>
          </m:num>
          <m:den>
            <m:r>
              <w:rPr>
                <w:rFonts w:ascii="Cambria Math" w:hAnsi="Cambria Math"/>
              </w:rPr>
              <m:t>S²</m:t>
            </m:r>
          </m:den>
        </m:f>
      </m:oMath>
    </w:p>
    <w:p w14:paraId="76A9462E" w14:textId="1848A40E" w:rsidR="00D10D86" w:rsidRPr="00C27A81" w:rsidRDefault="00D10D86" w:rsidP="00D10D86">
      <w:pPr>
        <w:pStyle w:val="Paragraphedeliste"/>
        <w:numPr>
          <w:ilvl w:val="0"/>
          <w:numId w:val="10"/>
        </w:numPr>
        <w:spacing w:before="0" w:line="259" w:lineRule="auto"/>
        <w:jc w:val="left"/>
      </w:pPr>
      <w:r>
        <w:rPr>
          <w:rFonts w:eastAsiaTheme="minorEastAsia"/>
        </w:rPr>
        <w:t xml:space="preserve">Loi Log-Normal </w:t>
      </w:r>
      <m:oMath>
        <m:r>
          <m:rPr>
            <m:scr m:val="script"/>
            <m:sty m:val="p"/>
          </m:rPr>
          <w:rPr>
            <w:rFonts w:ascii="Cambria Math" w:hAnsi="Cambria Math" w:cstheme="minorHAnsi"/>
          </w:rPr>
          <m:t>N(</m:t>
        </m:r>
        <m:r>
          <m:rPr>
            <m:sty m:val="p"/>
          </m:rPr>
          <w:rPr>
            <w:rFonts w:ascii="Cambria Math" w:hAnsi="Cambria Math"/>
          </w:rPr>
          <m:t>µ,σ²)</m:t>
        </m:r>
      </m:oMath>
      <w:r w:rsidR="00C27A81">
        <w:rPr>
          <w:rFonts w:eastAsiaTheme="minorEastAsia"/>
        </w:rPr>
        <w:t> :</w:t>
      </w:r>
    </w:p>
    <w:p w14:paraId="35CA72C5" w14:textId="481732FB" w:rsidR="00C27A81" w:rsidRDefault="00016C00" w:rsidP="00935584">
      <w:pPr>
        <w:spacing w:before="0" w:line="259" w:lineRule="auto"/>
        <w:ind w:left="360"/>
        <w:jc w:val="center"/>
        <w:rPr>
          <w:rFonts w:eastAsiaTheme="minorEastAsia"/>
        </w:rPr>
      </w:pPr>
      <m:oMath>
        <m:acc>
          <m:accPr>
            <m:ctrlPr>
              <w:rPr>
                <w:rFonts w:ascii="Cambria Math" w:hAnsi="Cambria Math" w:cstheme="minorHAnsi"/>
              </w:rPr>
            </m:ctrlPr>
          </m:accPr>
          <m:e>
            <m:r>
              <m:rPr>
                <m:sty m:val="p"/>
              </m:rPr>
              <w:rPr>
                <w:rFonts w:ascii="Cambria Math" w:hAnsi="Cambria Math"/>
              </w:rPr>
              <m:t>µ</m:t>
            </m:r>
          </m:e>
        </m:acc>
        <m:r>
          <w:rPr>
            <w:rFonts w:ascii="Cambria Math" w:hAnsi="Cambria Math"/>
          </w:rPr>
          <m:t>=</m:t>
        </m:r>
        <m:f>
          <m:fPr>
            <m:ctrlPr>
              <w:rPr>
                <w:rFonts w:ascii="Cambria Math" w:eastAsiaTheme="minorEastAsia"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²</m:t>
            </m:r>
          </m:num>
          <m:den>
            <m:acc>
              <m:accPr>
                <m:chr m:val="̃"/>
                <m:ctrlPr>
                  <w:rPr>
                    <w:rFonts w:ascii="Cambria Math" w:hAnsi="Cambria Math"/>
                    <w:i/>
                  </w:rPr>
                </m:ctrlPr>
              </m:accPr>
              <m:e>
                <m:r>
                  <w:rPr>
                    <w:rFonts w:ascii="Cambria Math" w:hAnsi="Cambria Math"/>
                  </w:rPr>
                  <m:t>S</m:t>
                </m:r>
              </m:e>
            </m:acc>
            <m:r>
              <w:rPr>
                <w:rFonts w:ascii="Cambria Math" w:hAnsi="Cambria Math"/>
              </w:rPr>
              <m:t>²</m:t>
            </m:r>
          </m:den>
        </m:f>
      </m:oMath>
      <w:r w:rsidR="00BF0B99">
        <w:rPr>
          <w:rFonts w:eastAsiaTheme="minorEastAsia"/>
        </w:rPr>
        <w:t xml:space="preserve"> </w:t>
      </w:r>
      <w:proofErr w:type="gramStart"/>
      <w:r w:rsidR="00BF0B99">
        <w:rPr>
          <w:rFonts w:eastAsiaTheme="minorEastAsia"/>
        </w:rPr>
        <w:t>et</w:t>
      </w:r>
      <w:proofErr w:type="gramEnd"/>
      <w:r w:rsidR="00BF0B99">
        <w:rPr>
          <w:rFonts w:eastAsiaTheme="minorEastAsia"/>
        </w:rPr>
        <w:t xml:space="preserve"> </w:t>
      </w:r>
      <m:oMath>
        <m:acc>
          <m:accPr>
            <m:ctrlPr>
              <w:rPr>
                <w:rFonts w:ascii="Cambria Math" w:hAnsi="Cambria Math" w:cstheme="minorHAnsi"/>
              </w:rPr>
            </m:ctrlPr>
          </m:accPr>
          <m:e>
            <m:r>
              <m:rPr>
                <m:sty m:val="p"/>
              </m:rPr>
              <w:rPr>
                <w:rFonts w:ascii="Cambria Math" w:hAnsi="Cambria Math"/>
              </w:rPr>
              <m:t>σ²</m:t>
            </m:r>
          </m:e>
        </m:acc>
        <m:r>
          <w:rPr>
            <w:rFonts w:ascii="Cambria Math" w:hAnsi="Cambria Math"/>
          </w:rPr>
          <m:t>=</m:t>
        </m:r>
        <m:acc>
          <m:accPr>
            <m:chr m:val="̃"/>
            <m:ctrlPr>
              <w:rPr>
                <w:rFonts w:ascii="Cambria Math" w:hAnsi="Cambria Math"/>
                <w:i/>
              </w:rPr>
            </m:ctrlPr>
          </m:accPr>
          <m:e>
            <m:r>
              <w:rPr>
                <w:rFonts w:ascii="Cambria Math" w:hAnsi="Cambria Math"/>
              </w:rPr>
              <m:t>S</m:t>
            </m:r>
          </m:e>
        </m:acc>
        <m:r>
          <w:rPr>
            <w:rFonts w:ascii="Cambria Math" w:hAnsi="Cambria Math"/>
          </w:rPr>
          <m:t>²</m:t>
        </m:r>
      </m:oMath>
    </w:p>
    <w:p w14:paraId="3D0B9F73" w14:textId="1B928274" w:rsidR="00BF0B99" w:rsidRPr="00A577B9" w:rsidRDefault="00BF0B99" w:rsidP="00C27A81">
      <w:pPr>
        <w:spacing w:before="0" w:line="259" w:lineRule="auto"/>
        <w:ind w:left="360"/>
        <w:jc w:val="left"/>
      </w:pPr>
      <w:r>
        <w:rPr>
          <w:rFonts w:eastAsiaTheme="minorEastAsia"/>
        </w:rPr>
        <w:t xml:space="preserve">Avec </w:t>
      </w:r>
      <m:oMath>
        <m:acc>
          <m:accPr>
            <m:chr m:val="̃"/>
            <m:ctrlPr>
              <w:rPr>
                <w:rFonts w:ascii="Cambria Math" w:hAnsi="Cambria Math"/>
                <w:i/>
              </w:rPr>
            </m:ctrlPr>
          </m:accPr>
          <m:e>
            <m:r>
              <w:rPr>
                <w:rFonts w:ascii="Cambria Math" w:hAnsi="Cambria Math"/>
              </w:rPr>
              <m:t>X</m:t>
            </m:r>
          </m:e>
        </m:acc>
      </m:oMath>
      <w:r>
        <w:rPr>
          <w:rFonts w:eastAsiaTheme="minorEastAsia"/>
        </w:rPr>
        <w:t xml:space="preserve"> et </w:t>
      </w:r>
      <m:oMath>
        <m:acc>
          <m:accPr>
            <m:chr m:val="̃"/>
            <m:ctrlPr>
              <w:rPr>
                <w:rFonts w:ascii="Cambria Math" w:hAnsi="Cambria Math"/>
                <w:i/>
              </w:rPr>
            </m:ctrlPr>
          </m:accPr>
          <m:e>
            <m:r>
              <w:rPr>
                <w:rFonts w:ascii="Cambria Math" w:hAnsi="Cambria Math"/>
              </w:rPr>
              <m:t>S</m:t>
            </m:r>
          </m:e>
        </m:acc>
      </m:oMath>
      <w:r>
        <w:rPr>
          <w:rFonts w:eastAsiaTheme="minorEastAsia"/>
        </w:rPr>
        <w:t xml:space="preserve"> respectivement le</w:t>
      </w:r>
      <w:r w:rsidR="00017594">
        <w:rPr>
          <w:rFonts w:eastAsiaTheme="minorEastAsia"/>
        </w:rPr>
        <w:t>s estimateur</w:t>
      </w:r>
      <w:r w:rsidR="001E1272">
        <w:rPr>
          <w:rFonts w:eastAsiaTheme="minorEastAsia"/>
        </w:rPr>
        <w:t xml:space="preserve">s de la moyenne et la variance de la variable </w:t>
      </w:r>
      <w:r w:rsidR="000E3400">
        <w:rPr>
          <w:rFonts w:eastAsiaTheme="minorEastAsia"/>
        </w:rPr>
        <w:t xml:space="preserve">durée à expliquer composé </w:t>
      </w:r>
      <w:r w:rsidR="00E06362">
        <w:rPr>
          <w:rFonts w:eastAsiaTheme="minorEastAsia"/>
        </w:rPr>
        <w:t>par la</w:t>
      </w:r>
      <w:r w:rsidR="000E3400">
        <w:rPr>
          <w:rFonts w:eastAsiaTheme="minorEastAsia"/>
        </w:rPr>
        <w:t xml:space="preserve"> fonction ln.</w:t>
      </w:r>
    </w:p>
    <w:p w14:paraId="56F65310" w14:textId="32A512D3" w:rsidR="00D10D86" w:rsidRPr="00D562BB" w:rsidRDefault="00D10D86" w:rsidP="00D10D86">
      <w:pPr>
        <w:pStyle w:val="Paragraphedeliste"/>
        <w:numPr>
          <w:ilvl w:val="0"/>
          <w:numId w:val="10"/>
        </w:numPr>
        <w:spacing w:before="0" w:line="259" w:lineRule="auto"/>
        <w:jc w:val="left"/>
      </w:pPr>
      <w:r>
        <w:rPr>
          <w:rFonts w:eastAsiaTheme="minorEastAsia"/>
        </w:rPr>
        <w:t xml:space="preserve">Loi Inverse-Gaussienne </w:t>
      </w:r>
      <m:oMath>
        <m:r>
          <m:rPr>
            <m:scr m:val="script"/>
          </m:rPr>
          <w:rPr>
            <w:rFonts w:ascii="Cambria Math" w:hAnsi="Cambria Math"/>
          </w:rPr>
          <m:t>IG</m:t>
        </m:r>
        <m:r>
          <m:rPr>
            <m:sty m:val="p"/>
          </m:rPr>
          <w:rPr>
            <w:rFonts w:ascii="Cambria Math" w:hAnsi="Cambria Math" w:cstheme="minorHAnsi"/>
          </w:rPr>
          <m:t>(</m:t>
        </m:r>
        <m:r>
          <m:rPr>
            <m:sty m:val="p"/>
          </m:rPr>
          <w:rPr>
            <w:rFonts w:ascii="Cambria Math" w:hAnsi="Cambria Math"/>
          </w:rPr>
          <m:t>η,θ)</m:t>
        </m:r>
      </m:oMath>
      <w:r w:rsidR="00D562BB">
        <w:rPr>
          <w:rFonts w:eastAsiaTheme="minorEastAsia"/>
        </w:rPr>
        <w:t> :</w:t>
      </w:r>
    </w:p>
    <w:p w14:paraId="01CFFB61" w14:textId="062FD731" w:rsidR="00D562BB" w:rsidRPr="00E06362" w:rsidRDefault="00016C00" w:rsidP="00E06362">
      <w:pPr>
        <w:spacing w:before="0" w:line="259" w:lineRule="auto"/>
        <w:ind w:left="360"/>
        <w:jc w:val="center"/>
        <w:rPr>
          <w:rFonts w:eastAsiaTheme="minorEastAsia"/>
        </w:rPr>
      </w:pPr>
      <m:oMath>
        <m:acc>
          <m:accPr>
            <m:ctrlPr>
              <w:rPr>
                <w:rFonts w:ascii="Cambria Math" w:hAnsi="Cambria Math" w:cstheme="minorHAnsi"/>
              </w:rPr>
            </m:ctrlPr>
          </m:accPr>
          <m:e>
            <m:r>
              <m:rPr>
                <m:sty m:val="p"/>
              </m:rPr>
              <w:rPr>
                <w:rFonts w:ascii="Cambria Math" w:hAnsi="Cambria Math"/>
              </w:rPr>
              <m:t>η</m:t>
            </m:r>
          </m:e>
        </m:acc>
        <m:r>
          <w:rPr>
            <w:rFonts w:ascii="Cambria Math" w:hAnsi="Cambria Math"/>
          </w:rPr>
          <m:t>=</m:t>
        </m:r>
        <m:bar>
          <m:barPr>
            <m:pos m:val="top"/>
            <m:ctrlPr>
              <w:rPr>
                <w:rFonts w:ascii="Cambria Math" w:hAnsi="Cambria Math"/>
                <w:i/>
              </w:rPr>
            </m:ctrlPr>
          </m:barPr>
          <m:e>
            <m:r>
              <w:rPr>
                <w:rFonts w:ascii="Cambria Math" w:hAnsi="Cambria Math"/>
              </w:rPr>
              <m:t>X</m:t>
            </m:r>
          </m:e>
        </m:bar>
      </m:oMath>
      <w:r w:rsidR="00E06362" w:rsidRPr="00E06362">
        <w:rPr>
          <w:rFonts w:eastAsiaTheme="minorEastAsia"/>
        </w:rPr>
        <w:t xml:space="preserve"> </w:t>
      </w:r>
      <w:proofErr w:type="gramStart"/>
      <w:r w:rsidR="00E06362" w:rsidRPr="00E06362">
        <w:rPr>
          <w:rFonts w:eastAsiaTheme="minorEastAsia"/>
        </w:rPr>
        <w:t>et</w:t>
      </w:r>
      <w:proofErr w:type="gramEnd"/>
      <w:r w:rsidR="00E06362" w:rsidRPr="00E06362">
        <w:rPr>
          <w:rFonts w:eastAsiaTheme="minorEastAsia"/>
        </w:rPr>
        <w:t xml:space="preserve"> </w:t>
      </w:r>
      <m:oMath>
        <m:acc>
          <m:accPr>
            <m:ctrlPr>
              <w:rPr>
                <w:rFonts w:ascii="Cambria Math" w:hAnsi="Cambria Math" w:cstheme="minorHAnsi"/>
              </w:rPr>
            </m:ctrlPr>
          </m:accPr>
          <m:e>
            <m:r>
              <m:rPr>
                <m:sty m:val="p"/>
              </m:rPr>
              <w:rPr>
                <w:rFonts w:ascii="Cambria Math" w:hAnsi="Cambria Math"/>
              </w:rPr>
              <m:t>θ</m:t>
            </m:r>
          </m:e>
        </m:acc>
        <m:r>
          <w:rPr>
            <w:rFonts w:ascii="Cambria Math" w:hAnsi="Cambria Math"/>
          </w:rPr>
          <m:t>=</m:t>
        </m:r>
        <m:f>
          <m:fPr>
            <m:ctrlPr>
              <w:rPr>
                <w:rFonts w:ascii="Cambria Math" w:eastAsiaTheme="minorEastAsia" w:hAnsi="Cambria Math"/>
                <w:i/>
              </w:rPr>
            </m:ctrlPr>
          </m:fPr>
          <m:num>
            <m:sSup>
              <m:sSupPr>
                <m:ctrlPr>
                  <w:rPr>
                    <w:rFonts w:ascii="Cambria Math" w:hAnsi="Cambria Math"/>
                    <w:i/>
                  </w:rPr>
                </m:ctrlPr>
              </m:sSupPr>
              <m:e>
                <m:bar>
                  <m:barPr>
                    <m:pos m:val="top"/>
                    <m:ctrlPr>
                      <w:rPr>
                        <w:rFonts w:ascii="Cambria Math" w:hAnsi="Cambria Math"/>
                        <w:i/>
                      </w:rPr>
                    </m:ctrlPr>
                  </m:barPr>
                  <m:e>
                    <m:r>
                      <w:rPr>
                        <w:rFonts w:ascii="Cambria Math" w:hAnsi="Cambria Math"/>
                      </w:rPr>
                      <m:t>X</m:t>
                    </m:r>
                  </m:e>
                </m:bar>
              </m:e>
              <m:sup>
                <m:r>
                  <w:rPr>
                    <w:rFonts w:ascii="Cambria Math" w:hAnsi="Cambria Math"/>
                  </w:rPr>
                  <m:t>3</m:t>
                </m:r>
              </m:sup>
            </m:sSup>
          </m:num>
          <m:den>
            <m:r>
              <w:rPr>
                <w:rFonts w:ascii="Cambria Math" w:hAnsi="Cambria Math"/>
              </w:rPr>
              <m:t>S²</m:t>
            </m:r>
          </m:den>
        </m:f>
      </m:oMath>
    </w:p>
    <w:p w14:paraId="58C128D9" w14:textId="0D120641" w:rsidR="00D10D86" w:rsidRDefault="00D10D86" w:rsidP="00A660E8">
      <w:pPr>
        <w:pStyle w:val="Paragraphedeliste"/>
        <w:numPr>
          <w:ilvl w:val="0"/>
          <w:numId w:val="10"/>
        </w:numPr>
        <w:spacing w:before="0" w:line="259" w:lineRule="auto"/>
        <w:jc w:val="left"/>
      </w:pPr>
      <w:r>
        <w:rPr>
          <w:rFonts w:eastAsiaTheme="minorEastAsia"/>
        </w:rPr>
        <w:t xml:space="preserve">Loi Exponentielle </w:t>
      </w:r>
      <m:oMath>
        <m:r>
          <w:rPr>
            <w:rFonts w:ascii="Cambria Math" w:hAnsi="Cambria Math"/>
          </w:rPr>
          <m:t>ℇ</m:t>
        </m:r>
        <m:r>
          <m:rPr>
            <m:sty m:val="p"/>
          </m:rPr>
          <w:rPr>
            <w:rFonts w:ascii="Cambria Math" w:hAnsi="Cambria Math" w:cstheme="minorHAnsi"/>
          </w:rPr>
          <m:t>(</m:t>
        </m:r>
        <m:r>
          <m:rPr>
            <m:sty m:val="p"/>
          </m:rPr>
          <w:rPr>
            <w:rFonts w:ascii="Cambria Math" w:hAnsi="Cambria Math"/>
          </w:rPr>
          <m:t>λ)</m:t>
        </m:r>
      </m:oMath>
      <w:r w:rsidR="006E3FF8">
        <w:rPr>
          <w:rFonts w:eastAsiaTheme="minorEastAsia"/>
        </w:rPr>
        <w:t> :</w:t>
      </w:r>
    </w:p>
    <w:p w14:paraId="1479E44D" w14:textId="2D0AC264" w:rsidR="001B1803" w:rsidRDefault="00016C00" w:rsidP="00A660E8">
      <w:pPr>
        <w:spacing w:before="0" w:line="259" w:lineRule="auto"/>
        <w:jc w:val="left"/>
        <w:rPr>
          <w:rFonts w:eastAsiaTheme="minorEastAsia"/>
        </w:rPr>
      </w:pPr>
      <m:oMathPara>
        <m:oMath>
          <m:acc>
            <m:accPr>
              <m:ctrlPr>
                <w:rPr>
                  <w:rFonts w:ascii="Cambria Math" w:hAnsi="Cambria Math" w:cstheme="minorHAnsi"/>
                </w:rPr>
              </m:ctrlPr>
            </m:accPr>
            <m:e>
              <m:r>
                <m:rPr>
                  <m:sty m:val="p"/>
                </m:rPr>
                <w:rPr>
                  <w:rFonts w:ascii="Cambria Math" w:hAnsi="Cambria Math"/>
                </w:rPr>
                <m:t>λ</m:t>
              </m:r>
            </m:e>
          </m:acc>
          <m:r>
            <w:rPr>
              <w:rFonts w:ascii="Cambria Math" w:hAnsi="Cambria Math"/>
            </w:rPr>
            <m:t>=</m:t>
          </m:r>
          <m:f>
            <m:fPr>
              <m:ctrlPr>
                <w:rPr>
                  <w:rFonts w:ascii="Cambria Math" w:hAnsi="Cambria Math"/>
                  <w:i/>
                </w:rPr>
              </m:ctrlPr>
            </m:fPr>
            <m:num>
              <m:r>
                <w:rPr>
                  <w:rFonts w:ascii="Cambria Math" w:hAnsi="Cambria Math"/>
                </w:rPr>
                <m:t>1</m:t>
              </m:r>
            </m:num>
            <m:den>
              <m:bar>
                <m:barPr>
                  <m:pos m:val="top"/>
                  <m:ctrlPr>
                    <w:rPr>
                      <w:rFonts w:ascii="Cambria Math" w:hAnsi="Cambria Math"/>
                      <w:i/>
                    </w:rPr>
                  </m:ctrlPr>
                </m:barPr>
                <m:e>
                  <m:r>
                    <w:rPr>
                      <w:rFonts w:ascii="Cambria Math" w:hAnsi="Cambria Math"/>
                    </w:rPr>
                    <m:t>X</m:t>
                  </m:r>
                </m:e>
              </m:bar>
            </m:den>
          </m:f>
        </m:oMath>
      </m:oMathPara>
    </w:p>
    <w:p w14:paraId="10D04D19" w14:textId="77777777" w:rsidR="001B1803" w:rsidRDefault="001B1803">
      <w:pPr>
        <w:spacing w:before="0" w:line="259" w:lineRule="auto"/>
        <w:jc w:val="left"/>
        <w:rPr>
          <w:rFonts w:eastAsiaTheme="minorEastAsia"/>
        </w:rPr>
      </w:pPr>
      <w:r>
        <w:rPr>
          <w:rFonts w:eastAsiaTheme="minorEastAsia"/>
        </w:rPr>
        <w:br w:type="page"/>
      </w:r>
    </w:p>
    <w:p w14:paraId="5BD2476B" w14:textId="77777777" w:rsidR="002D2D6E" w:rsidRPr="002D450D" w:rsidRDefault="002D2D6E" w:rsidP="00A660E8">
      <w:pPr>
        <w:spacing w:before="0" w:line="259" w:lineRule="auto"/>
        <w:jc w:val="left"/>
        <w:rPr>
          <w:rFonts w:eastAsiaTheme="minorEastAsia"/>
        </w:rPr>
      </w:pPr>
    </w:p>
    <w:p w14:paraId="6A57D796" w14:textId="4DE85B99" w:rsidR="0039623C" w:rsidRDefault="0039623C" w:rsidP="0039623C">
      <w:pPr>
        <w:pStyle w:val="Titre4"/>
        <w:rPr>
          <w:rFonts w:eastAsiaTheme="minorEastAsia"/>
        </w:rPr>
      </w:pPr>
      <w:r>
        <w:rPr>
          <w:rFonts w:eastAsiaTheme="minorEastAsia"/>
        </w:rPr>
        <w:t>Analyse graphique et comparaison des lois</w:t>
      </w:r>
    </w:p>
    <w:p w14:paraId="195C5873" w14:textId="5E7C76A3" w:rsidR="00F25EE5" w:rsidRDefault="00F67FBA" w:rsidP="00F25EE5">
      <w:pPr>
        <w:pStyle w:val="Titre5"/>
        <w:rPr>
          <w:rFonts w:eastAsiaTheme="minorEastAsia"/>
        </w:rPr>
      </w:pPr>
      <w:r>
        <w:rPr>
          <w:rFonts w:eastAsiaTheme="minorEastAsia"/>
        </w:rPr>
        <w:t>Comparaison des densités</w:t>
      </w:r>
    </w:p>
    <w:p w14:paraId="36D67964" w14:textId="476F715A" w:rsidR="009E4872" w:rsidRDefault="00BD7E2A" w:rsidP="002218A3">
      <w:pPr>
        <w:spacing w:before="0" w:line="259" w:lineRule="auto"/>
        <w:jc w:val="left"/>
      </w:pPr>
      <w:r>
        <w:rPr>
          <w:rFonts w:eastAsiaTheme="minorEastAsia"/>
        </w:rPr>
        <w:t xml:space="preserve">Nous nous baserons sur une analyse graphique dans un premier temps pour </w:t>
      </w:r>
      <w:r w:rsidR="00960F17">
        <w:rPr>
          <w:rFonts w:eastAsiaTheme="minorEastAsia"/>
        </w:rPr>
        <w:t>avoir une idée de la loi qui s’ajuste le mieux à nos données, pour ce faire nous allons nous baser sur l’histogramme des durées d’arrêts d’incapacité.</w:t>
      </w:r>
    </w:p>
    <w:p w14:paraId="43E47453" w14:textId="6FB1F98B" w:rsidR="009E4872" w:rsidRDefault="002218A3" w:rsidP="009E4872">
      <w:r>
        <w:rPr>
          <w:noProof/>
        </w:rPr>
        <w:drawing>
          <wp:inline distT="0" distB="0" distL="0" distR="0" wp14:anchorId="19BF4AAD" wp14:editId="0AA4391C">
            <wp:extent cx="5760720" cy="2955290"/>
            <wp:effectExtent l="152400" t="152400" r="354330" b="3594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955290"/>
                    </a:xfrm>
                    <a:prstGeom prst="rect">
                      <a:avLst/>
                    </a:prstGeom>
                    <a:ln>
                      <a:noFill/>
                    </a:ln>
                    <a:effectLst>
                      <a:outerShdw blurRad="292100" dist="139700" dir="2700000" algn="tl" rotWithShape="0">
                        <a:srgbClr val="333333">
                          <a:alpha val="65000"/>
                        </a:srgbClr>
                      </a:outerShdw>
                    </a:effectLst>
                  </pic:spPr>
                </pic:pic>
              </a:graphicData>
            </a:graphic>
          </wp:inline>
        </w:drawing>
      </w:r>
    </w:p>
    <w:p w14:paraId="01F04C9C" w14:textId="5E3DF687" w:rsidR="00B821AB" w:rsidRDefault="00DB49F9" w:rsidP="009E4872">
      <w:r>
        <w:t xml:space="preserve">Nous avons tracé en bleu les densités des lois testées, on remarque </w:t>
      </w:r>
      <w:r w:rsidR="00E80047">
        <w:t>que la loi gamma et la loi inverse gaussienne s’ajustent correctement à nos données.</w:t>
      </w:r>
      <w:r w:rsidR="00826573">
        <w:t xml:space="preserve"> Cela reste </w:t>
      </w:r>
      <w:r w:rsidR="00B821AB">
        <w:t>une première impression graphique</w:t>
      </w:r>
      <w:r w:rsidR="00826573">
        <w:t xml:space="preserve">, nous confirmerons ou infirmerons cela </w:t>
      </w:r>
      <w:r w:rsidR="00A13D20">
        <w:t xml:space="preserve">dans la suite grâce à nos modèles linéaires généralisés. </w:t>
      </w:r>
    </w:p>
    <w:p w14:paraId="207293CC" w14:textId="7B5C9EC2" w:rsidR="00F67FBA" w:rsidRDefault="00F67FBA" w:rsidP="00F67FBA">
      <w:pPr>
        <w:pStyle w:val="Titre5"/>
      </w:pPr>
      <w:r>
        <w:t>Comparaison des QQ-plot</w:t>
      </w:r>
    </w:p>
    <w:p w14:paraId="3A74A157" w14:textId="14902A31" w:rsidR="009E4872" w:rsidRDefault="00F67FBA" w:rsidP="009E4872">
      <w:r>
        <w:t xml:space="preserve">Le </w:t>
      </w:r>
      <w:r w:rsidR="007B2ECA">
        <w:t xml:space="preserve">QQ-plot (Quantile to Quantile Plot) est une méthode </w:t>
      </w:r>
      <w:r w:rsidR="002C0907">
        <w:t>qu</w:t>
      </w:r>
      <w:r w:rsidR="006E7B4E">
        <w:t xml:space="preserve">i permet d’étudier graphiquement des données avec les hypothèses d’une loi en </w:t>
      </w:r>
      <w:r w:rsidR="00B821AB">
        <w:t>comparant les quantiles empiriques et théoriques.</w:t>
      </w:r>
    </w:p>
    <w:p w14:paraId="6908D9B5" w14:textId="5D2AFB5A" w:rsidR="009E4872" w:rsidRDefault="004806B7" w:rsidP="009E4872">
      <w:pPr>
        <w:rPr>
          <w:rFonts w:eastAsiaTheme="minorEastAsia"/>
        </w:rPr>
      </w:pPr>
      <w:r>
        <w:t xml:space="preserve">Pour expliquer cette méthode, reprenons la notation précédentes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(m)</m:t>
            </m:r>
          </m:sub>
        </m:sSub>
        <m:r>
          <w:rPr>
            <w:rFonts w:ascii="Cambria Math" w:hAnsi="Cambria Math" w:cstheme="minorHAnsi"/>
          </w:rPr>
          <m:t>)</m:t>
        </m:r>
      </m:oMath>
      <w:r w:rsidR="0068058B">
        <w:rPr>
          <w:rFonts w:eastAsiaTheme="minorEastAsia"/>
        </w:rPr>
        <w:t xml:space="preserve"> pour décrire notre échantillon de données</w:t>
      </w:r>
      <w:r w:rsidR="00676674">
        <w:rPr>
          <w:rFonts w:eastAsiaTheme="minorEastAsia"/>
        </w:rPr>
        <w:t xml:space="preserve"> trié</w:t>
      </w:r>
      <w:r w:rsidR="00986B31">
        <w:rPr>
          <w:rFonts w:eastAsiaTheme="minorEastAsia"/>
        </w:rPr>
        <w:t>es par ordre croissant</w:t>
      </w:r>
      <w:r w:rsidR="0068058B">
        <w:rPr>
          <w:rFonts w:eastAsiaTheme="minorEastAsia"/>
        </w:rPr>
        <w:t xml:space="preserve"> de la variable à expliquer (=durée des arrêts)</w:t>
      </w:r>
      <w:r w:rsidR="006E6164">
        <w:rPr>
          <w:rFonts w:eastAsiaTheme="minor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rsidR="0037277A">
        <w:rPr>
          <w:rFonts w:eastAsiaTheme="minorEastAsia"/>
        </w:rPr>
        <w:t xml:space="preserve"> la fonction de répartition </w:t>
      </w:r>
      <w:r w:rsidR="00F1153F">
        <w:rPr>
          <w:rFonts w:eastAsiaTheme="minorEastAsia"/>
        </w:rPr>
        <w:t>de la loi usuelle testée</w:t>
      </w:r>
      <w:r w:rsidR="00372A95">
        <w:rPr>
          <w:rFonts w:eastAsiaTheme="minorEastAsia"/>
        </w:rPr>
        <w:t>.</w:t>
      </w:r>
      <w:r w:rsidR="00A43708">
        <w:rPr>
          <w:rFonts w:eastAsiaTheme="minorEastAsia"/>
        </w:rPr>
        <w:t xml:space="preserve"> Nous nous basons sur l</w:t>
      </w:r>
      <w:r w:rsidR="00F1153F">
        <w:rPr>
          <w:rFonts w:eastAsiaTheme="minorEastAsia"/>
        </w:rPr>
        <w:t>’hypothèse d’adéquation suivante :</w:t>
      </w:r>
    </w:p>
    <w:p w14:paraId="6A1DE293" w14:textId="4B8776B0" w:rsidR="00EE5612" w:rsidRPr="00EE5612" w:rsidRDefault="00784ECE" w:rsidP="009E4872">
      <w:pPr>
        <w:rPr>
          <w:rFonts w:eastAsiaTheme="minorEastAsia"/>
        </w:rPr>
      </w:pPr>
      <m:oMathPara>
        <m:oMath>
          <m:r>
            <w:rPr>
              <w:rFonts w:ascii="Cambria Math" w:hAnsi="Cambria Math"/>
            </w:rPr>
            <m:t>∀i∈</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m:t>
                  </m:r>
                </m:e>
              </m:d>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θ</m:t>
              </m:r>
            </m:sub>
          </m:sSub>
          <m:r>
            <w:rPr>
              <w:rFonts w:ascii="Cambria Math" w:hAnsi="Cambria Math"/>
            </w:rPr>
            <m:t>(</m:t>
          </m:r>
          <m:sSub>
            <m:sSubPr>
              <m:ctrlPr>
                <w:rPr>
                  <w:rFonts w:ascii="Cambria Math" w:hAnsi="Cambria Math" w:cstheme="minorHAnsi"/>
                  <w:i/>
                </w:rPr>
              </m:ctrlPr>
            </m:sSubPr>
            <m:e>
              <m:r>
                <w:rPr>
                  <w:rFonts w:ascii="Cambria Math" w:hAnsi="Cambria Math" w:cstheme="minorHAnsi"/>
                </w:rPr>
                <m:t>X</m:t>
              </m:r>
            </m:e>
            <m:sub>
              <m:d>
                <m:dPr>
                  <m:ctrlPr>
                    <w:rPr>
                      <w:rFonts w:ascii="Cambria Math" w:hAnsi="Cambria Math" w:cstheme="minorHAnsi"/>
                      <w:i/>
                    </w:rPr>
                  </m:ctrlPr>
                </m:dPr>
                <m:e>
                  <m:r>
                    <w:rPr>
                      <w:rFonts w:ascii="Cambria Math" w:hAnsi="Cambria Math" w:cstheme="minorHAnsi"/>
                    </w:rPr>
                    <m:t>i</m:t>
                  </m:r>
                </m:e>
              </m:d>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m</m:t>
              </m:r>
            </m:den>
          </m:f>
        </m:oMath>
      </m:oMathPara>
    </w:p>
    <w:p w14:paraId="26E111C9" w14:textId="6BDBAA35" w:rsidR="00EE5612" w:rsidRDefault="00EE5612" w:rsidP="009E4872">
      <w:pPr>
        <w:rPr>
          <w:rFonts w:eastAsiaTheme="minorEastAsia"/>
        </w:rPr>
      </w:pPr>
      <w:r>
        <w:rPr>
          <w:rFonts w:eastAsiaTheme="minorEastAsia"/>
        </w:rPr>
        <w:lastRenderedPageBreak/>
        <w:t xml:space="preserve">Dans un premier temps, nous allons comparer les fonctions de répartitions </w:t>
      </w:r>
      <w:r w:rsidR="00C50FE8">
        <w:rPr>
          <w:rFonts w:eastAsiaTheme="minorEastAsia"/>
        </w:rPr>
        <w:t>calibrées avec les paramètres estimés avec la fonction de répartition empirique de nos données :</w:t>
      </w:r>
    </w:p>
    <w:p w14:paraId="651DA24C" w14:textId="215E1FFC" w:rsidR="00C50FE8" w:rsidRPr="00EE5612" w:rsidRDefault="00DF41C1" w:rsidP="009E4872">
      <w:pPr>
        <w:rPr>
          <w:rFonts w:eastAsiaTheme="minorEastAsia"/>
        </w:rPr>
      </w:pPr>
      <w:r>
        <w:rPr>
          <w:rFonts w:eastAsiaTheme="minorEastAsia"/>
          <w:noProof/>
        </w:rPr>
        <w:drawing>
          <wp:inline distT="0" distB="0" distL="0" distR="0" wp14:anchorId="32FDC87D" wp14:editId="23D5DF0D">
            <wp:extent cx="5760720" cy="2952115"/>
            <wp:effectExtent l="152400" t="152400" r="354330" b="36258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9">
                      <a:extLst>
                        <a:ext uri="{28A0092B-C50C-407E-A947-70E740481C1C}">
                          <a14:useLocalDpi xmlns:a14="http://schemas.microsoft.com/office/drawing/2010/main" val="0"/>
                        </a:ext>
                      </a:extLst>
                    </a:blip>
                    <a:stretch>
                      <a:fillRect/>
                    </a:stretch>
                  </pic:blipFill>
                  <pic:spPr>
                    <a:xfrm>
                      <a:off x="0" y="0"/>
                      <a:ext cx="5760720" cy="2952115"/>
                    </a:xfrm>
                    <a:prstGeom prst="rect">
                      <a:avLst/>
                    </a:prstGeom>
                    <a:ln>
                      <a:noFill/>
                    </a:ln>
                    <a:effectLst>
                      <a:outerShdw blurRad="292100" dist="139700" dir="2700000" algn="tl" rotWithShape="0">
                        <a:srgbClr val="333333">
                          <a:alpha val="65000"/>
                        </a:srgbClr>
                      </a:outerShdw>
                    </a:effectLst>
                  </pic:spPr>
                </pic:pic>
              </a:graphicData>
            </a:graphic>
          </wp:inline>
        </w:drawing>
      </w:r>
    </w:p>
    <w:p w14:paraId="083AA173" w14:textId="1AF3E98D" w:rsidR="009E4872" w:rsidRDefault="00614BAA" w:rsidP="009E4872">
      <w:r>
        <w:t>Puis les QQ-plot des lois usuelles considérées :</w:t>
      </w:r>
    </w:p>
    <w:p w14:paraId="7D6239A7" w14:textId="333CBAA1" w:rsidR="00614BAA" w:rsidRDefault="00614BAA" w:rsidP="009E4872">
      <w:r>
        <w:rPr>
          <w:noProof/>
        </w:rPr>
        <w:drawing>
          <wp:inline distT="0" distB="0" distL="0" distR="0" wp14:anchorId="401F23E5" wp14:editId="536E8E6D">
            <wp:extent cx="5760720" cy="2952115"/>
            <wp:effectExtent l="152400" t="152400" r="354330" b="36258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0">
                      <a:extLst>
                        <a:ext uri="{28A0092B-C50C-407E-A947-70E740481C1C}">
                          <a14:useLocalDpi xmlns:a14="http://schemas.microsoft.com/office/drawing/2010/main" val="0"/>
                        </a:ext>
                      </a:extLst>
                    </a:blip>
                    <a:stretch>
                      <a:fillRect/>
                    </a:stretch>
                  </pic:blipFill>
                  <pic:spPr>
                    <a:xfrm>
                      <a:off x="0" y="0"/>
                      <a:ext cx="5760720" cy="2952115"/>
                    </a:xfrm>
                    <a:prstGeom prst="rect">
                      <a:avLst/>
                    </a:prstGeom>
                    <a:ln>
                      <a:noFill/>
                    </a:ln>
                    <a:effectLst>
                      <a:outerShdw blurRad="292100" dist="139700" dir="2700000" algn="tl" rotWithShape="0">
                        <a:srgbClr val="333333">
                          <a:alpha val="65000"/>
                        </a:srgbClr>
                      </a:outerShdw>
                    </a:effectLst>
                  </pic:spPr>
                </pic:pic>
              </a:graphicData>
            </a:graphic>
          </wp:inline>
        </w:drawing>
      </w:r>
    </w:p>
    <w:p w14:paraId="6756D548" w14:textId="4D495BF0" w:rsidR="00595F2A" w:rsidRDefault="00DF41C1" w:rsidP="009E4872">
      <w:r>
        <w:t>Nous remarquons</w:t>
      </w:r>
      <w:r w:rsidR="0081092E">
        <w:t xml:space="preserve"> que les lois Log-Normale et Inverse Gaussienne s’ajustent particulièrement bien à </w:t>
      </w:r>
      <w:r w:rsidR="00A7265B">
        <w:t>la variable</w:t>
      </w:r>
      <w:r w:rsidR="007D7D8C">
        <w:t xml:space="preserve"> à explique</w:t>
      </w:r>
      <w:r w:rsidR="00FE7B6C">
        <w:t>r. La loi Gamma reste cela dit intéressante</w:t>
      </w:r>
      <w:r w:rsidR="00BB6C2D">
        <w:t xml:space="preserve"> nous l’utiliserons elle </w:t>
      </w:r>
      <w:r w:rsidR="00BB6C2D">
        <w:lastRenderedPageBreak/>
        <w:t>aussi dans la suite de l’étude alor</w:t>
      </w:r>
      <w:r w:rsidR="00B875A5">
        <w:t xml:space="preserve">s que nous </w:t>
      </w:r>
      <w:r w:rsidR="00213796">
        <w:t>excluons la</w:t>
      </w:r>
      <w:r w:rsidR="00B875A5">
        <w:t xml:space="preserve"> loi exponentielle de notre étude aux vues de cette analyse graphique.</w:t>
      </w:r>
    </w:p>
    <w:p w14:paraId="1F71F06A" w14:textId="77777777" w:rsidR="00AC038E" w:rsidRDefault="00AC038E" w:rsidP="009E4872"/>
    <w:p w14:paraId="05177478" w14:textId="09410BE4" w:rsidR="00AC038E" w:rsidRPr="009E4872" w:rsidRDefault="00AC038E" w:rsidP="009E4872">
      <w:pPr>
        <w:sectPr w:rsidR="00AC038E" w:rsidRPr="009E4872" w:rsidSect="00D511A6">
          <w:pgSz w:w="11906" w:h="16838"/>
          <w:pgMar w:top="1417" w:right="1417" w:bottom="1417" w:left="1417" w:header="708" w:footer="708" w:gutter="0"/>
          <w:cols w:space="708"/>
          <w:docGrid w:linePitch="360"/>
        </w:sectPr>
      </w:pPr>
    </w:p>
    <w:p w14:paraId="2967DD1D" w14:textId="3EC8DB4C" w:rsidR="00D07176" w:rsidRPr="00D07176" w:rsidRDefault="00D07176" w:rsidP="00D07176">
      <w:pPr>
        <w:pStyle w:val="Titre3"/>
      </w:pPr>
      <w:r>
        <w:lastRenderedPageBreak/>
        <w:t>Modélisation</w:t>
      </w:r>
      <w:r w:rsidR="00961070">
        <w:t xml:space="preserve"> des arrêts</w:t>
      </w:r>
      <w:r w:rsidR="006F2684">
        <w:t xml:space="preserve"> grâce aux modèles linéaires généralisés</w:t>
      </w:r>
    </w:p>
    <w:p w14:paraId="4CEBA2B7" w14:textId="486A19AD" w:rsidR="00FE3A13" w:rsidRPr="002A632A" w:rsidRDefault="004A2EA8" w:rsidP="006F2684">
      <w:pPr>
        <w:pStyle w:val="Titre4"/>
        <w:rPr>
          <w:sz w:val="32"/>
          <w:szCs w:val="32"/>
        </w:rPr>
      </w:pPr>
      <w:r>
        <w:t>Aspect théorique des modèles linéaires généralisés</w:t>
      </w:r>
    </w:p>
    <w:p w14:paraId="0EA923D8" w14:textId="77777777" w:rsidR="00DD2658" w:rsidRDefault="00DD2658" w:rsidP="001D16DA">
      <w:r>
        <w:t xml:space="preserve">Les modèles linéaires généralisés ont été introduits par </w:t>
      </w:r>
      <w:proofErr w:type="spellStart"/>
      <w:r>
        <w:t>Nelder</w:t>
      </w:r>
      <w:proofErr w:type="spellEnd"/>
      <w:r>
        <w:t xml:space="preserve"> et </w:t>
      </w:r>
      <w:proofErr w:type="spellStart"/>
      <w:r>
        <w:t>Wedderburn</w:t>
      </w:r>
      <w:proofErr w:type="spellEnd"/>
      <w:r>
        <w:t xml:space="preserve"> en 1972, ils constituent la base de référence pour modéliser l’effet des variables de segmentation sur un tarif en assurance. Ces modèles sont adaptés à de nombreuses problématiques courante dans le domaine de la statistique et de l’actuariat.</w:t>
      </w:r>
    </w:p>
    <w:p w14:paraId="09D0E100" w14:textId="77777777" w:rsidR="00DD2658" w:rsidRDefault="00DD2658" w:rsidP="00DD2658"/>
    <w:p w14:paraId="2D547413" w14:textId="77777777" w:rsidR="00DD2658" w:rsidRDefault="00DD2658" w:rsidP="006F2684">
      <w:pPr>
        <w:pStyle w:val="Titre5"/>
      </w:pPr>
      <w:bookmarkStart w:id="0" w:name="_Toc125582193"/>
      <w:r>
        <w:t>Intérêt des modèles linéaires généralisés</w:t>
      </w:r>
      <w:bookmarkEnd w:id="0"/>
    </w:p>
    <w:p w14:paraId="1BF5C3C9" w14:textId="77777777" w:rsidR="00DD2658" w:rsidRDefault="00DD2658" w:rsidP="001D16DA">
      <w:r w:rsidRPr="00B40245">
        <w:t xml:space="preserve">Les </w:t>
      </w:r>
      <w:r>
        <w:t>modèles linéaires généralisés</w:t>
      </w:r>
      <w:r w:rsidRPr="00B40245">
        <w:t xml:space="preserve"> sont des modèles régulièrement utilisés en assurance </w:t>
      </w:r>
      <w:r>
        <w:t xml:space="preserve">que ce soit en assurance santé (remboursements soins, frais d’hospitalisation), en assurance auto (dommage matériel, vol, …), en assurance MRH (incendie, vol, dégâts des eaux, …). </w:t>
      </w:r>
    </w:p>
    <w:p w14:paraId="3E64C96A" w14:textId="77777777" w:rsidR="00DD2658" w:rsidRDefault="00DD2658" w:rsidP="00DD2658">
      <w:pPr>
        <w:pStyle w:val="Sansinterligne"/>
      </w:pPr>
    </w:p>
    <w:p w14:paraId="3B8FC7B7" w14:textId="77777777" w:rsidR="00DD2658" w:rsidRDefault="00DD2658" w:rsidP="002B3205">
      <w:r>
        <w:t>Les GLM permettent de :</w:t>
      </w:r>
    </w:p>
    <w:p w14:paraId="15ED9A04" w14:textId="77777777" w:rsidR="00DD2658" w:rsidRDefault="00DD2658" w:rsidP="002D00CE">
      <w:pPr>
        <w:pStyle w:val="Paragraphedeliste"/>
        <w:numPr>
          <w:ilvl w:val="0"/>
          <w:numId w:val="6"/>
        </w:numPr>
      </w:pPr>
      <w:r>
        <w:t xml:space="preserve">Modéliser des réponses diverses </w:t>
      </w:r>
    </w:p>
    <w:p w14:paraId="573A3975" w14:textId="77777777" w:rsidR="00DD2658" w:rsidRDefault="00DD2658" w:rsidP="002D00CE">
      <w:pPr>
        <w:pStyle w:val="Paragraphedeliste"/>
        <w:numPr>
          <w:ilvl w:val="0"/>
          <w:numId w:val="6"/>
        </w:numPr>
      </w:pPr>
      <w:r>
        <w:t>Intégrer toute type d’information exogène susceptible d’influer sur la variable dépendante (réponse Y)</w:t>
      </w:r>
    </w:p>
    <w:p w14:paraId="6FBB2B92" w14:textId="77777777" w:rsidR="00DD2658" w:rsidRDefault="00DD2658" w:rsidP="002D00CE">
      <w:pPr>
        <w:pStyle w:val="Paragraphedeliste"/>
        <w:numPr>
          <w:ilvl w:val="0"/>
          <w:numId w:val="6"/>
        </w:numPr>
      </w:pPr>
      <w:r>
        <w:t>Quantifier l’impact des facteurs de risque X (sens/intensité)</w:t>
      </w:r>
    </w:p>
    <w:p w14:paraId="7A8379B8" w14:textId="77777777" w:rsidR="00DD2658" w:rsidRDefault="00DD2658" w:rsidP="002D00CE">
      <w:pPr>
        <w:pStyle w:val="Paragraphedeliste"/>
        <w:numPr>
          <w:ilvl w:val="0"/>
          <w:numId w:val="6"/>
        </w:numPr>
      </w:pPr>
      <w:r>
        <w:t>Résidus hétéroscédastiques (la loi varie par profil)</w:t>
      </w:r>
    </w:p>
    <w:p w14:paraId="20E18773" w14:textId="77777777" w:rsidR="00DD2658" w:rsidRDefault="00DD2658" w:rsidP="00DD2658">
      <w:pPr>
        <w:pStyle w:val="Sansinterligne"/>
      </w:pPr>
    </w:p>
    <w:p w14:paraId="07160725" w14:textId="77777777" w:rsidR="00DD2658" w:rsidRDefault="00DD2658" w:rsidP="002B3205">
      <w:r>
        <w:t xml:space="preserve">Cependant, leur mise en place nécessite d’introduire deux hypothèses fondamentales : </w:t>
      </w:r>
    </w:p>
    <w:p w14:paraId="731CCB0A" w14:textId="77777777" w:rsidR="00DD2658" w:rsidRDefault="00DD2658" w:rsidP="002D00CE">
      <w:pPr>
        <w:pStyle w:val="Paragraphedeliste"/>
        <w:numPr>
          <w:ilvl w:val="0"/>
          <w:numId w:val="5"/>
        </w:numPr>
      </w:pPr>
      <w:r>
        <w:t xml:space="preserve">Les données que l’on cherche à expliquer sont indépendants entre elles  </w:t>
      </w:r>
    </w:p>
    <w:p w14:paraId="32A62C1B" w14:textId="77777777" w:rsidR="00DD2658" w:rsidRDefault="00DD2658" w:rsidP="002D00CE">
      <w:pPr>
        <w:pStyle w:val="Paragraphedeliste"/>
        <w:numPr>
          <w:ilvl w:val="0"/>
          <w:numId w:val="5"/>
        </w:numPr>
      </w:pPr>
      <w:r>
        <w:t>Les variables explicatives X sont indépendantes deux à deux</w:t>
      </w:r>
    </w:p>
    <w:p w14:paraId="2BF6C9D2" w14:textId="77777777" w:rsidR="00DD2658" w:rsidRDefault="00DD2658" w:rsidP="001D16DA">
      <w:r>
        <w:t xml:space="preserve">Ces hypothèses sont très importantes notamment car l’un des intérêts des modèles linéaires généralisés en assurance est la tarification et donc le calcul d’une prime pure, calculée généralement de la façon suivante avec une approche fréquence-sinistre :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N|X</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e>
        </m:d>
        <m:r>
          <w:rPr>
            <w:rFonts w:ascii="Cambria Math" w:hAnsi="Cambria Math"/>
          </w:rPr>
          <m:t xml:space="preserve"> </m:t>
        </m:r>
      </m:oMath>
      <w:r>
        <w:rPr>
          <w:rFonts w:eastAsiaTheme="minorEastAsia"/>
        </w:rPr>
        <w:t xml:space="preserve"> </w:t>
      </w:r>
    </w:p>
    <w:p w14:paraId="35A9581A" w14:textId="3A588DEA" w:rsidR="00DD2658" w:rsidRDefault="00DD2658" w:rsidP="00DD2658">
      <w:pPr>
        <w:rPr>
          <w:rFonts w:asciiTheme="majorHAnsi" w:eastAsiaTheme="majorEastAsia" w:hAnsiTheme="majorHAnsi" w:cstheme="majorBidi"/>
          <w:color w:val="2F5496" w:themeColor="accent1" w:themeShade="BF"/>
          <w:sz w:val="26"/>
          <w:szCs w:val="26"/>
        </w:rPr>
      </w:pPr>
    </w:p>
    <w:p w14:paraId="785C4A29" w14:textId="77777777" w:rsidR="00EE4557" w:rsidRDefault="00EE4557">
      <w:pPr>
        <w:spacing w:before="0" w:line="259" w:lineRule="auto"/>
        <w:jc w:val="left"/>
        <w:rPr>
          <w:rFonts w:eastAsiaTheme="majorEastAsia" w:cstheme="majorBidi"/>
          <w:i/>
          <w:iCs/>
          <w:color w:val="2F5496" w:themeColor="accent1" w:themeShade="BF"/>
        </w:rPr>
      </w:pPr>
      <w:bookmarkStart w:id="1" w:name="_Toc125582194"/>
      <w:r>
        <w:br w:type="page"/>
      </w:r>
    </w:p>
    <w:p w14:paraId="3CA5BCFB" w14:textId="534E27DE" w:rsidR="00DD2658" w:rsidRPr="0026228B" w:rsidRDefault="00DD2658" w:rsidP="006F2684">
      <w:pPr>
        <w:pStyle w:val="Titre4"/>
      </w:pPr>
      <w:r w:rsidRPr="0026228B">
        <w:lastRenderedPageBreak/>
        <w:t>Principe des GLM</w:t>
      </w:r>
      <w:bookmarkEnd w:id="1"/>
    </w:p>
    <w:p w14:paraId="3D4FB35D" w14:textId="77777777" w:rsidR="00DD2658" w:rsidRDefault="00DD2658" w:rsidP="00DD2658">
      <w:pPr>
        <w:pStyle w:val="Sansinterligne"/>
      </w:pPr>
    </w:p>
    <w:p w14:paraId="35A0C9E2" w14:textId="77777777" w:rsidR="00DD2658" w:rsidRPr="0026228B" w:rsidRDefault="00DD2658" w:rsidP="006F2684">
      <w:pPr>
        <w:pStyle w:val="Titre5"/>
      </w:pPr>
      <w:bookmarkStart w:id="2" w:name="_Toc125582195"/>
      <w:r w:rsidRPr="0026228B">
        <w:t>Composant d’un GLM :</w:t>
      </w:r>
      <w:bookmarkEnd w:id="2"/>
    </w:p>
    <w:p w14:paraId="746DA76F" w14:textId="77777777" w:rsidR="00DD2658" w:rsidRDefault="00DD2658" w:rsidP="001D16DA">
      <w:r>
        <w:t>Les différents composants d’un modèle linéaire généralisé sont :</w:t>
      </w:r>
    </w:p>
    <w:p w14:paraId="2DBD4057" w14:textId="77777777" w:rsidR="00DD2658" w:rsidRDefault="00DD2658" w:rsidP="002D00CE">
      <w:pPr>
        <w:pStyle w:val="Paragraphedeliste"/>
        <w:numPr>
          <w:ilvl w:val="0"/>
          <w:numId w:val="9"/>
        </w:numPr>
      </w:pPr>
      <w:r w:rsidRPr="002B3205">
        <w:rPr>
          <w:b/>
          <w:bCs/>
        </w:rPr>
        <w:t>La loi de la réponse aléatoire Y</w:t>
      </w:r>
      <w:r w:rsidRPr="002B3205">
        <w:rPr>
          <w:b/>
          <w:bCs/>
          <w:vertAlign w:val="subscript"/>
        </w:rPr>
        <w:t>i</w:t>
      </w:r>
      <w:r w:rsidRPr="002B3205">
        <w:rPr>
          <w:b/>
          <w:bCs/>
        </w:rPr>
        <w:t> :</w:t>
      </w:r>
      <w:r>
        <w:t xml:space="preserve"> par hypothèse la distribution de cette loi appartient à la famille exponentielle </w:t>
      </w:r>
    </w:p>
    <w:p w14:paraId="505A1C8D" w14:textId="77777777" w:rsidR="00DD2658" w:rsidRDefault="00DD2658" w:rsidP="002B3205">
      <w:r w:rsidRPr="006B182C">
        <w:rPr>
          <w:u w:val="single"/>
        </w:rPr>
        <w:t>Rappel :</w:t>
      </w:r>
      <w:r w:rsidRPr="006B182C">
        <w:t xml:space="preserve"> </w:t>
      </w:r>
      <w:r>
        <w:t xml:space="preserve"> La densité de probabilité d’une loi appartenant à la famille exponentielle s’écrit de la façon suivante :</w:t>
      </w:r>
    </w:p>
    <w:p w14:paraId="2C0629FC" w14:textId="77777777" w:rsidR="00DD2658" w:rsidRPr="000D7F95" w:rsidRDefault="00DD2658" w:rsidP="00DD2658">
      <w:pPr>
        <w:ind w:left="360"/>
        <w:rPr>
          <w:rFonts w:eastAsiaTheme="minorEastAsia"/>
          <w:sz w:val="20"/>
          <w:szCs w:val="20"/>
        </w:rPr>
      </w:pPr>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sz w:val="20"/>
                  <w:szCs w:val="20"/>
                </w:rPr>
                <m:t>θ, ϕ</m:t>
              </m:r>
              <m:ctrlPr>
                <w:rPr>
                  <w:rFonts w:ascii="Cambria Math" w:hAnsi="Cambria Math"/>
                  <w:sz w:val="20"/>
                  <w:szCs w:val="20"/>
                </w:rPr>
              </m:ctrlPr>
            </m:e>
          </m:d>
          <m:r>
            <m:rPr>
              <m:sty m:val="p"/>
            </m:rPr>
            <w:rPr>
              <w:rFonts w:ascii="Cambria Math" w:hAnsi="Cambria Math"/>
              <w:sz w:val="20"/>
              <w:szCs w:val="20"/>
            </w:rPr>
            <m:t>=exp⁡(</m:t>
          </m:r>
          <m:f>
            <m:fPr>
              <m:ctrlPr>
                <w:rPr>
                  <w:rFonts w:ascii="Cambria Math" w:hAnsi="Cambria Math"/>
                  <w:sz w:val="20"/>
                  <w:szCs w:val="20"/>
                </w:rPr>
              </m:ctrlPr>
            </m:fPr>
            <m:num>
              <m:r>
                <w:rPr>
                  <w:rFonts w:ascii="Cambria Math" w:hAnsi="Cambria Math"/>
                  <w:sz w:val="20"/>
                  <w:szCs w:val="20"/>
                </w:rPr>
                <m:t>y</m:t>
              </m:r>
              <m:r>
                <m:rPr>
                  <m:sty m:val="p"/>
                </m:rPr>
                <w:rPr>
                  <w:rFonts w:ascii="Cambria Math" w:hAnsi="Cambria Math"/>
                  <w:sz w:val="20"/>
                  <w:szCs w:val="20"/>
                </w:rPr>
                <m:t>θ-b</m:t>
              </m:r>
              <m:d>
                <m:dPr>
                  <m:ctrlPr>
                    <w:rPr>
                      <w:rFonts w:ascii="Cambria Math" w:hAnsi="Cambria Math"/>
                      <w:sz w:val="20"/>
                      <w:szCs w:val="20"/>
                    </w:rPr>
                  </m:ctrlPr>
                </m:dPr>
                <m:e>
                  <m:r>
                    <m:rPr>
                      <m:sty m:val="p"/>
                    </m:rPr>
                    <w:rPr>
                      <w:rFonts w:ascii="Cambria Math" w:hAnsi="Cambria Math"/>
                      <w:sz w:val="20"/>
                      <w:szCs w:val="20"/>
                    </w:rPr>
                    <m:t>θ</m:t>
                  </m:r>
                </m:e>
              </m:d>
            </m:num>
            <m:den>
              <m:r>
                <m:rPr>
                  <m:sty m:val="p"/>
                </m:rPr>
                <w:rPr>
                  <w:rFonts w:ascii="Cambria Math" w:hAnsi="Cambria Math"/>
                  <w:sz w:val="20"/>
                  <w:szCs w:val="20"/>
                </w:rPr>
                <m:t>ϕ</m:t>
              </m:r>
            </m:den>
          </m:f>
          <m:r>
            <m:rPr>
              <m:sty m:val="p"/>
            </m:rPr>
            <w:rPr>
              <w:rFonts w:ascii="Cambria Math" w:hAnsi="Cambria Math"/>
              <w:sz w:val="20"/>
              <w:szCs w:val="20"/>
            </w:rPr>
            <m:t>+c</m:t>
          </m:r>
          <m:d>
            <m:dPr>
              <m:ctrlPr>
                <w:rPr>
                  <w:rFonts w:ascii="Cambria Math" w:hAnsi="Cambria Math"/>
                  <w:sz w:val="20"/>
                  <w:szCs w:val="20"/>
                </w:rPr>
              </m:ctrlPr>
            </m:dPr>
            <m:e>
              <m:r>
                <m:rPr>
                  <m:sty m:val="p"/>
                </m:rPr>
                <w:rPr>
                  <w:rFonts w:ascii="Cambria Math" w:hAnsi="Cambria Math"/>
                  <w:sz w:val="20"/>
                  <w:szCs w:val="20"/>
                </w:rPr>
                <m:t>y,ϕ</m:t>
              </m:r>
            </m:e>
          </m:d>
          <m:r>
            <w:rPr>
              <w:rFonts w:ascii="Cambria Math" w:eastAsiaTheme="minorEastAsia" w:hAnsi="Cambria Math"/>
              <w:sz w:val="20"/>
              <w:szCs w:val="20"/>
            </w:rPr>
            <m:t>)</m:t>
          </m:r>
        </m:oMath>
      </m:oMathPara>
    </w:p>
    <w:p w14:paraId="03857D72" w14:textId="77777777" w:rsidR="00DD2658" w:rsidRDefault="00DD2658" w:rsidP="00DD2658">
      <w:pPr>
        <w:pStyle w:val="Sansinterligne"/>
        <w:ind w:left="1068"/>
      </w:pPr>
      <w:r w:rsidRPr="000D7F95">
        <w:t>Avec :</w:t>
      </w:r>
    </w:p>
    <w:p w14:paraId="332A2A2C" w14:textId="77777777" w:rsidR="00DD2658" w:rsidRDefault="00DD2658" w:rsidP="002D00CE">
      <w:pPr>
        <w:pStyle w:val="Paragraphedeliste"/>
        <w:numPr>
          <w:ilvl w:val="0"/>
          <w:numId w:val="7"/>
        </w:numPr>
      </w:pPr>
      <w:r>
        <w:t xml:space="preserve">Avec θ le paramètre naturel de la dispersion, </w:t>
      </w:r>
    </w:p>
    <w:p w14:paraId="73A0B6D1" w14:textId="77777777" w:rsidR="00DD2658" w:rsidRDefault="00DD2658" w:rsidP="002D00CE">
      <w:pPr>
        <w:pStyle w:val="Paragraphedeliste"/>
        <w:numPr>
          <w:ilvl w:val="0"/>
          <w:numId w:val="7"/>
        </w:numPr>
      </w:pPr>
      <w:proofErr w:type="gramStart"/>
      <w:r>
        <w:t>φ</w:t>
      </w:r>
      <w:proofErr w:type="gramEnd"/>
      <w:r>
        <w:t xml:space="preserve"> le paramètre de dispersion, b une fonction définie sur </w:t>
      </w:r>
      <m:oMath>
        <m:r>
          <m:rPr>
            <m:scr m:val="double-struck"/>
          </m:rPr>
          <w:rPr>
            <w:rFonts w:ascii="Cambria Math" w:hAnsi="Cambria Math"/>
          </w:rPr>
          <m:t>R</m:t>
        </m:r>
      </m:oMath>
      <w:r>
        <w:t xml:space="preserve"> deux fois dérivable et de dérivée première injective, </w:t>
      </w:r>
    </w:p>
    <w:p w14:paraId="77927226" w14:textId="77777777" w:rsidR="00DD2658" w:rsidRDefault="00DD2658" w:rsidP="002D00CE">
      <w:pPr>
        <w:pStyle w:val="Paragraphedeliste"/>
        <w:numPr>
          <w:ilvl w:val="0"/>
          <w:numId w:val="7"/>
        </w:numPr>
      </w:pPr>
      <w:proofErr w:type="gramStart"/>
      <w:r>
        <w:t>c</w:t>
      </w:r>
      <w:proofErr w:type="gramEnd"/>
      <w:r>
        <w:t xml:space="preserve"> une fonction définie sur </w:t>
      </w:r>
      <m:oMath>
        <m:r>
          <m:rPr>
            <m:scr m:val="double-struck"/>
          </m:rPr>
          <w:rPr>
            <w:rFonts w:ascii="Cambria Math" w:hAnsi="Cambria Math"/>
          </w:rPr>
          <m:t>R²</m:t>
        </m:r>
      </m:oMath>
      <w:r>
        <w:t xml:space="preserve"> </w:t>
      </w:r>
    </w:p>
    <w:p w14:paraId="48321051" w14:textId="77777777" w:rsidR="00DD2658" w:rsidRDefault="00DD2658" w:rsidP="00DD2658">
      <w:pPr>
        <w:pStyle w:val="Sansinterligne"/>
        <w:ind w:left="708"/>
      </w:pPr>
    </w:p>
    <w:p w14:paraId="43A8DEA6" w14:textId="77777777" w:rsidR="00DD2658" w:rsidRDefault="00DD2658" w:rsidP="002B3205">
      <w:r>
        <w:t>De plus on a en particulier avec les lois de cette famille :</w:t>
      </w:r>
    </w:p>
    <w:p w14:paraId="40725D5F" w14:textId="77777777" w:rsidR="00DD2658" w:rsidRDefault="00DD2658" w:rsidP="00DD2658">
      <w:pPr>
        <w:pStyle w:val="Sansinterligne"/>
        <w:spacing w:before="240"/>
        <w:ind w:left="708"/>
        <w:jc w:val="center"/>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d>
          <m:dPr>
            <m:ctrlPr>
              <w:rPr>
                <w:rFonts w:ascii="Cambria Math" w:hAnsi="Cambria Math"/>
                <w:i/>
              </w:rPr>
            </m:ctrlPr>
          </m:dPr>
          <m:e>
            <m:r>
              <m:rPr>
                <m:sty m:val="p"/>
              </m:rPr>
              <w:rPr>
                <w:rFonts w:ascii="Cambria Math" w:hAnsi="Cambria Math"/>
                <w:sz w:val="20"/>
                <w:szCs w:val="20"/>
              </w:rPr>
              <m:t>θ</m:t>
            </m:r>
            <m:ctrlPr>
              <w:rPr>
                <w:rFonts w:ascii="Cambria Math" w:hAnsi="Cambria Math"/>
                <w:sz w:val="20"/>
                <w:szCs w:val="20"/>
              </w:rPr>
            </m:ctrlPr>
          </m:e>
        </m:d>
      </m:oMath>
      <w:r>
        <w:rPr>
          <w:rFonts w:eastAsiaTheme="minorEastAsia"/>
          <w:sz w:val="20"/>
          <w:szCs w:val="20"/>
        </w:rPr>
        <w:t xml:space="preserve"> </w:t>
      </w:r>
      <w:proofErr w:type="gramStart"/>
      <w:r>
        <w:rPr>
          <w:rFonts w:eastAsiaTheme="minorEastAsia"/>
          <w:sz w:val="20"/>
          <w:szCs w:val="20"/>
        </w:rPr>
        <w:t>ainsi</w:t>
      </w:r>
      <w:proofErr w:type="gramEnd"/>
      <w:r>
        <w:rPr>
          <w:rFonts w:eastAsiaTheme="minorEastAsia"/>
          <w:sz w:val="20"/>
          <w:szCs w:val="20"/>
        </w:rPr>
        <w:t xml:space="preserve"> que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d>
          <m:dPr>
            <m:ctrlPr>
              <w:rPr>
                <w:rFonts w:ascii="Cambria Math" w:hAnsi="Cambria Math"/>
                <w:i/>
              </w:rPr>
            </m:ctrlPr>
          </m:dPr>
          <m:e>
            <m:r>
              <m:rPr>
                <m:sty m:val="p"/>
              </m:rPr>
              <w:rPr>
                <w:rFonts w:ascii="Cambria Math" w:hAnsi="Cambria Math"/>
                <w:sz w:val="20"/>
                <w:szCs w:val="20"/>
              </w:rPr>
              <m:t>θ</m:t>
            </m:r>
            <m:ctrlPr>
              <w:rPr>
                <w:rFonts w:ascii="Cambria Math" w:hAnsi="Cambria Math"/>
                <w:sz w:val="20"/>
                <w:szCs w:val="20"/>
              </w:rPr>
            </m:ctrlPr>
          </m:e>
        </m:d>
        <m:r>
          <m:rPr>
            <m:sty m:val="p"/>
          </m:rPr>
          <w:rPr>
            <w:rFonts w:ascii="Cambria Math" w:hAnsi="Cambria Math"/>
            <w:sz w:val="20"/>
            <w:szCs w:val="20"/>
          </w:rPr>
          <m:t>ϕ</m:t>
        </m:r>
      </m:oMath>
    </w:p>
    <w:p w14:paraId="7E74E1E5" w14:textId="77777777" w:rsidR="00DD2658" w:rsidRDefault="00DD2658" w:rsidP="00DD2658">
      <w:pPr>
        <w:pStyle w:val="Paragraphedeliste"/>
      </w:pPr>
    </w:p>
    <w:p w14:paraId="650B0CF8" w14:textId="77777777" w:rsidR="00DD2658" w:rsidRPr="00AA148E" w:rsidRDefault="00DD2658" w:rsidP="002D00CE">
      <w:pPr>
        <w:pStyle w:val="Paragraphedeliste"/>
        <w:numPr>
          <w:ilvl w:val="0"/>
          <w:numId w:val="8"/>
        </w:numPr>
      </w:pPr>
      <w:r w:rsidRPr="002B3205">
        <w:rPr>
          <w:b/>
          <w:bCs/>
        </w:rPr>
        <w:t>Le prédicteur</w:t>
      </w:r>
      <w:r>
        <w:t xml:space="preserve"> noté </w:t>
      </w:r>
      <w:proofErr w:type="spellStart"/>
      <w:r w:rsidRPr="002B3205">
        <w:rPr>
          <w:rFonts w:cstheme="minorHAnsi"/>
        </w:rPr>
        <w:t>η</w:t>
      </w:r>
      <w:r w:rsidRPr="002B3205">
        <w:rPr>
          <w:vertAlign w:val="subscript"/>
        </w:rPr>
        <w:t>i</w:t>
      </w:r>
      <w:proofErr w:type="spellEnd"/>
      <w:r w:rsidRPr="002B3205">
        <w:rPr>
          <w:vertAlign w:val="subscript"/>
        </w:rPr>
        <w:t xml:space="preserve"> </w:t>
      </w:r>
      <w:r>
        <w:t xml:space="preserve">et défini tel que </w:t>
      </w:r>
      <m:oMath>
        <m:sSub>
          <m:sSubPr>
            <m:ctrlPr>
              <w:rPr>
                <w:rFonts w:ascii="Cambria Math" w:hAnsi="Cambria Math" w:cstheme="minorHAnsi"/>
              </w:rPr>
            </m:ctrlPr>
          </m:sSubPr>
          <m:e>
            <m:r>
              <m:rPr>
                <m:sty m:val="p"/>
              </m:rPr>
              <w:rPr>
                <w:rFonts w:ascii="Cambria Math" w:hAnsi="Cambria Math" w:cstheme="minorHAnsi"/>
              </w:rPr>
              <m:t>η</m:t>
            </m:r>
          </m:e>
          <m:sub>
            <m:r>
              <m:rPr>
                <m:sty m:val="p"/>
              </m:rPr>
              <w:rPr>
                <w:rFonts w:ascii="Cambria Math" w:hAnsi="Cambria Math"/>
                <w:vertAlign w:val="subscript"/>
              </w:rPr>
              <m:t>i</m:t>
            </m:r>
          </m:sub>
        </m:sSub>
        <m:r>
          <m:rPr>
            <m:sty m:val="p"/>
          </m:rPr>
          <w:rPr>
            <w:rFonts w:ascii="Cambria Math" w:hAnsi="Cambria Math"/>
            <w:vertAlign w:val="subscript"/>
          </w:rPr>
          <m:t>=</m:t>
        </m:r>
        <m:nary>
          <m:naryPr>
            <m:chr m:val="∑"/>
            <m:limLoc m:val="undOvr"/>
            <m:ctrlPr>
              <w:rPr>
                <w:rFonts w:ascii="Cambria Math" w:hAnsi="Cambria Math"/>
                <w:vertAlign w:val="subscript"/>
              </w:rPr>
            </m:ctrlPr>
          </m:naryPr>
          <m:sub>
            <m:r>
              <w:rPr>
                <w:rFonts w:ascii="Cambria Math" w:hAnsi="Cambria Math"/>
                <w:vertAlign w:val="subscript"/>
              </w:rPr>
              <m:t>j=1</m:t>
            </m:r>
          </m:sub>
          <m:sup>
            <m:r>
              <w:rPr>
                <w:rFonts w:ascii="Cambria Math" w:hAnsi="Cambria Math"/>
                <w:vertAlign w:val="subscript"/>
              </w:rPr>
              <m:t>J</m:t>
            </m:r>
          </m:sup>
          <m:e>
            <m:sSub>
              <m:sSubPr>
                <m:ctrlPr>
                  <w:rPr>
                    <w:rFonts w:ascii="Cambria Math" w:hAnsi="Cambria Math"/>
                    <w:i/>
                    <w:vertAlign w:val="subscript"/>
                  </w:rPr>
                </m:ctrlPr>
              </m:sSubPr>
              <m:e>
                <m:r>
                  <w:rPr>
                    <w:rFonts w:ascii="Cambria Math" w:hAnsi="Cambria Math"/>
                    <w:vertAlign w:val="subscript"/>
                  </w:rPr>
                  <m:t>β</m:t>
                </m:r>
              </m:e>
              <m:sub>
                <m:r>
                  <w:rPr>
                    <w:rFonts w:ascii="Cambria Math" w:hAnsi="Cambria Math"/>
                    <w:vertAlign w:val="subscript"/>
                  </w:rPr>
                  <m:t>j</m:t>
                </m:r>
              </m:sub>
            </m:sSub>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ij</m:t>
                </m:r>
              </m:sub>
            </m:sSub>
          </m:e>
        </m:nary>
      </m:oMath>
      <w:r w:rsidRPr="002B3205">
        <w:rPr>
          <w:vertAlign w:val="subscript"/>
        </w:rPr>
        <w:t xml:space="preserve"> </w:t>
      </w:r>
      <w:r>
        <w:t>est linéaire et déterministe : il est calculé via les facteurs de risques explicatifs</w:t>
      </w:r>
    </w:p>
    <w:p w14:paraId="73FD6CD1" w14:textId="77777777" w:rsidR="00DD2658" w:rsidRDefault="00DD2658" w:rsidP="002D00CE">
      <w:pPr>
        <w:pStyle w:val="Paragraphedeliste"/>
        <w:numPr>
          <w:ilvl w:val="0"/>
          <w:numId w:val="8"/>
        </w:numPr>
      </w:pPr>
      <w:r w:rsidRPr="002B3205">
        <w:rPr>
          <w:b/>
          <w:bCs/>
        </w:rPr>
        <w:t xml:space="preserve">La fonction de lien g : </w:t>
      </w:r>
      <w:r>
        <w:t>elle est par définition monotone, dérivable et inversible. Elle est définie et utilisée en pratique de la façon suivante :</w:t>
      </w:r>
    </w:p>
    <w:p w14:paraId="5C448F40" w14:textId="77777777" w:rsidR="00DD2658" w:rsidRPr="00D20CD3" w:rsidRDefault="00DD2658" w:rsidP="00DD2658">
      <w:pPr>
        <w:pStyle w:val="Sansinterligne"/>
        <w:spacing w:after="240"/>
      </w:pPr>
      <m:oMathPara>
        <m:oMathParaPr>
          <m:jc m:val="center"/>
        </m:oMathParaPr>
        <m:oMath>
          <m:r>
            <w:rPr>
              <w:rFonts w:ascii="Cambria Math" w:hAnsi="Cambria Math"/>
            </w:rPr>
            <m:t>g</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ctrlPr>
                <w:rPr>
                  <w:rFonts w:ascii="Cambria Math" w:eastAsiaTheme="minorEastAsia" w:hAnsi="Cambria Math"/>
                  <w:i/>
                </w:rPr>
              </m:ctrlPr>
            </m:e>
          </m:d>
          <m:r>
            <w:rPr>
              <w:rFonts w:ascii="Cambria Math" w:eastAsiaTheme="minorEastAsia" w:hAnsi="Cambria Math"/>
            </w:rPr>
            <m:t xml:space="preserve">= </m:t>
          </m:r>
          <m:sSub>
            <m:sSubPr>
              <m:ctrlPr>
                <w:rPr>
                  <w:rFonts w:ascii="Cambria Math" w:hAnsi="Cambria Math" w:cstheme="minorHAnsi"/>
                </w:rPr>
              </m:ctrlPr>
            </m:sSubPr>
            <m:e>
              <m:r>
                <m:rPr>
                  <m:sty m:val="p"/>
                </m:rPr>
                <w:rPr>
                  <w:rFonts w:ascii="Cambria Math" w:hAnsi="Cambria Math" w:cstheme="minorHAnsi"/>
                </w:rPr>
                <m:t>η</m:t>
              </m:r>
            </m:e>
            <m:sub>
              <m:r>
                <m:rPr>
                  <m:sty m:val="p"/>
                </m:rPr>
                <w:rPr>
                  <w:rFonts w:ascii="Cambria Math" w:hAnsi="Cambria Math"/>
                  <w:vertAlign w:val="subscript"/>
                </w:rPr>
                <m:t>i</m:t>
              </m:r>
            </m:sub>
          </m:sSub>
        </m:oMath>
      </m:oMathPara>
    </w:p>
    <w:p w14:paraId="4D3877DF" w14:textId="77777777" w:rsidR="00DD2658" w:rsidRDefault="00DD2658" w:rsidP="00DD2658">
      <w:r>
        <w:t>En pratique, il faut adapter la fonction de lien au domaine de définition de Y, voici un tableau qui présente les différentes fonction lien utilisées en pratique :</w:t>
      </w:r>
    </w:p>
    <w:p w14:paraId="0A5B75E4" w14:textId="4DC06EC3" w:rsidR="00DD2658" w:rsidRDefault="00DD2658" w:rsidP="00DD2658">
      <w:pPr>
        <w:jc w:val="center"/>
        <w:rPr>
          <w:noProof/>
        </w:rPr>
      </w:pPr>
    </w:p>
    <w:p w14:paraId="6A661557" w14:textId="77777777" w:rsidR="00C72464" w:rsidRDefault="00C72464" w:rsidP="00DD2658">
      <w:pPr>
        <w:jc w:val="center"/>
        <w:rPr>
          <w:noProof/>
        </w:rPr>
      </w:pPr>
    </w:p>
    <w:p w14:paraId="60F31B43" w14:textId="77777777" w:rsidR="00536A56" w:rsidRDefault="00536A56" w:rsidP="00DD2658">
      <w:pPr>
        <w:jc w:val="center"/>
      </w:pPr>
    </w:p>
    <w:tbl>
      <w:tblPr>
        <w:tblStyle w:val="TableauGrille3-Accentuation3"/>
        <w:tblW w:w="9512" w:type="dxa"/>
        <w:tblLook w:val="04A0" w:firstRow="1" w:lastRow="0" w:firstColumn="1" w:lastColumn="0" w:noHBand="0" w:noVBand="1"/>
      </w:tblPr>
      <w:tblGrid>
        <w:gridCol w:w="3170"/>
        <w:gridCol w:w="3171"/>
        <w:gridCol w:w="3171"/>
      </w:tblGrid>
      <w:tr w:rsidR="00730CA0" w14:paraId="072F02FD" w14:textId="77777777" w:rsidTr="00FC1036">
        <w:trPr>
          <w:cnfStyle w:val="100000000000" w:firstRow="1" w:lastRow="0" w:firstColumn="0" w:lastColumn="0" w:oddVBand="0" w:evenVBand="0" w:oddHBand="0" w:evenHBand="0" w:firstRowFirstColumn="0" w:firstRowLastColumn="0" w:lastRowFirstColumn="0" w:lastRowLastColumn="0"/>
          <w:trHeight w:val="539"/>
        </w:trPr>
        <w:tc>
          <w:tcPr>
            <w:cnfStyle w:val="001000000100" w:firstRow="0" w:lastRow="0" w:firstColumn="1" w:lastColumn="0" w:oddVBand="0" w:evenVBand="0" w:oddHBand="0" w:evenHBand="0" w:firstRowFirstColumn="1" w:firstRowLastColumn="0" w:lastRowFirstColumn="0" w:lastRowLastColumn="0"/>
            <w:tcW w:w="3170" w:type="dxa"/>
          </w:tcPr>
          <w:p w14:paraId="2DFFDC53" w14:textId="4A9CB14D" w:rsidR="00A4613F" w:rsidRPr="00311192" w:rsidRDefault="00A4613F" w:rsidP="007E66D3">
            <w:pPr>
              <w:jc w:val="center"/>
              <w:rPr>
                <w:i w:val="0"/>
                <w:iCs w:val="0"/>
              </w:rPr>
            </w:pPr>
            <w:r w:rsidRPr="00311192">
              <w:rPr>
                <w:i w:val="0"/>
                <w:iCs w:val="0"/>
              </w:rPr>
              <w:lastRenderedPageBreak/>
              <w:t>Loi</w:t>
            </w:r>
          </w:p>
        </w:tc>
        <w:tc>
          <w:tcPr>
            <w:tcW w:w="3171" w:type="dxa"/>
          </w:tcPr>
          <w:p w14:paraId="4BB42881" w14:textId="770778D3" w:rsidR="00A4613F" w:rsidRDefault="00A4613F" w:rsidP="007E66D3">
            <w:pPr>
              <w:jc w:val="center"/>
              <w:cnfStyle w:val="100000000000" w:firstRow="1" w:lastRow="0" w:firstColumn="0" w:lastColumn="0" w:oddVBand="0" w:evenVBand="0" w:oddHBand="0" w:evenHBand="0" w:firstRowFirstColumn="0" w:firstRowLastColumn="0" w:lastRowFirstColumn="0" w:lastRowLastColumn="0"/>
            </w:pPr>
            <w:r>
              <w:t>L</w:t>
            </w:r>
            <w:r w:rsidR="00EC0F65">
              <w:t>ien canonique</w:t>
            </w:r>
          </w:p>
        </w:tc>
        <w:tc>
          <w:tcPr>
            <w:tcW w:w="3171" w:type="dxa"/>
          </w:tcPr>
          <w:p w14:paraId="5982BA39" w14:textId="29B5A451" w:rsidR="00A4613F" w:rsidRDefault="00EC0F65" w:rsidP="007E66D3">
            <w:pPr>
              <w:jc w:val="center"/>
              <w:cnfStyle w:val="100000000000" w:firstRow="1" w:lastRow="0" w:firstColumn="0" w:lastColumn="0" w:oddVBand="0" w:evenVBand="0" w:oddHBand="0" w:evenHBand="0" w:firstRowFirstColumn="0" w:firstRowLastColumn="0" w:lastRowFirstColumn="0" w:lastRowLastColumn="0"/>
            </w:pPr>
            <w:r>
              <w:t>Moyenne</w:t>
            </w:r>
          </w:p>
        </w:tc>
      </w:tr>
      <w:tr w:rsidR="00C84674" w14:paraId="66A9923F" w14:textId="77777777" w:rsidTr="00B77CE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170" w:type="dxa"/>
          </w:tcPr>
          <w:p w14:paraId="31925510" w14:textId="74C224E8" w:rsidR="00A4613F" w:rsidRPr="000D5039" w:rsidRDefault="00FE4B90" w:rsidP="00C22E4F">
            <w:pPr>
              <w:jc w:val="center"/>
              <w:rPr>
                <w:i w:val="0"/>
                <w:iCs w:val="0"/>
              </w:rPr>
            </w:pPr>
            <w:r w:rsidRPr="000D5039">
              <w:rPr>
                <w:i w:val="0"/>
                <w:iCs w:val="0"/>
              </w:rPr>
              <w:t>Normale</w:t>
            </w:r>
            <w:r w:rsidR="007E66D3" w:rsidRPr="000D5039">
              <w:rPr>
                <w:i w:val="0"/>
                <w:iCs w:val="0"/>
              </w:rPr>
              <w:t xml:space="preserve"> </w:t>
            </w:r>
            <m:oMath>
              <m:r>
                <m:rPr>
                  <m:scr m:val="script"/>
                </m:rPr>
                <w:rPr>
                  <w:rFonts w:ascii="Cambria Math" w:hAnsi="Cambria Math" w:cstheme="minorHAnsi"/>
                </w:rPr>
                <m:t>N(</m:t>
              </m:r>
              <m:r>
                <w:rPr>
                  <w:rFonts w:ascii="Cambria Math" w:hAnsi="Cambria Math"/>
                </w:rPr>
                <m:t>µ,σ²)</m:t>
              </m:r>
            </m:oMath>
          </w:p>
        </w:tc>
        <w:tc>
          <w:tcPr>
            <w:tcW w:w="3171" w:type="dxa"/>
            <w:vAlign w:val="center"/>
          </w:tcPr>
          <w:p w14:paraId="55D626A5" w14:textId="489E840D" w:rsidR="00A4613F" w:rsidRDefault="00295925" w:rsidP="00B77CEE">
            <w:pPr>
              <w:jc w:val="center"/>
              <w:cnfStyle w:val="000000100000" w:firstRow="0" w:lastRow="0" w:firstColumn="0" w:lastColumn="0" w:oddVBand="0" w:evenVBand="0" w:oddHBand="1" w:evenHBand="0" w:firstRowFirstColumn="0" w:firstRowLastColumn="0" w:lastRowFirstColumn="0" w:lastRowLastColumn="0"/>
            </w:pPr>
            <w:r>
              <w:t xml:space="preserve">Identité : </w:t>
            </w:r>
            <m:oMath>
              <m:r>
                <m:rPr>
                  <m:sty m:val="p"/>
                </m:rPr>
                <w:rPr>
                  <w:rFonts w:ascii="Cambria Math" w:hAnsi="Cambria Math" w:cstheme="minorHAnsi"/>
                </w:rPr>
                <m:t xml:space="preserve">η </m:t>
              </m:r>
              <m:r>
                <m:rPr>
                  <m:sty m:val="p"/>
                </m:rPr>
                <w:rPr>
                  <w:rFonts w:ascii="Cambria Math" w:hAnsi="Cambria Math"/>
                </w:rPr>
                <m:t>= µ</m:t>
              </m:r>
            </m:oMath>
          </w:p>
        </w:tc>
        <w:tc>
          <w:tcPr>
            <w:tcW w:w="3171" w:type="dxa"/>
            <w:vAlign w:val="center"/>
          </w:tcPr>
          <w:p w14:paraId="13956DFF" w14:textId="3A8257FD" w:rsidR="00A4613F" w:rsidRDefault="000D5039" w:rsidP="00B77CEE">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µ</m:t>
                </m:r>
                <m:r>
                  <m:rPr>
                    <m:sty m:val="p"/>
                  </m:rPr>
                  <w:rPr>
                    <w:rFonts w:ascii="Cambria Math" w:hAnsi="Cambria Math" w:cstheme="minorHAnsi"/>
                  </w:rPr>
                  <m:t xml:space="preserve"> </m:t>
                </m:r>
                <m:r>
                  <m:rPr>
                    <m:sty m:val="p"/>
                  </m:rPr>
                  <w:rPr>
                    <w:rFonts w:ascii="Cambria Math" w:hAnsi="Cambria Math"/>
                  </w:rPr>
                  <m:t>= Xβ</m:t>
                </m:r>
              </m:oMath>
            </m:oMathPara>
          </w:p>
        </w:tc>
      </w:tr>
      <w:tr w:rsidR="00C84674" w14:paraId="0982F510" w14:textId="77777777" w:rsidTr="00B77CEE">
        <w:trPr>
          <w:trHeight w:val="624"/>
        </w:trPr>
        <w:tc>
          <w:tcPr>
            <w:cnfStyle w:val="001000000000" w:firstRow="0" w:lastRow="0" w:firstColumn="1" w:lastColumn="0" w:oddVBand="0" w:evenVBand="0" w:oddHBand="0" w:evenHBand="0" w:firstRowFirstColumn="0" w:firstRowLastColumn="0" w:lastRowFirstColumn="0" w:lastRowLastColumn="0"/>
            <w:tcW w:w="3170" w:type="dxa"/>
          </w:tcPr>
          <w:p w14:paraId="125C6716" w14:textId="07F343A9" w:rsidR="00A4613F" w:rsidRPr="000D5039" w:rsidRDefault="00FE4B90" w:rsidP="00C22E4F">
            <w:pPr>
              <w:jc w:val="center"/>
              <w:rPr>
                <w:i w:val="0"/>
                <w:iCs w:val="0"/>
              </w:rPr>
            </w:pPr>
            <w:r w:rsidRPr="000D5039">
              <w:rPr>
                <w:i w:val="0"/>
                <w:iCs w:val="0"/>
              </w:rPr>
              <w:t>Binomiale</w:t>
            </w:r>
            <w:r w:rsidR="00B00FC9" w:rsidRPr="000D5039">
              <w:rPr>
                <w:i w:val="0"/>
                <w:iCs w:val="0"/>
              </w:rPr>
              <w:t xml:space="preserve"> </w:t>
            </w:r>
            <m:oMath>
              <m:r>
                <m:rPr>
                  <m:scr m:val="script"/>
                </m:rPr>
                <w:rPr>
                  <w:rFonts w:ascii="Cambria Math" w:hAnsi="Cambria Math" w:cstheme="minorHAnsi"/>
                </w:rPr>
                <m:t>B(</m:t>
              </m:r>
              <m:r>
                <w:rPr>
                  <w:rFonts w:ascii="Cambria Math" w:hAnsi="Cambria Math"/>
                </w:rPr>
                <m:t>µ)</m:t>
              </m:r>
            </m:oMath>
          </w:p>
        </w:tc>
        <w:tc>
          <w:tcPr>
            <w:tcW w:w="3171" w:type="dxa"/>
            <w:vAlign w:val="center"/>
          </w:tcPr>
          <w:p w14:paraId="7DEB758E" w14:textId="4A3DAB5D" w:rsidR="00A4613F" w:rsidRDefault="00295925" w:rsidP="00B77CEE">
            <w:pPr>
              <w:jc w:val="center"/>
              <w:cnfStyle w:val="000000000000" w:firstRow="0" w:lastRow="0" w:firstColumn="0" w:lastColumn="0" w:oddVBand="0" w:evenVBand="0" w:oddHBand="0" w:evenHBand="0" w:firstRowFirstColumn="0" w:firstRowLastColumn="0" w:lastRowFirstColumn="0" w:lastRowLastColumn="0"/>
            </w:pPr>
            <w:proofErr w:type="spellStart"/>
            <w:r>
              <w:t>Logit</w:t>
            </w:r>
            <w:proofErr w:type="spellEnd"/>
            <w:r>
              <w:t xml:space="preserve"> : </w:t>
            </w:r>
            <m:oMath>
              <m:r>
                <m:rPr>
                  <m:sty m:val="p"/>
                </m:rPr>
                <w:rPr>
                  <w:rFonts w:ascii="Cambria Math" w:hAnsi="Cambria Math" w:cstheme="minorHAnsi"/>
                </w:rPr>
                <m:t xml:space="preserve">η </m:t>
              </m:r>
              <m:r>
                <m:rPr>
                  <m:sty m:val="p"/>
                </m:rPr>
                <w:rPr>
                  <w:rFonts w:ascii="Cambria Math" w:hAnsi="Cambria Math"/>
                </w:rPr>
                <m:t>= ln⁡(</m:t>
              </m:r>
              <m:f>
                <m:fPr>
                  <m:ctrlPr>
                    <w:rPr>
                      <w:rFonts w:ascii="Cambria Math" w:hAnsi="Cambria Math"/>
                    </w:rPr>
                  </m:ctrlPr>
                </m:fPr>
                <m:num>
                  <m:r>
                    <m:rPr>
                      <m:sty m:val="p"/>
                    </m:rPr>
                    <w:rPr>
                      <w:rFonts w:ascii="Cambria Math" w:hAnsi="Cambria Math"/>
                    </w:rPr>
                    <m:t>µ</m:t>
                  </m:r>
                </m:num>
                <m:den>
                  <m:r>
                    <m:rPr>
                      <m:sty m:val="p"/>
                    </m:rPr>
                    <w:rPr>
                      <w:rFonts w:ascii="Cambria Math" w:hAnsi="Cambria Math"/>
                    </w:rPr>
                    <m:t>1-µ</m:t>
                  </m:r>
                </m:den>
              </m:f>
              <m:r>
                <w:rPr>
                  <w:rFonts w:ascii="Cambria Math" w:hAnsi="Cambria Math"/>
                </w:rPr>
                <m:t>)</m:t>
              </m:r>
            </m:oMath>
          </w:p>
        </w:tc>
        <w:tc>
          <w:tcPr>
            <w:tcW w:w="3171" w:type="dxa"/>
            <w:vAlign w:val="center"/>
          </w:tcPr>
          <w:p w14:paraId="4D09BC20" w14:textId="6D676BF5" w:rsidR="00A4613F" w:rsidRDefault="000D5039" w:rsidP="00B77CEE">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µ</m:t>
                </m:r>
                <m:r>
                  <m:rPr>
                    <m:sty m:val="p"/>
                  </m:rPr>
                  <w:rPr>
                    <w:rFonts w:ascii="Cambria Math" w:hAnsi="Cambria Math" w:cstheme="minorHAnsi"/>
                  </w:rPr>
                  <m:t xml:space="preserve"> </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exp⁡(Xβ)</m:t>
                    </m:r>
                  </m:num>
                  <m:den>
                    <m:r>
                      <w:rPr>
                        <w:rFonts w:ascii="Cambria Math" w:hAnsi="Cambria Math"/>
                      </w:rPr>
                      <m:t>1+</m:t>
                    </m:r>
                    <m:r>
                      <m:rPr>
                        <m:sty m:val="p"/>
                      </m:rPr>
                      <w:rPr>
                        <w:rFonts w:ascii="Cambria Math" w:hAnsi="Cambria Math"/>
                      </w:rPr>
                      <m:t>exp⁡(Xβ)</m:t>
                    </m:r>
                  </m:den>
                </m:f>
              </m:oMath>
            </m:oMathPara>
          </w:p>
        </w:tc>
      </w:tr>
      <w:tr w:rsidR="00C84674" w14:paraId="63EAC159" w14:textId="77777777" w:rsidTr="00B77CE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170" w:type="dxa"/>
          </w:tcPr>
          <w:p w14:paraId="00002DB3" w14:textId="394BB91A" w:rsidR="00A4613F" w:rsidRPr="000D5039" w:rsidRDefault="00FE4B90" w:rsidP="00C22E4F">
            <w:pPr>
              <w:jc w:val="center"/>
              <w:rPr>
                <w:i w:val="0"/>
                <w:iCs w:val="0"/>
              </w:rPr>
            </w:pPr>
            <w:r w:rsidRPr="000D5039">
              <w:rPr>
                <w:i w:val="0"/>
                <w:iCs w:val="0"/>
              </w:rPr>
              <w:t>Poisson</w:t>
            </w:r>
            <w:r w:rsidR="00811DAE" w:rsidRPr="000D5039">
              <w:rPr>
                <w:i w:val="0"/>
                <w:iCs w:val="0"/>
              </w:rPr>
              <w:t xml:space="preserve"> </w:t>
            </w:r>
            <m:oMath>
              <m:r>
                <m:rPr>
                  <m:scr m:val="script"/>
                </m:rPr>
                <w:rPr>
                  <w:rFonts w:ascii="Cambria Math" w:hAnsi="Cambria Math" w:cstheme="minorHAnsi"/>
                </w:rPr>
                <m:t>P(</m:t>
              </m:r>
              <m:r>
                <w:rPr>
                  <w:rFonts w:ascii="Cambria Math" w:hAnsi="Cambria Math"/>
                </w:rPr>
                <m:t>µ)</m:t>
              </m:r>
            </m:oMath>
          </w:p>
        </w:tc>
        <w:tc>
          <w:tcPr>
            <w:tcW w:w="3171" w:type="dxa"/>
            <w:vAlign w:val="center"/>
          </w:tcPr>
          <w:p w14:paraId="21E5D910" w14:textId="261DEE3F" w:rsidR="00A4613F" w:rsidRDefault="00FF4BA8" w:rsidP="00B77CEE">
            <w:pPr>
              <w:jc w:val="center"/>
              <w:cnfStyle w:val="000000100000" w:firstRow="0" w:lastRow="0" w:firstColumn="0" w:lastColumn="0" w:oddVBand="0" w:evenVBand="0" w:oddHBand="1" w:evenHBand="0" w:firstRowFirstColumn="0" w:firstRowLastColumn="0" w:lastRowFirstColumn="0" w:lastRowLastColumn="0"/>
            </w:pPr>
            <w:r>
              <w:t xml:space="preserve">Log : </w:t>
            </w:r>
            <m:oMath>
              <m:r>
                <m:rPr>
                  <m:sty m:val="p"/>
                </m:rPr>
                <w:rPr>
                  <w:rFonts w:ascii="Cambria Math" w:hAnsi="Cambria Math" w:cstheme="minorHAnsi"/>
                </w:rPr>
                <m:t xml:space="preserve">η </m:t>
              </m:r>
              <m:r>
                <m:rPr>
                  <m:sty m:val="p"/>
                </m:rPr>
                <w:rPr>
                  <w:rFonts w:ascii="Cambria Math" w:hAnsi="Cambria Math"/>
                </w:rPr>
                <m:t>= ln⁡(µ)</m:t>
              </m:r>
            </m:oMath>
          </w:p>
        </w:tc>
        <w:tc>
          <w:tcPr>
            <w:tcW w:w="3171" w:type="dxa"/>
            <w:vAlign w:val="center"/>
          </w:tcPr>
          <w:p w14:paraId="09C4F4AA" w14:textId="6A2D3347" w:rsidR="00A4613F" w:rsidRDefault="000D5039" w:rsidP="00B77CEE">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µ</m:t>
                </m:r>
                <m:r>
                  <m:rPr>
                    <m:sty m:val="p"/>
                  </m:rPr>
                  <w:rPr>
                    <w:rFonts w:ascii="Cambria Math" w:hAnsi="Cambria Math" w:cstheme="minorHAnsi"/>
                  </w:rPr>
                  <m:t xml:space="preserve"> </m:t>
                </m:r>
                <m:r>
                  <m:rPr>
                    <m:sty m:val="p"/>
                  </m:rPr>
                  <w:rPr>
                    <w:rFonts w:ascii="Cambria Math" w:hAnsi="Cambria Math"/>
                  </w:rPr>
                  <m:t>=exp⁡(Xβ)</m:t>
                </m:r>
              </m:oMath>
            </m:oMathPara>
          </w:p>
        </w:tc>
      </w:tr>
      <w:tr w:rsidR="00C84674" w14:paraId="1585EA75" w14:textId="77777777" w:rsidTr="00B77CEE">
        <w:trPr>
          <w:trHeight w:val="624"/>
        </w:trPr>
        <w:tc>
          <w:tcPr>
            <w:cnfStyle w:val="001000000000" w:firstRow="0" w:lastRow="0" w:firstColumn="1" w:lastColumn="0" w:oddVBand="0" w:evenVBand="0" w:oddHBand="0" w:evenHBand="0" w:firstRowFirstColumn="0" w:firstRowLastColumn="0" w:lastRowFirstColumn="0" w:lastRowLastColumn="0"/>
            <w:tcW w:w="3170" w:type="dxa"/>
          </w:tcPr>
          <w:p w14:paraId="400857E3" w14:textId="620CA260" w:rsidR="00A4613F" w:rsidRPr="000D5039" w:rsidRDefault="00FE4B90" w:rsidP="00C22E4F">
            <w:pPr>
              <w:jc w:val="center"/>
              <w:rPr>
                <w:i w:val="0"/>
                <w:iCs w:val="0"/>
              </w:rPr>
            </w:pPr>
            <w:r w:rsidRPr="000D5039">
              <w:rPr>
                <w:i w:val="0"/>
                <w:iCs w:val="0"/>
              </w:rPr>
              <w:t>Gamma</w:t>
            </w:r>
            <w:r w:rsidR="00811DAE" w:rsidRPr="000D5039">
              <w:rPr>
                <w:i w:val="0"/>
                <w:iCs w:val="0"/>
              </w:rPr>
              <w:t xml:space="preserve"> </w:t>
            </w:r>
            <m:oMath>
              <m:r>
                <m:rPr>
                  <m:scr m:val="script"/>
                </m:rPr>
                <w:rPr>
                  <w:rFonts w:ascii="Cambria Math" w:hAnsi="Cambria Math" w:cstheme="minorHAnsi"/>
                </w:rPr>
                <m:t>G(</m:t>
              </m:r>
              <m:r>
                <w:rPr>
                  <w:rFonts w:ascii="Cambria Math" w:hAnsi="Cambria Math"/>
                </w:rPr>
                <m:t>µ)</m:t>
              </m:r>
            </m:oMath>
          </w:p>
        </w:tc>
        <w:tc>
          <w:tcPr>
            <w:tcW w:w="3171" w:type="dxa"/>
            <w:vAlign w:val="center"/>
          </w:tcPr>
          <w:p w14:paraId="1B20702A" w14:textId="64541725" w:rsidR="00A4613F" w:rsidRDefault="00CA24EB" w:rsidP="00B77CEE">
            <w:pPr>
              <w:jc w:val="center"/>
              <w:cnfStyle w:val="000000000000" w:firstRow="0" w:lastRow="0" w:firstColumn="0" w:lastColumn="0" w:oddVBand="0" w:evenVBand="0" w:oddHBand="0" w:evenHBand="0" w:firstRowFirstColumn="0" w:firstRowLastColumn="0" w:lastRowFirstColumn="0" w:lastRowLastColumn="0"/>
            </w:pPr>
            <w:r>
              <w:t xml:space="preserve">Inverse : </w:t>
            </w:r>
            <m:oMath>
              <m:r>
                <m:rPr>
                  <m:sty m:val="p"/>
                </m:rPr>
                <w:rPr>
                  <w:rFonts w:ascii="Cambria Math" w:hAnsi="Cambria Math" w:cstheme="minorHAnsi"/>
                </w:rPr>
                <m:t xml:space="preserve">η </m:t>
              </m:r>
              <m:r>
                <m:rPr>
                  <m:sty m:val="p"/>
                </m:rPr>
                <w:rPr>
                  <w:rFonts w:ascii="Cambria Math" w:hAnsi="Cambria Math"/>
                </w:rPr>
                <m:t xml:space="preserve">= </m:t>
              </m:r>
              <m:f>
                <m:fPr>
                  <m:ctrlPr>
                    <w:rPr>
                      <w:rFonts w:ascii="Cambria Math" w:hAnsi="Cambria Math"/>
                    </w:rPr>
                  </m:ctrlPr>
                </m:fPr>
                <m:num>
                  <m:r>
                    <w:rPr>
                      <w:rFonts w:ascii="Cambria Math" w:hAnsi="Cambria Math"/>
                    </w:rPr>
                    <m:t>1</m:t>
                  </m:r>
                </m:num>
                <m:den>
                  <m:r>
                    <m:rPr>
                      <m:sty m:val="p"/>
                    </m:rPr>
                    <w:rPr>
                      <w:rFonts w:ascii="Cambria Math" w:hAnsi="Cambria Math"/>
                    </w:rPr>
                    <m:t>µ</m:t>
                  </m:r>
                </m:den>
              </m:f>
            </m:oMath>
          </w:p>
        </w:tc>
        <w:tc>
          <w:tcPr>
            <w:tcW w:w="3171" w:type="dxa"/>
            <w:vAlign w:val="center"/>
          </w:tcPr>
          <w:p w14:paraId="467BC6C9" w14:textId="232DD515" w:rsidR="00A4613F" w:rsidRDefault="000D5039" w:rsidP="00B77CEE">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µ</m:t>
                </m:r>
                <m:r>
                  <m:rPr>
                    <m:sty m:val="p"/>
                  </m:rPr>
                  <w:rPr>
                    <w:rFonts w:ascii="Cambria Math" w:hAnsi="Cambria Math" w:cstheme="minorHAnsi"/>
                  </w:rPr>
                  <m:t xml:space="preserve"> </m:t>
                </m:r>
                <m:r>
                  <m:rPr>
                    <m:sty m:val="p"/>
                  </m:rP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Xβ</m:t>
                    </m:r>
                  </m:den>
                </m:f>
              </m:oMath>
            </m:oMathPara>
          </w:p>
        </w:tc>
      </w:tr>
      <w:tr w:rsidR="00C84674" w14:paraId="3A30AE05" w14:textId="77777777" w:rsidTr="00B77CE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170" w:type="dxa"/>
          </w:tcPr>
          <w:p w14:paraId="4D805163" w14:textId="676EBF46" w:rsidR="007E66D3" w:rsidRPr="000D5039" w:rsidRDefault="007E66D3" w:rsidP="00C22E4F">
            <w:pPr>
              <w:jc w:val="center"/>
              <w:rPr>
                <w:i w:val="0"/>
                <w:iCs w:val="0"/>
              </w:rPr>
            </w:pPr>
            <w:r w:rsidRPr="000D5039">
              <w:rPr>
                <w:i w:val="0"/>
                <w:iCs w:val="0"/>
              </w:rPr>
              <w:t>Inverse-Gaussienne</w:t>
            </w:r>
            <w:r w:rsidR="00811DAE" w:rsidRPr="000D5039">
              <w:rPr>
                <w:i w:val="0"/>
                <w:iCs w:val="0"/>
              </w:rPr>
              <w:t xml:space="preserve"> </w:t>
            </w:r>
            <w:r w:rsidR="0017177E" w:rsidRPr="000D5039">
              <w:rPr>
                <w:i w:val="0"/>
                <w:iCs w:val="0"/>
              </w:rPr>
              <w:t xml:space="preserve"> </w:t>
            </w:r>
            <m:oMath>
              <m:r>
                <m:rPr>
                  <m:scr m:val="script"/>
                </m:rPr>
                <w:rPr>
                  <w:rFonts w:ascii="Cambria Math" w:hAnsi="Cambria Math"/>
                </w:rPr>
                <m:t>IG</m:t>
              </m:r>
              <m:r>
                <w:rPr>
                  <w:rFonts w:ascii="Cambria Math" w:hAnsi="Cambria Math" w:cstheme="minorHAnsi"/>
                </w:rPr>
                <m:t>(</m:t>
              </m:r>
              <m:r>
                <w:rPr>
                  <w:rFonts w:ascii="Cambria Math" w:hAnsi="Cambria Math"/>
                </w:rPr>
                <m:t>µ,λ)</m:t>
              </m:r>
            </m:oMath>
          </w:p>
        </w:tc>
        <w:tc>
          <w:tcPr>
            <w:tcW w:w="3171" w:type="dxa"/>
            <w:vAlign w:val="center"/>
          </w:tcPr>
          <w:p w14:paraId="4EBF165C" w14:textId="7B2AC230" w:rsidR="007E66D3" w:rsidRDefault="007E66D3" w:rsidP="00B77CEE">
            <w:pPr>
              <w:jc w:val="center"/>
              <w:cnfStyle w:val="000000100000" w:firstRow="0" w:lastRow="0" w:firstColumn="0" w:lastColumn="0" w:oddVBand="0" w:evenVBand="0" w:oddHBand="1" w:evenHBand="0" w:firstRowFirstColumn="0" w:firstRowLastColumn="0" w:lastRowFirstColumn="0" w:lastRowLastColumn="0"/>
            </w:pPr>
            <w:r>
              <w:t xml:space="preserve">Inverse² : </w:t>
            </w:r>
            <m:oMath>
              <m:r>
                <m:rPr>
                  <m:sty m:val="p"/>
                </m:rPr>
                <w:rPr>
                  <w:rFonts w:ascii="Cambria Math" w:hAnsi="Cambria Math" w:cstheme="minorHAnsi"/>
                </w:rPr>
                <m:t xml:space="preserve">η </m:t>
              </m:r>
              <m:r>
                <m:rPr>
                  <m:sty m:val="p"/>
                </m:rPr>
                <w:rPr>
                  <w:rFonts w:ascii="Cambria Math" w:hAnsi="Cambria Math"/>
                </w:rPr>
                <m:t xml:space="preserve">= </m:t>
              </m:r>
              <m:f>
                <m:fPr>
                  <m:ctrlPr>
                    <w:rPr>
                      <w:rFonts w:ascii="Cambria Math" w:hAnsi="Cambria Math"/>
                    </w:rPr>
                  </m:ctrlPr>
                </m:fPr>
                <m:num>
                  <m:r>
                    <w:rPr>
                      <w:rFonts w:ascii="Cambria Math" w:hAnsi="Cambria Math"/>
                    </w:rPr>
                    <m:t>1</m:t>
                  </m:r>
                </m:num>
                <m:den>
                  <m:r>
                    <m:rPr>
                      <m:sty m:val="p"/>
                    </m:rPr>
                    <w:rPr>
                      <w:rFonts w:ascii="Cambria Math" w:hAnsi="Cambria Math"/>
                    </w:rPr>
                    <m:t>µ²</m:t>
                  </m:r>
                </m:den>
              </m:f>
            </m:oMath>
          </w:p>
        </w:tc>
        <w:tc>
          <w:tcPr>
            <w:tcW w:w="3171" w:type="dxa"/>
            <w:vAlign w:val="center"/>
          </w:tcPr>
          <w:p w14:paraId="13C9A7A2" w14:textId="3A14511E" w:rsidR="007E66D3" w:rsidRDefault="000D5039" w:rsidP="00B77CEE">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µ</m:t>
                </m:r>
                <m:r>
                  <m:rPr>
                    <m:sty m:val="p"/>
                  </m:rPr>
                  <w:rPr>
                    <w:rFonts w:ascii="Cambria Math" w:hAnsi="Cambria Math" w:cstheme="minorHAnsi"/>
                  </w:rPr>
                  <m:t xml:space="preserve"> </m:t>
                </m:r>
                <m:r>
                  <m:rPr>
                    <m:sty m:val="p"/>
                  </m:rP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(Xβ)²</m:t>
                    </m:r>
                  </m:den>
                </m:f>
              </m:oMath>
            </m:oMathPara>
          </w:p>
        </w:tc>
      </w:tr>
    </w:tbl>
    <w:p w14:paraId="6A08C4E7" w14:textId="77777777" w:rsidR="007434DE" w:rsidRDefault="007434DE" w:rsidP="007434DE"/>
    <w:p w14:paraId="71C65111" w14:textId="77777777" w:rsidR="00DD2658" w:rsidRDefault="00DD2658" w:rsidP="002B3205">
      <w:r>
        <w:t>La fonction de lien canonique est la fonction lien qui associe la moyenne µ au paramètre canonique θ. Elle est telle que :</w:t>
      </w:r>
    </w:p>
    <w:p w14:paraId="6020DD94" w14:textId="77777777" w:rsidR="00DD2658" w:rsidRPr="000E5D7F" w:rsidRDefault="00DD2658" w:rsidP="002B3205">
      <w:pPr>
        <w:rPr>
          <w:rFonts w:eastAsiaTheme="minorEastAsia"/>
        </w:rPr>
      </w:pPr>
      <m:oMathPara>
        <m:oMath>
          <m:r>
            <w:rPr>
              <w:rFonts w:ascii="Cambria Math" w:hAnsi="Cambria Math"/>
            </w:rPr>
            <m:t>g</m:t>
          </m:r>
          <m:d>
            <m:dPr>
              <m:ctrlPr>
                <w:rPr>
                  <w:rFonts w:ascii="Cambria Math" w:hAnsi="Cambria Math"/>
                  <w:i/>
                </w:rPr>
              </m:ctrlPr>
            </m:dPr>
            <m:e>
              <m:sSub>
                <m:sSubPr>
                  <m:ctrlPr>
                    <w:rPr>
                      <w:rFonts w:ascii="Cambria Math" w:hAnsi="Cambria Math"/>
                    </w:rPr>
                  </m:ctrlPr>
                </m:sSubPr>
                <m:e>
                  <m:r>
                    <m:rPr>
                      <m:sty m:val="p"/>
                    </m:rPr>
                    <w:rPr>
                      <w:rFonts w:ascii="Cambria Math" w:hAnsi="Cambria Math"/>
                    </w:rPr>
                    <m:t>µ</m:t>
                  </m:r>
                </m:e>
                <m:sub>
                  <m:r>
                    <w:rPr>
                      <w:rFonts w:ascii="Cambria Math" w:hAnsi="Cambria Math"/>
                    </w:rPr>
                    <m:t>i</m:t>
                  </m:r>
                </m:sub>
              </m:sSub>
              <m:ctrlPr>
                <w:rPr>
                  <w:rFonts w:ascii="Cambria Math" w:eastAsiaTheme="minorEastAsia" w:hAnsi="Cambria Math"/>
                  <w:i/>
                </w:rPr>
              </m:ctrlPr>
            </m:e>
          </m:d>
          <m:r>
            <w:rPr>
              <w:rFonts w:ascii="Cambria Math" w:eastAsiaTheme="minorEastAsia" w:hAnsi="Cambria Math"/>
            </w:rPr>
            <m:t xml:space="preserve">= </m:t>
          </m:r>
          <m:sSub>
            <m:sSubPr>
              <m:ctrlPr>
                <w:rPr>
                  <w:rFonts w:ascii="Cambria Math" w:hAnsi="Cambria Math" w:cstheme="minorHAnsi"/>
                </w:rPr>
              </m:ctrlPr>
            </m:sSubPr>
            <m:e>
              <m:r>
                <m:rPr>
                  <m:sty m:val="p"/>
                </m:rPr>
                <w:rPr>
                  <w:rFonts w:ascii="Cambria Math" w:hAnsi="Cambria Math"/>
                </w:rPr>
                <m:t>θ</m:t>
              </m:r>
            </m:e>
            <m:sub>
              <m:r>
                <m:rPr>
                  <m:sty m:val="p"/>
                </m:rPr>
                <w:rPr>
                  <w:rFonts w:ascii="Cambria Math" w:hAnsi="Cambria Math"/>
                  <w:vertAlign w:val="subscript"/>
                </w:rPr>
                <m:t>i</m:t>
              </m:r>
            </m:sub>
          </m:sSub>
        </m:oMath>
      </m:oMathPara>
    </w:p>
    <w:p w14:paraId="4900A745" w14:textId="77777777" w:rsidR="00DD2658" w:rsidRDefault="00DD2658" w:rsidP="00DD2658"/>
    <w:p w14:paraId="391DCFFE" w14:textId="77777777" w:rsidR="00DD2658" w:rsidRDefault="00DD2658" w:rsidP="001D16DA">
      <w:r>
        <w:t xml:space="preserve">A présent, présentons quelques modèles fréquemment utilisés dans le contexte assurantiel : </w:t>
      </w:r>
    </w:p>
    <w:p w14:paraId="55FCB96A" w14:textId="77777777" w:rsidR="00DD2658" w:rsidRDefault="00DD2658" w:rsidP="00DD2658"/>
    <w:p w14:paraId="5B61F6E4" w14:textId="77777777" w:rsidR="00DD2658" w:rsidRDefault="00DD2658" w:rsidP="006F2684">
      <w:pPr>
        <w:pStyle w:val="Titre5"/>
      </w:pPr>
      <w:bookmarkStart w:id="3" w:name="_Toc125582196"/>
      <w:r>
        <w:t>Modèle gaussien :</w:t>
      </w:r>
      <w:bookmarkEnd w:id="3"/>
    </w:p>
    <w:p w14:paraId="58496B6F" w14:textId="77777777" w:rsidR="00DD2658" w:rsidRDefault="00DD2658" w:rsidP="002B3205">
      <w:r>
        <w:t xml:space="preserve">Dans le cas d’un échantillon gaussien, les densités d’une famille de lois </w:t>
      </w:r>
      <m:oMath>
        <m:r>
          <m:rPr>
            <m:sty m:val="p"/>
          </m:rPr>
          <w:rPr>
            <w:rFonts w:ascii="Cambria Math" w:hAnsi="Cambria Math"/>
          </w:rPr>
          <m:t>Ν</m:t>
        </m:r>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t xml:space="preserve"> s’écrivent :</w:t>
      </w:r>
    </w:p>
    <w:p w14:paraId="13AB5CAA" w14:textId="77777777" w:rsidR="00DD2658" w:rsidRPr="00DA298E" w:rsidRDefault="00DD2658" w:rsidP="002B3205">
      <m:oMathPara>
        <m:oMath>
          <m:r>
            <m:rPr>
              <m:sty m:val="p"/>
            </m:rPr>
            <w:rPr>
              <w:rFonts w:ascii="Cambria Math" w:hAnsi="Cambria Math"/>
            </w:rPr>
            <m:t>f</m:t>
          </m:r>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2πσ²</m:t>
                  </m:r>
                </m:e>
              </m:rad>
            </m:den>
          </m:f>
          <m:r>
            <m:rPr>
              <m:sty m:val="p"/>
            </m:rPr>
            <w:rPr>
              <w:rFonts w:ascii="Cambria Math" w:hAnsi="Cambria Math"/>
            </w:rPr>
            <m:t xml:space="preserve">  exp⁡[-</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e>
                  </m:d>
                </m:e>
                <m:sup>
                  <m:r>
                    <m:rPr>
                      <m:sty m:val="p"/>
                    </m:rPr>
                    <w:rPr>
                      <w:rFonts w:ascii="Cambria Math" w:hAnsi="Cambria Math"/>
                    </w:rPr>
                    <m:t>2</m:t>
                  </m:r>
                </m:sup>
              </m:sSup>
            </m:num>
            <m:den>
              <m:r>
                <m:rPr>
                  <m:sty m:val="p"/>
                </m:rPr>
                <w:rPr>
                  <w:rFonts w:ascii="Cambria Math" w:hAnsi="Cambria Math"/>
                </w:rPr>
                <m:t>2σ²</m:t>
              </m:r>
            </m:den>
          </m:f>
          <m:r>
            <m:rPr>
              <m:sty m:val="p"/>
            </m:rPr>
            <w:rPr>
              <w:rFonts w:ascii="Cambria Math" w:hAnsi="Cambria Math"/>
            </w:rPr>
            <m:t>]</m:t>
          </m:r>
        </m:oMath>
      </m:oMathPara>
    </w:p>
    <w:p w14:paraId="300EA958" w14:textId="77777777" w:rsidR="00DD2658" w:rsidRDefault="00DD2658" w:rsidP="00DD2658">
      <w:pPr>
        <w:spacing w:after="0"/>
      </w:pPr>
      <w:r>
        <w:t>Et appartiennent à la famille exponentielle en posant :</w:t>
      </w:r>
    </w:p>
    <w:p w14:paraId="3D8368AA" w14:textId="77777777" w:rsidR="00DD2658" w:rsidRPr="00AE645D" w:rsidRDefault="00016C00" w:rsidP="00DD2658">
      <w:pPr>
        <w:spacing w:after="0"/>
        <w:jc w:val="center"/>
        <w:rPr>
          <w:rFonts w:eastAsiaTheme="minorEastAsia"/>
        </w:rPr>
      </w:pPr>
      <m:oMath>
        <m:sSub>
          <m:sSubPr>
            <m:ctrlPr>
              <w:rPr>
                <w:rFonts w:ascii="Cambria Math" w:hAnsi="Cambria Math"/>
              </w:rPr>
            </m:ctrlPr>
          </m:sSubPr>
          <m:e>
            <m:r>
              <w:rPr>
                <w:rFonts w:ascii="Cambria Math" w:hAnsi="Cambria Math"/>
              </w:rPr>
              <m:t>θ</m:t>
            </m:r>
          </m:e>
          <m:sub>
            <m:r>
              <w:rPr>
                <w:rFonts w:ascii="Cambria Math" w:hAnsi="Cambria Math"/>
              </w:rPr>
              <m:t>i</m:t>
            </m:r>
          </m:sub>
        </m:sSub>
        <m:r>
          <w:rPr>
            <w:rFonts w:ascii="Cambria Math" w:hAnsi="Cambria Math"/>
          </w:rPr>
          <m:t xml:space="preserve"> = E</m:t>
        </m:r>
        <m:d>
          <m:dPr>
            <m:ctrlPr>
              <w:rPr>
                <w:rFonts w:ascii="Cambria Math" w:hAnsi="Cambria Math"/>
                <w:i/>
              </w:rPr>
            </m:ctrlPr>
          </m:dPr>
          <m:e>
            <m:r>
              <w:rPr>
                <w:rFonts w:ascii="Cambria Math" w:hAnsi="Cambria Math"/>
              </w:rPr>
              <m:t>Yi</m:t>
            </m:r>
          </m:e>
        </m:d>
        <m:r>
          <w:rPr>
            <w:rFonts w:ascii="Cambria Math" w:hAnsi="Cambria Math"/>
          </w:rPr>
          <m:t xml:space="preserve">= </m:t>
        </m:r>
        <m:sSub>
          <m:sSubPr>
            <m:ctrlPr>
              <w:rPr>
                <w:rFonts w:ascii="Cambria Math" w:hAnsi="Cambria Math"/>
              </w:rPr>
            </m:ctrlPr>
          </m:sSubPr>
          <m:e>
            <m:r>
              <w:rPr>
                <w:rFonts w:ascii="Cambria Math" w:hAnsi="Cambria Math"/>
              </w:rPr>
              <m:t>µ</m:t>
            </m:r>
          </m:e>
          <m:sub>
            <m:r>
              <w:rPr>
                <w:rFonts w:ascii="Cambria Math" w:hAnsi="Cambria Math"/>
              </w:rPr>
              <m:t>i</m:t>
            </m:r>
          </m:sub>
        </m:sSub>
      </m:oMath>
      <w:r w:rsidR="00DD2658">
        <w:rPr>
          <w:rFonts w:eastAsiaTheme="minorEastAsia"/>
        </w:rPr>
        <w:t xml:space="preserve"> </w:t>
      </w:r>
    </w:p>
    <w:p w14:paraId="75531779" w14:textId="77777777" w:rsidR="00DD2658" w:rsidRPr="00AE645D" w:rsidRDefault="00016C00" w:rsidP="00DD2658">
      <w:pPr>
        <w:spacing w:after="0"/>
        <w:jc w:val="center"/>
        <w:rPr>
          <w:rFonts w:eastAsiaTheme="minorEastAsia"/>
        </w:rPr>
      </w:pPr>
      <m:oMathPara>
        <m:oMath>
          <m:sSub>
            <m:sSubPr>
              <m:ctrlPr>
                <w:rPr>
                  <w:rFonts w:ascii="Cambria Math" w:hAnsi="Cambria Math"/>
                </w:rPr>
              </m:ctrlPr>
            </m:sSubPr>
            <m:e>
              <m:r>
                <w:rPr>
                  <w:rFonts w:ascii="Cambria Math" w:hAnsi="Cambria Math"/>
                </w:rPr>
                <m:t>a(θ</m:t>
              </m:r>
            </m:e>
            <m:sub>
              <m:r>
                <w:rPr>
                  <w:rFonts w:ascii="Cambria Math" w:hAnsi="Cambria Math"/>
                </w:rPr>
                <m:t>i</m:t>
              </m:r>
            </m:sub>
          </m:sSub>
          <m:r>
            <w:rPr>
              <w:rFonts w:ascii="Cambria Math" w:hAnsi="Cambria Math"/>
            </w:rPr>
            <m:t>) =</m:t>
          </m:r>
          <m:r>
            <m:rPr>
              <m:sty m:val="p"/>
            </m:rPr>
            <w:rPr>
              <w:rFonts w:ascii="Cambria Math" w:hAnsi="Cambria Math"/>
            </w:rPr>
            <m:t>exp⁡[-</m:t>
          </m:r>
          <m:f>
            <m:fPr>
              <m:ctrlPr>
                <w:rPr>
                  <w:rFonts w:ascii="Cambria Math" w:hAnsi="Cambria Math"/>
                </w:rPr>
              </m:ctrlPr>
            </m:fPr>
            <m:num>
              <m:sSub>
                <m:sSubPr>
                  <m:ctrlPr>
                    <w:rPr>
                      <w:rFonts w:ascii="Cambria Math" w:hAnsi="Cambria Math"/>
                    </w:rPr>
                  </m:ctrlPr>
                </m:sSubPr>
                <m:e>
                  <m:r>
                    <m:rPr>
                      <m:sty m:val="p"/>
                    </m:rPr>
                    <w:rPr>
                      <w:rFonts w:ascii="Cambria Math" w:hAnsi="Cambria Math"/>
                    </w:rPr>
                    <m:t>µ</m:t>
                  </m:r>
                </m:e>
                <m:sub>
                  <m:r>
                    <w:rPr>
                      <w:rFonts w:ascii="Cambria Math" w:hAnsi="Cambria Math"/>
                    </w:rPr>
                    <m:t>i</m:t>
                  </m:r>
                </m:sub>
              </m:sSub>
              <m:r>
                <w:rPr>
                  <w:rFonts w:ascii="Cambria Math" w:hAnsi="Cambria Math"/>
                </w:rPr>
                <m:t>²</m:t>
              </m:r>
            </m:num>
            <m:den>
              <m:r>
                <m:rPr>
                  <m:sty m:val="p"/>
                </m:rPr>
                <w:rPr>
                  <w:rFonts w:ascii="Cambria Math" w:hAnsi="Cambria Math"/>
                </w:rPr>
                <m:t>2σ²</m:t>
              </m:r>
            </m:den>
          </m:f>
          <m:r>
            <m:rPr>
              <m:sty m:val="p"/>
            </m:rPr>
            <w:rPr>
              <w:rFonts w:ascii="Cambria Math" w:hAnsi="Cambria Math"/>
            </w:rPr>
            <m:t>]</m:t>
          </m:r>
        </m:oMath>
      </m:oMathPara>
    </w:p>
    <w:p w14:paraId="0FB8755F" w14:textId="77777777" w:rsidR="00DD2658" w:rsidRPr="00AE645D" w:rsidRDefault="00016C00" w:rsidP="00DD2658">
      <w:pPr>
        <w:spacing w:after="0"/>
        <w:jc w:val="center"/>
        <w:rPr>
          <w:rFonts w:eastAsiaTheme="minorEastAsia"/>
        </w:rPr>
      </w:pPr>
      <m:oMathPara>
        <m:oMath>
          <m:sSub>
            <m:sSubPr>
              <m:ctrlPr>
                <w:rPr>
                  <w:rFonts w:ascii="Cambria Math" w:hAnsi="Cambria Math"/>
                </w:rPr>
              </m:ctrlPr>
            </m:sSubPr>
            <m:e>
              <m:r>
                <w:rPr>
                  <w:rFonts w:ascii="Cambria Math" w:hAnsi="Cambria Math"/>
                </w:rPr>
                <m:t>b(θ</m:t>
              </m:r>
            </m:e>
            <m:sub>
              <m:r>
                <w:rPr>
                  <w:rFonts w:ascii="Cambria Math" w:hAnsi="Cambria Math"/>
                </w:rPr>
                <m:t>i</m:t>
              </m:r>
            </m:sub>
          </m:sSub>
          <m:r>
            <w:rPr>
              <w:rFonts w:ascii="Cambria Math" w:hAnsi="Cambria Math"/>
            </w:rPr>
            <m:t xml:space="preserve">) = </m:t>
          </m:r>
          <m:f>
            <m:fPr>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i</m:t>
                  </m:r>
                </m:sub>
              </m:sSub>
            </m:num>
            <m:den>
              <m:r>
                <m:rPr>
                  <m:sty m:val="p"/>
                </m:rPr>
                <w:rPr>
                  <w:rFonts w:ascii="Cambria Math" w:hAnsi="Cambria Math"/>
                  <w:sz w:val="20"/>
                  <w:szCs w:val="20"/>
                </w:rPr>
                <m:t>ϕ</m:t>
              </m:r>
            </m:den>
          </m:f>
          <m:r>
            <w:rPr>
              <w:rFonts w:ascii="Cambria Math" w:hAnsi="Cambria Math"/>
            </w:rPr>
            <m:t xml:space="preserve"> = </m:t>
          </m:r>
          <m:f>
            <m:fPr>
              <m:ctrlPr>
                <w:rPr>
                  <w:rFonts w:ascii="Cambria Math" w:hAnsi="Cambria Math"/>
                </w:rPr>
              </m:ctrlPr>
            </m:fPr>
            <m:num>
              <m:sSub>
                <m:sSubPr>
                  <m:ctrlPr>
                    <w:rPr>
                      <w:rFonts w:ascii="Cambria Math" w:hAnsi="Cambria Math"/>
                    </w:rPr>
                  </m:ctrlPr>
                </m:sSubPr>
                <m:e>
                  <m:r>
                    <w:rPr>
                      <w:rFonts w:ascii="Cambria Math" w:hAnsi="Cambria Math"/>
                    </w:rPr>
                    <m:t>µ</m:t>
                  </m:r>
                </m:e>
                <m:sub>
                  <m:r>
                    <w:rPr>
                      <w:rFonts w:ascii="Cambria Math" w:hAnsi="Cambria Math"/>
                    </w:rPr>
                    <m:t>i</m:t>
                  </m:r>
                </m:sub>
              </m:sSub>
            </m:num>
            <m:den>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den>
          </m:f>
        </m:oMath>
      </m:oMathPara>
    </w:p>
    <w:p w14:paraId="327B6D18" w14:textId="77777777" w:rsidR="00DD2658" w:rsidRPr="00AE645D" w:rsidRDefault="00016C00" w:rsidP="00DD2658">
      <w:pPr>
        <w:spacing w:after="120"/>
        <w:jc w:val="center"/>
        <w:rPr>
          <w:rFonts w:eastAsiaTheme="minorEastAsia"/>
        </w:rPr>
      </w:pPr>
      <m:oMathPara>
        <m:oMath>
          <m:sSub>
            <m:sSubPr>
              <m:ctrlPr>
                <w:rPr>
                  <w:rFonts w:ascii="Cambria Math" w:hAnsi="Cambria Math"/>
                </w:rPr>
              </m:ctrlPr>
            </m:sSubPr>
            <m:e>
              <m:r>
                <w:rPr>
                  <w:rFonts w:ascii="Cambria Math" w:hAnsi="Cambria Math"/>
                </w:rPr>
                <m:t>c(y</m:t>
              </m:r>
            </m:e>
            <m:sub>
              <m:r>
                <w:rPr>
                  <w:rFonts w:ascii="Cambria Math" w:hAnsi="Cambria Math"/>
                </w:rPr>
                <m:t>i</m:t>
              </m:r>
            </m:sub>
          </m:sSub>
          <m:r>
            <w:rPr>
              <w:rFonts w:ascii="Cambria Math" w:hAnsi="Cambria Math"/>
            </w:rPr>
            <m:t>) =</m:t>
          </m:r>
          <m:r>
            <m:rPr>
              <m:sty m:val="p"/>
            </m:rPr>
            <w:rPr>
              <w:rFonts w:ascii="Cambria Math" w:hAnsi="Cambria Math"/>
            </w:rPr>
            <m:t>exp⁡[-</m:t>
          </m:r>
          <m:f>
            <m:fPr>
              <m:ctrlPr>
                <w:rPr>
                  <w:rFonts w:ascii="Cambria Math" w:hAnsi="Cambria Math"/>
                </w:rPr>
              </m:ctrlPr>
            </m:fPr>
            <m:num>
              <m:sSubSup>
                <m:sSubSupPr>
                  <m:ctrlPr>
                    <w:rPr>
                      <w:rFonts w:ascii="Cambria Math" w:hAnsi="Cambria Math"/>
                      <w:i/>
                    </w:rPr>
                  </m:ctrlPr>
                </m:sSubSupPr>
                <m:e>
                  <m:r>
                    <m:rPr>
                      <m:sty m:val="p"/>
                    </m:rPr>
                    <w:rPr>
                      <w:rFonts w:ascii="Cambria Math" w:hAnsi="Cambria Math"/>
                    </w:rPr>
                    <m:t>y</m:t>
                  </m:r>
                  <m:ctrlPr>
                    <w:rPr>
                      <w:rFonts w:ascii="Cambria Math" w:hAnsi="Cambria Math"/>
                    </w:rPr>
                  </m:ctrlPr>
                </m:e>
                <m:sub>
                  <m:r>
                    <w:rPr>
                      <w:rFonts w:ascii="Cambria Math" w:hAnsi="Cambria Math"/>
                    </w:rPr>
                    <m:t>i</m:t>
                  </m:r>
                </m:sub>
                <m:sup>
                  <m:r>
                    <w:rPr>
                      <w:rFonts w:ascii="Cambria Math" w:hAnsi="Cambria Math"/>
                    </w:rPr>
                    <m:t>2</m:t>
                  </m:r>
                </m:sup>
              </m:sSubSup>
            </m:num>
            <m:den>
              <m:r>
                <m:rPr>
                  <m:sty m:val="p"/>
                </m:rPr>
                <w:rPr>
                  <w:rFonts w:ascii="Cambria Math" w:hAnsi="Cambria Math"/>
                </w:rPr>
                <m:t>2</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ln⁡</m:t>
              </m:r>
              <m:r>
                <w:rPr>
                  <w:rFonts w:ascii="Cambria Math" w:hAnsi="Cambria Math"/>
                </w:rPr>
                <m:t>(</m:t>
              </m:r>
              <m:r>
                <m:rPr>
                  <m:sty m:val="p"/>
                </m:rPr>
                <w:rPr>
                  <w:rFonts w:ascii="Cambria Math" w:hAnsi="Cambria Math"/>
                </w:rPr>
                <m:t>2π</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r>
                <m:rPr>
                  <m:sty m:val="p"/>
                </m:rPr>
                <w:rPr>
                  <w:rFonts w:ascii="Cambria Math" w:hAnsi="Cambria Math"/>
                </w:rPr>
                <m:t>)</m:t>
              </m:r>
            </m:num>
            <m:den>
              <m:r>
                <w:rPr>
                  <w:rFonts w:ascii="Cambria Math" w:hAnsi="Cambria Math"/>
                </w:rPr>
                <m:t>2</m:t>
              </m:r>
            </m:den>
          </m:f>
          <m:r>
            <m:rPr>
              <m:sty m:val="p"/>
            </m:rPr>
            <w:rPr>
              <w:rFonts w:ascii="Cambria Math" w:hAnsi="Cambria Math"/>
            </w:rPr>
            <m:t>]</m:t>
          </m:r>
        </m:oMath>
      </m:oMathPara>
    </w:p>
    <w:p w14:paraId="4414F24F" w14:textId="77777777" w:rsidR="00DD2658" w:rsidRDefault="00DD2658" w:rsidP="002B3205">
      <w:r>
        <w:lastRenderedPageBreak/>
        <w:t xml:space="preserve">On remarque avec la première égalité que la famille gaussienne se met sous forme canonique </w:t>
      </w:r>
    </w:p>
    <w:p w14:paraId="72A08A33" w14:textId="77777777" w:rsidR="00DD2658" w:rsidRDefault="00DD2658" w:rsidP="00DD2658">
      <w:pPr>
        <w:pStyle w:val="Sansinterligne"/>
      </w:pPr>
    </w:p>
    <w:p w14:paraId="13E2CE00" w14:textId="77777777" w:rsidR="00DD2658" w:rsidRDefault="00DD2658" w:rsidP="00DD2658">
      <w:pPr>
        <w:pStyle w:val="Sansinterligne"/>
      </w:pPr>
    </w:p>
    <w:p w14:paraId="7F05990F" w14:textId="77777777" w:rsidR="00DD2658" w:rsidRDefault="00DD2658" w:rsidP="00DD2658">
      <w:pPr>
        <w:pStyle w:val="Sansinterligne"/>
      </w:pPr>
    </w:p>
    <w:p w14:paraId="14CDC418" w14:textId="77777777" w:rsidR="00DD2658" w:rsidRDefault="00DD2658" w:rsidP="00DD2658">
      <w:pPr>
        <w:pStyle w:val="Sansinterligne"/>
      </w:pPr>
    </w:p>
    <w:p w14:paraId="34E89912" w14:textId="10DA47D8" w:rsidR="00DD2658" w:rsidRDefault="00DD2658" w:rsidP="00DD2658">
      <w:pPr>
        <w:rPr>
          <w:rFonts w:asciiTheme="majorHAnsi" w:eastAsiaTheme="majorEastAsia" w:hAnsiTheme="majorHAnsi" w:cstheme="majorBidi"/>
          <w:color w:val="1F3763" w:themeColor="accent1" w:themeShade="7F"/>
          <w:szCs w:val="24"/>
        </w:rPr>
      </w:pPr>
    </w:p>
    <w:p w14:paraId="5A4524E6" w14:textId="77777777" w:rsidR="00DD2658" w:rsidRPr="00D61CF8" w:rsidRDefault="00DD2658" w:rsidP="006F2684">
      <w:pPr>
        <w:pStyle w:val="Titre5"/>
      </w:pPr>
      <w:bookmarkStart w:id="4" w:name="_Toc125582197"/>
      <w:r>
        <w:t>Modèle de Poisson :</w:t>
      </w:r>
      <w:bookmarkEnd w:id="4"/>
    </w:p>
    <w:p w14:paraId="29A571D5" w14:textId="77777777" w:rsidR="00DD2658" w:rsidRDefault="00DD2658" w:rsidP="002B3205">
      <w:r>
        <w:t xml:space="preserve">Le modèle de Poisson </w:t>
      </w:r>
      <w:r w:rsidRPr="00EF6DE9">
        <w:t>est un type de modèle de régression utilisé pour modéliser des variables de réponse qui suivent une distribution de Poisson. La distribution de Poisson est souvent utilisée pour modéliser des variables qui comptent le nombre d'événements qui se produisent au cours d'une période donnée, comme le nombre de sinistres d'assurance sur une période donnée</w:t>
      </w:r>
      <w:r>
        <w:t>.</w:t>
      </w:r>
    </w:p>
    <w:p w14:paraId="4B0CCFE5" w14:textId="77777777" w:rsidR="00DD2658" w:rsidRDefault="00DD2658" w:rsidP="002B3205">
      <w:r w:rsidRPr="006F238C">
        <w:t>Le modèle GLM de Poisson utilise une fonction de lien logarithmique pour lier la variable de réponse à un ensemble de variables explicatives (également appelées variables prédictives ou variables indépendantes). Cela signifie que la relation entre la variable de réponse et les variables explicatives est modélisée comme une régression linéaire dans le logarithme de la variable de réponse. Cela permet de modéliser des variables de réponse qui peuvent prendre des valeurs entières uniquement et qui ont des variances qui augmentent avec la moyenne.</w:t>
      </w:r>
    </w:p>
    <w:p w14:paraId="45906406" w14:textId="77777777" w:rsidR="00DD2658" w:rsidRDefault="00DD2658" w:rsidP="00DD2658">
      <w:pPr>
        <w:pStyle w:val="Sansinterligne"/>
      </w:pPr>
    </w:p>
    <w:p w14:paraId="4F5A203B" w14:textId="77777777" w:rsidR="00DD2658" w:rsidRDefault="00DD2658" w:rsidP="002B3205">
      <w:r>
        <w:t>On considère n variables indépendantes Yi de loi de Poisson de paramètre µi = E(Yi). Les Yi sont par exemple les effectifs d’une table de contingence. Ces variables admettent pour densités :</w:t>
      </w:r>
    </w:p>
    <w:p w14:paraId="4F936068" w14:textId="77777777" w:rsidR="00DD2658" w:rsidRDefault="00DD2658" w:rsidP="00DD2658">
      <w:pPr>
        <w:pStyle w:val="Sansinterligne"/>
      </w:pPr>
    </w:p>
    <w:p w14:paraId="63E661FA" w14:textId="77777777" w:rsidR="00DD2658" w:rsidRDefault="00DD2658" w:rsidP="002B3205">
      <m:oMathPara>
        <m:oMath>
          <m:r>
            <m:rPr>
              <m:sty m:val="p"/>
            </m:rPr>
            <w:rPr>
              <w:rFonts w:ascii="Cambria Math" w:hAnsi="Cambria Math"/>
            </w:rPr>
            <m:t>f</m:t>
          </m:r>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µ</m:t>
                      </m:r>
                    </m:e>
                    <m:sub>
                      <m:r>
                        <w:rPr>
                          <w:rFonts w:ascii="Cambria Math" w:hAnsi="Cambria Math"/>
                        </w:rPr>
                        <m:t>i</m:t>
                      </m:r>
                    </m:sub>
                  </m:sSub>
                </m:e>
                <m:sup>
                  <m:sSub>
                    <m:sSubPr>
                      <m:ctrlPr>
                        <w:rPr>
                          <w:rFonts w:ascii="Cambria Math" w:hAnsi="Cambria Math"/>
                        </w:rPr>
                      </m:ctrlPr>
                    </m:sSubPr>
                    <m:e>
                      <m:r>
                        <m:rPr>
                          <m:sty m:val="p"/>
                        </m:rPr>
                        <w:rPr>
                          <w:rFonts w:ascii="Cambria Math" w:hAnsi="Cambria Math"/>
                        </w:rPr>
                        <m:t>y</m:t>
                      </m:r>
                    </m:e>
                    <m:sub>
                      <m:r>
                        <w:rPr>
                          <w:rFonts w:ascii="Cambria Math" w:hAnsi="Cambria Math"/>
                        </w:rPr>
                        <m:t>i</m:t>
                      </m:r>
                    </m:sub>
                  </m:sSub>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sup>
              </m:sSup>
            </m:num>
            <m:den>
              <m:sSub>
                <m:sSubPr>
                  <m:ctrlPr>
                    <w:rPr>
                      <w:rFonts w:ascii="Cambria Math" w:hAnsi="Cambria Math"/>
                    </w:rPr>
                  </m:ctrlPr>
                </m:sSubPr>
                <m:e>
                  <m:r>
                    <m:rPr>
                      <m:sty m:val="p"/>
                    </m:rPr>
                    <w:rPr>
                      <w:rFonts w:ascii="Cambria Math" w:hAnsi="Cambria Math"/>
                    </w:rPr>
                    <m:t>y</m:t>
                  </m:r>
                </m:e>
                <m:sub>
                  <m:r>
                    <w:rPr>
                      <w:rFonts w:ascii="Cambria Math" w:hAnsi="Cambria Math"/>
                    </w:rPr>
                    <m:t>i</m:t>
                  </m:r>
                </m:sub>
              </m:sSub>
              <m:r>
                <w:rPr>
                  <w:rFonts w:ascii="Cambria Math" w:hAnsi="Cambria Math"/>
                </w:rPr>
                <m:t>!</m:t>
              </m:r>
            </m:den>
          </m:f>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ctrlPr>
                    <w:rPr>
                      <w:rFonts w:ascii="Cambria Math" w:hAnsi="Cambria Math"/>
                      <w:i/>
                    </w:rPr>
                  </m:ctrlPr>
                </m:e>
              </m:d>
            </m:e>
          </m:fun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rPr>
                  </m:ctrlPr>
                </m:sSubPr>
                <m:e>
                  <m:r>
                    <m:rPr>
                      <m:sty m:val="p"/>
                    </m:rPr>
                    <w:rPr>
                      <w:rFonts w:ascii="Cambria Math" w:hAnsi="Cambria Math"/>
                    </w:rPr>
                    <m:t>y</m:t>
                  </m:r>
                </m:e>
                <m:sub>
                  <m:r>
                    <w:rPr>
                      <w:rFonts w:ascii="Cambria Math" w:hAnsi="Cambria Math"/>
                    </w:rPr>
                    <m:t>i</m:t>
                  </m:r>
                </m:sub>
              </m:sSub>
              <m:r>
                <w:rPr>
                  <w:rFonts w:ascii="Cambria Math" w:hAnsi="Cambria Math"/>
                </w:rPr>
                <m:t>!</m:t>
              </m:r>
            </m:den>
          </m:f>
          <m:r>
            <m:rPr>
              <m:sty m:val="p"/>
            </m:rPr>
            <w:rPr>
              <w:rFonts w:ascii="Cambria Math" w:hAnsi="Cambria Math"/>
            </w:rPr>
            <m:t>exp⁡</m:t>
          </m:r>
          <m:r>
            <w:rPr>
              <w:rFonts w:ascii="Cambria Math" w:hAnsi="Cambria Math"/>
            </w:rPr>
            <m:t>(</m:t>
          </m:r>
          <m:sSub>
            <m:sSubPr>
              <m:ctrlPr>
                <w:rPr>
                  <w:rFonts w:ascii="Cambria Math" w:hAnsi="Cambria Math"/>
                </w:rPr>
              </m:ctrlPr>
            </m:sSubPr>
            <m:e>
              <m:r>
                <m:rPr>
                  <m:sty m:val="p"/>
                </m:rPr>
                <w:rPr>
                  <w:rFonts w:ascii="Cambria Math" w:hAnsi="Cambria Math"/>
                </w:rPr>
                <m:t>y</m:t>
              </m:r>
            </m:e>
            <m:sub>
              <m:r>
                <w:rPr>
                  <w:rFonts w:ascii="Cambria Math" w:hAnsi="Cambria Math"/>
                </w:rPr>
                <m:t>i</m:t>
              </m:r>
            </m:sub>
          </m:sSub>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rPr>
                      </m:ctrlPr>
                    </m:sSubPr>
                    <m:e>
                      <m:r>
                        <m:rPr>
                          <m:sty m:val="p"/>
                        </m:rPr>
                        <w:rPr>
                          <w:rFonts w:ascii="Cambria Math" w:hAnsi="Cambria Math"/>
                        </w:rPr>
                        <m:t>µ</m:t>
                      </m:r>
                    </m:e>
                    <m:sub>
                      <m:r>
                        <w:rPr>
                          <w:rFonts w:ascii="Cambria Math" w:hAnsi="Cambria Math"/>
                        </w:rPr>
                        <m:t>i</m:t>
                      </m:r>
                    </m:sub>
                  </m:sSub>
                  <m:r>
                    <w:rPr>
                      <w:rFonts w:ascii="Cambria Math" w:hAnsi="Cambria Math"/>
                    </w:rPr>
                    <m:t>!</m:t>
                  </m:r>
                </m:e>
              </m:d>
            </m:e>
          </m:func>
          <m:r>
            <w:rPr>
              <w:rFonts w:ascii="Cambria Math" w:hAnsi="Cambria Math"/>
            </w:rPr>
            <m:t>)</m:t>
          </m:r>
        </m:oMath>
      </m:oMathPara>
    </w:p>
    <w:p w14:paraId="184998C0" w14:textId="252B034A" w:rsidR="00DD2658" w:rsidRPr="00AE645D" w:rsidRDefault="00DD2658" w:rsidP="002B3205">
      <w:pPr>
        <w:jc w:val="center"/>
        <w:rPr>
          <w:rFonts w:eastAsiaTheme="minorEastAsia"/>
        </w:rPr>
      </w:pPr>
      <w:r>
        <w:t xml:space="preserve">Avec : </w:t>
      </w:r>
      <m:oMath>
        <m:sSub>
          <m:sSubPr>
            <m:ctrlPr>
              <w:rPr>
                <w:rFonts w:ascii="Cambria Math" w:hAnsi="Cambria Math"/>
              </w:rPr>
            </m:ctrlPr>
          </m:sSubPr>
          <m:e>
            <m:r>
              <w:rPr>
                <w:rFonts w:ascii="Cambria Math" w:hAnsi="Cambria Math"/>
              </w:rPr>
              <m:t>θ</m:t>
            </m:r>
          </m:e>
          <m:sub>
            <m:r>
              <w:rPr>
                <w:rFonts w:ascii="Cambria Math" w:hAnsi="Cambria Math"/>
              </w:rPr>
              <m:t>i</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ln⁡</m:t>
            </m:r>
            <m:r>
              <w:rPr>
                <w:rFonts w:ascii="Cambria Math" w:hAnsi="Cambria Math"/>
              </w:rPr>
              <m:t>(µ</m:t>
            </m:r>
          </m:e>
          <m:sub>
            <m:r>
              <w:rPr>
                <w:rFonts w:ascii="Cambria Math" w:hAnsi="Cambria Math"/>
              </w:rPr>
              <m:t>i</m:t>
            </m:r>
          </m:sub>
        </m:sSub>
        <m:r>
          <w:rPr>
            <w:rFonts w:ascii="Cambria Math" w:hAnsi="Cambria Math"/>
          </w:rPr>
          <m:t>)</m:t>
        </m:r>
      </m:oMath>
    </w:p>
    <w:p w14:paraId="5A75CAED" w14:textId="77777777" w:rsidR="00DD2658" w:rsidRDefault="00DD2658" w:rsidP="002B3205">
      <w:r>
        <w:t>Et donc la fonction de lien canonique de ce modèle est la fonction logarithme népérien.</w:t>
      </w:r>
    </w:p>
    <w:p w14:paraId="73F6C361" w14:textId="77777777" w:rsidR="00DD2658" w:rsidRDefault="00DD2658" w:rsidP="00DD2658">
      <w:pPr>
        <w:pStyle w:val="Sansinterligne"/>
      </w:pPr>
    </w:p>
    <w:p w14:paraId="5CB265E9" w14:textId="728EDF7A" w:rsidR="00DD2658" w:rsidRDefault="006628FC" w:rsidP="006F2684">
      <w:pPr>
        <w:pStyle w:val="Titre5"/>
      </w:pPr>
      <w:r>
        <w:t>Modèle Log-Normal :</w:t>
      </w:r>
    </w:p>
    <w:p w14:paraId="2D1C0E5A" w14:textId="77777777" w:rsidR="006628FC" w:rsidRDefault="006628FC" w:rsidP="006628FC">
      <w:r>
        <w:t xml:space="preserve">Le modèle </w:t>
      </w:r>
      <w:proofErr w:type="spellStart"/>
      <w:r>
        <w:t>lognormal</w:t>
      </w:r>
      <w:proofErr w:type="spellEnd"/>
      <w:r>
        <w:t xml:space="preserve"> est un type de modèle de régression utilisé pour modéliser des variables de réponse qui suivent une distribution </w:t>
      </w:r>
      <w:proofErr w:type="spellStart"/>
      <w:r>
        <w:t>lognormale</w:t>
      </w:r>
      <w:proofErr w:type="spellEnd"/>
      <w:r>
        <w:t xml:space="preserve">. La distribution </w:t>
      </w:r>
      <w:proofErr w:type="spellStart"/>
      <w:r>
        <w:t>lognormale</w:t>
      </w:r>
      <w:proofErr w:type="spellEnd"/>
      <w:r>
        <w:t xml:space="preserve"> est souvent </w:t>
      </w:r>
      <w:r>
        <w:lastRenderedPageBreak/>
        <w:t>utilisée pour modéliser des variables qui ont des valeurs positives et sont asymétriques, comme les revenus ou les tailles.</w:t>
      </w:r>
    </w:p>
    <w:p w14:paraId="285F5AB4" w14:textId="77777777" w:rsidR="006628FC" w:rsidRDefault="006628FC" w:rsidP="006628FC">
      <w:r>
        <w:t xml:space="preserve">Le modèle GLM </w:t>
      </w:r>
      <w:proofErr w:type="spellStart"/>
      <w:r>
        <w:t>lognormal</w:t>
      </w:r>
      <w:proofErr w:type="spellEnd"/>
      <w:r>
        <w:t xml:space="preserve"> utilise une fonction de lien logarithmique pour lier la variable de réponse à un ensemble de variables explicatives (également appelées variables prédictives ou variables indépendantes). Cela signifie que la relation entre la variable de réponse et les variables explicatives est modélisée comme une régression linéaire dans le logarithme naturel de la variable de réponse. Cela permet de modéliser des variables de réponse qui ont des valeurs positives et des variances qui augmentent avec la moyenne.</w:t>
      </w:r>
    </w:p>
    <w:p w14:paraId="6D277438" w14:textId="77777777" w:rsidR="006628FC" w:rsidRDefault="006628FC" w:rsidP="006628FC">
      <w:r>
        <w:t xml:space="preserve">On considère n variables indépendantes Yi de loi </w:t>
      </w:r>
      <w:proofErr w:type="spellStart"/>
      <w:r>
        <w:t>lognormale</w:t>
      </w:r>
      <w:proofErr w:type="spellEnd"/>
      <w:r>
        <w:t xml:space="preserve"> de paramètre µi et σ^2. Les Yi sont par exemple les revenus d'un échantillon. Ces variables admettent pour densités :</w:t>
      </w:r>
    </w:p>
    <w:p w14:paraId="0290B792" w14:textId="77777777" w:rsidR="00C125DC" w:rsidRPr="00C125DC" w:rsidRDefault="00C125DC" w:rsidP="006628FC">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σ </m:t>
                  </m:r>
                  <m:rad>
                    <m:radPr>
                      <m:degHide m:val="1"/>
                      <m:ctrlPr>
                        <w:rPr>
                          <w:rFonts w:ascii="Cambria Math" w:hAnsi="Cambria Math"/>
                          <w:i/>
                        </w:rPr>
                      </m:ctrlPr>
                    </m:radPr>
                    <m:deg/>
                    <m:e>
                      <m:r>
                        <w:rPr>
                          <w:rFonts w:ascii="Cambria Math" w:hAnsi="Cambria Math"/>
                        </w:rPr>
                        <m:t>2π</m:t>
                      </m:r>
                    </m:e>
                  </m:rad>
                </m:den>
              </m:f>
            </m:e>
          </m:d>
          <m:func>
            <m:funcPr>
              <m:ctrlPr>
                <w:rPr>
                  <w:rFonts w:ascii="Cambria Math" w:hAnsi="Cambria Math" w:cs="Cambria Math"/>
                  <w:i/>
                </w:rPr>
              </m:ctrlPr>
            </m:funcPr>
            <m:fName>
              <m:r>
                <m:rPr>
                  <m:sty m:val="p"/>
                </m:rPr>
                <w:rPr>
                  <w:rFonts w:ascii="Cambria Math" w:hAnsi="Cambria Math"/>
                </w:rPr>
                <m:t>exp</m:t>
              </m:r>
              <m:ctrlPr>
                <w:rPr>
                  <w:rFonts w:ascii="Cambria Math" w:hAnsi="Cambria Math"/>
                </w:rPr>
              </m:ctrlP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func>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i</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m:oMathPara>
    </w:p>
    <w:p w14:paraId="7AA580AB" w14:textId="77777777" w:rsidR="00C125DC" w:rsidRDefault="00C125DC" w:rsidP="006628FC">
      <w:pPr>
        <w:rPr>
          <w:rFonts w:eastAsiaTheme="minorEastAsia"/>
        </w:rPr>
      </w:pPr>
      <m:oMathPara>
        <m:oMath>
          <m:r>
            <w:rPr>
              <w:rFonts w:ascii="Cambria Math" w:hAnsi="Cambria Math"/>
            </w:rPr>
            <m:t xml:space="preserve">Avec : θ_i = </m:t>
          </m:r>
          <m:r>
            <w:rPr>
              <w:rFonts w:ascii="Cambria Math" w:eastAsia="Cambria Math" w:hAnsi="Cambria Math" w:cs="Cambria Math" w:hint="eastAsia"/>
            </w:rPr>
            <m:t>〖</m:t>
          </m:r>
          <m:r>
            <w:rPr>
              <w:rFonts w:ascii="Cambria Math" w:hAnsi="Cambria Math"/>
            </w:rPr>
            <m:t>ln</m:t>
          </m:r>
          <m:r>
            <w:rPr>
              <w:rFonts w:ascii="Cambria Math" w:hAnsi="Cambria Math" w:cs="Cambria Math"/>
            </w:rPr>
            <m:t>⁡</m:t>
          </m:r>
          <m:r>
            <w:rPr>
              <w:rFonts w:ascii="Cambria Math" w:hAnsi="Cambria Math"/>
            </w:rPr>
            <m:t>(µ</m:t>
          </m:r>
          <m:r>
            <w:rPr>
              <w:rFonts w:ascii="Cambria Math" w:eastAsia="Cambria Math" w:hAnsi="Cambria Math" w:cs="Cambria Math" w:hint="eastAsia"/>
            </w:rPr>
            <m:t>〗</m:t>
          </m:r>
          <m:r>
            <w:rPr>
              <w:rFonts w:ascii="Cambria Math" w:hAnsi="Cambria Math"/>
            </w:rPr>
            <m:t xml:space="preserve">_i ) </m:t>
          </m:r>
        </m:oMath>
      </m:oMathPara>
    </w:p>
    <w:p w14:paraId="1DA27777" w14:textId="04DF03E8" w:rsidR="006628FC" w:rsidRDefault="006628FC" w:rsidP="006628FC">
      <w:r>
        <w:t>Et donc la fonction de lien canonique de ce modèle est la fonction logarithme népérien.</w:t>
      </w:r>
    </w:p>
    <w:p w14:paraId="45397EF9" w14:textId="3D0DD6C4" w:rsidR="001D0740" w:rsidRDefault="001D0740">
      <w:pPr>
        <w:spacing w:before="0" w:line="259" w:lineRule="auto"/>
        <w:jc w:val="left"/>
      </w:pPr>
    </w:p>
    <w:p w14:paraId="0EE71079" w14:textId="0CA5353F" w:rsidR="001D0740" w:rsidRPr="00D61CF8" w:rsidRDefault="001D0740" w:rsidP="006F2684">
      <w:pPr>
        <w:pStyle w:val="Titre5"/>
      </w:pPr>
      <w:r>
        <w:t>Modèle Logistique :</w:t>
      </w:r>
    </w:p>
    <w:p w14:paraId="56F4F851" w14:textId="77777777" w:rsidR="001D0740" w:rsidRDefault="001D0740">
      <w:pPr>
        <w:spacing w:before="0" w:line="259" w:lineRule="auto"/>
        <w:jc w:val="left"/>
      </w:pPr>
    </w:p>
    <w:p w14:paraId="42C1E63C" w14:textId="77777777" w:rsidR="001D0740" w:rsidRDefault="001D0740" w:rsidP="001D0740">
      <w:r>
        <w:t>Le modèle logistique est un modèle de régression utilisé pour modéliser des variables de réponse binaires, c'est-à-dire des variables qui prennent seulement deux valeurs possibles, comme oui ou non, vrai ou faux, succès ou échec. Il est souvent utilisé en sciences sociales, en sciences de la santé et en marketing pour prédire la probabilité d'un événement.</w:t>
      </w:r>
    </w:p>
    <w:p w14:paraId="23AA6231" w14:textId="40D74A0F" w:rsidR="001D0740" w:rsidRDefault="00E35447" w:rsidP="001D0740">
      <w:r>
        <w:t>Ce modèle</w:t>
      </w:r>
      <w:r w:rsidR="001D0740">
        <w:t xml:space="preserve"> utilise une fonction de lien logistique pour lier la variable de réponse binaire à un ensemble de variables explicatives (également appelées variables prédictives ou variables indépendantes). Cette fonction de lien logistique permet de modéliser la probabilité de la variable de réponse en fonction des variables explicatives en transformant la réponse binaire en une probabilité qui varie de 0 à 1.</w:t>
      </w:r>
    </w:p>
    <w:p w14:paraId="5A85B5D6" w14:textId="7E33AA17" w:rsidR="001D0740" w:rsidRDefault="001D0740" w:rsidP="001D0740">
      <w:r>
        <w:t xml:space="preserve">La fonction de lien canonique pour le modèle logistique est la fonction </w:t>
      </w:r>
      <w:proofErr w:type="spellStart"/>
      <w:r>
        <w:t>logit</w:t>
      </w:r>
      <w:proofErr w:type="spellEnd"/>
      <w:r>
        <w:t xml:space="preserve">, </w:t>
      </w:r>
      <w:r w:rsidR="00E35447">
        <w:t>présentée ci-dessus</w:t>
      </w:r>
      <w:r>
        <w:t xml:space="preserve">. La fonction </w:t>
      </w:r>
      <w:proofErr w:type="spellStart"/>
      <w:r>
        <w:t>logit</w:t>
      </w:r>
      <w:proofErr w:type="spellEnd"/>
      <w:r>
        <w:t xml:space="preserve"> transforme la probabilité de la variable de réponse en une variable continue qui varie de moins l'infini à plus l'infini. Cette variable continue est ensuite modélisée comme une régression linéaire des variables explicatives.</w:t>
      </w:r>
    </w:p>
    <w:p w14:paraId="569DA9E2" w14:textId="77777777" w:rsidR="001D0740" w:rsidRDefault="001D0740" w:rsidP="001D0740">
      <w:r>
        <w:lastRenderedPageBreak/>
        <w:t>La fonction de densité de probabilité pour le modèle logistique est donnée par la formule suivante :</w:t>
      </w:r>
    </w:p>
    <w:p w14:paraId="798B2674" w14:textId="174276AD" w:rsidR="001D0740" w:rsidRDefault="00755215" w:rsidP="001D0740">
      <m:oMathPara>
        <m:oMath>
          <m:r>
            <w:rPr>
              <w:rFonts w:ascii="Cambria Math" w:hAnsi="Cambria Math"/>
            </w:rPr>
            <m:t>f(y|x) = p^y * (1-p)^(1-y)</m:t>
          </m:r>
        </m:oMath>
      </m:oMathPara>
    </w:p>
    <w:p w14:paraId="6A4F2ACC" w14:textId="77777777" w:rsidR="001D0740" w:rsidRDefault="001D0740" w:rsidP="001D0740">
      <w:proofErr w:type="gramStart"/>
      <w:r>
        <w:t>où</w:t>
      </w:r>
      <w:proofErr w:type="gramEnd"/>
      <w:r>
        <w:t xml:space="preserve"> y est la variable de réponse binaire prenant les valeurs 0 ou 1, x est le vecteur de variables explicatives et p est la probabilité que y soit égal à 1 pour les valeurs de x données.</w:t>
      </w:r>
    </w:p>
    <w:p w14:paraId="7A29BB48" w14:textId="77777777" w:rsidR="001D0740" w:rsidRDefault="001D0740" w:rsidP="001D0740">
      <w:r>
        <w:t>Le modèle logistique est souvent utilisé pour prédire la probabilité d'un événement binaire, comme la probabilité qu'un patient développe une maladie, la probabilité qu'un client achète un produit, ou la probabilité qu'un électeur vote pour un candidat donné.</w:t>
      </w:r>
    </w:p>
    <w:p w14:paraId="4E0D3986" w14:textId="77777777" w:rsidR="00573F70" w:rsidRDefault="00573F70">
      <w:pPr>
        <w:spacing w:before="0" w:line="259" w:lineRule="auto"/>
        <w:jc w:val="left"/>
      </w:pPr>
    </w:p>
    <w:p w14:paraId="7D558991" w14:textId="77777777" w:rsidR="003018FD" w:rsidRDefault="003018FD" w:rsidP="003018FD">
      <w:pPr>
        <w:pStyle w:val="Titre4"/>
      </w:pPr>
      <w:bookmarkStart w:id="5" w:name="_Toc125582199"/>
      <w:r>
        <w:t>Validation d’un modèle GLM :</w:t>
      </w:r>
      <w:bookmarkEnd w:id="5"/>
    </w:p>
    <w:p w14:paraId="558B711E" w14:textId="77777777" w:rsidR="003018FD" w:rsidRPr="00D11D1D" w:rsidRDefault="003018FD" w:rsidP="003018FD"/>
    <w:p w14:paraId="617F6609" w14:textId="77777777" w:rsidR="003018FD" w:rsidRDefault="003018FD" w:rsidP="003018FD">
      <w:pPr>
        <w:pStyle w:val="Sansinterligne"/>
      </w:pPr>
      <w:r>
        <w:t>Pour valider le modèle linéaire généralisé étudié, il existe les différentes méthodes suivantes :</w:t>
      </w:r>
    </w:p>
    <w:p w14:paraId="6F7A54D0" w14:textId="77777777" w:rsidR="003018FD" w:rsidRDefault="003018FD" w:rsidP="003018FD">
      <w:pPr>
        <w:pStyle w:val="Sansinterligne"/>
      </w:pPr>
    </w:p>
    <w:p w14:paraId="43149ED5" w14:textId="77777777" w:rsidR="003018FD" w:rsidRDefault="003018FD" w:rsidP="003018FD">
      <w:pPr>
        <w:pStyle w:val="Titre5"/>
      </w:pPr>
      <w:bookmarkStart w:id="6" w:name="_Toc125582200"/>
      <w:r>
        <w:t>Validation croisée (k-</w:t>
      </w:r>
      <w:proofErr w:type="spellStart"/>
      <w:r>
        <w:t>fold</w:t>
      </w:r>
      <w:proofErr w:type="spellEnd"/>
      <w:r>
        <w:t>)</w:t>
      </w:r>
      <w:bookmarkEnd w:id="6"/>
      <w:r>
        <w:t xml:space="preserve">  </w:t>
      </w:r>
    </w:p>
    <w:p w14:paraId="091E212E" w14:textId="77777777" w:rsidR="003018FD" w:rsidRDefault="003018FD" w:rsidP="003018FD">
      <w:r>
        <w:t>En apprentissage automatique, la validation croisée k-</w:t>
      </w:r>
      <w:proofErr w:type="spellStart"/>
      <w:r>
        <w:t>fold</w:t>
      </w:r>
      <w:proofErr w:type="spellEnd"/>
      <w:r>
        <w:t xml:space="preserve"> est une technique essentielle pour évaluer les performances d'un modèle et estimer son erreur. Cette méthode implique de diviser aléatoirement un ensemble de données en k sous-ensembles de taille égale. Chaque sous-ensemble est utilisé une fois comme ensemble de validation tandis que les autres sous-ensembles sont utilisés pour entraîner le modèle.</w:t>
      </w:r>
    </w:p>
    <w:p w14:paraId="63EBA658" w14:textId="77777777" w:rsidR="003018FD" w:rsidRDefault="003018FD" w:rsidP="003018FD">
      <w:pPr>
        <w:pStyle w:val="Sansinterligne"/>
      </w:pPr>
    </w:p>
    <w:p w14:paraId="6259667E" w14:textId="77777777" w:rsidR="003018FD" w:rsidRDefault="003018FD" w:rsidP="003018FD">
      <w:r>
        <w:t>Cette procédure est répétée k fois pour que chaque sous-ensemble soit utilisé une fois comme ensemble de validation. Ainsi, on obtient k estimateurs différents du modèle, chacun entraîné sur des données différentes. En moyennant ces k estimateurs, on obtient l'estimateur final, qui est utilisé pour évaluer les performances du modèle en calculant l'erreur moyenne sur l'ensemble de validation.</w:t>
      </w:r>
    </w:p>
    <w:p w14:paraId="1ABDD887" w14:textId="77777777" w:rsidR="003018FD" w:rsidRDefault="003018FD" w:rsidP="003018FD">
      <w:pPr>
        <w:pStyle w:val="Sansinterligne"/>
      </w:pPr>
    </w:p>
    <w:p w14:paraId="002863FA" w14:textId="77777777" w:rsidR="003018FD" w:rsidRDefault="003018FD" w:rsidP="003018FD">
      <w:r>
        <w:t>La validation croisée k-</w:t>
      </w:r>
      <w:proofErr w:type="spellStart"/>
      <w:r>
        <w:t>fold</w:t>
      </w:r>
      <w:proofErr w:type="spellEnd"/>
      <w:r>
        <w:t xml:space="preserve"> est particulièrement avantageuse car elle permet d'estimer l'erreur du modèle de manière fiable et robuste, même avec un petit ensemble de données. Cela est particulièrement important dans les cas où l'on dispose de peu de données et où il est nécessaire de maximiser la précision des estimations. Ainsi, la validation croisée k-</w:t>
      </w:r>
      <w:proofErr w:type="spellStart"/>
      <w:r>
        <w:t>fold</w:t>
      </w:r>
      <w:proofErr w:type="spellEnd"/>
      <w:r>
        <w:t xml:space="preserve"> est une technique incontournable pour l'évaluation des modèles d'apprentissage automatique.</w:t>
      </w:r>
    </w:p>
    <w:p w14:paraId="28901263" w14:textId="77777777" w:rsidR="003018FD" w:rsidRDefault="003018FD" w:rsidP="003018FD">
      <w:pPr>
        <w:pStyle w:val="Sansinterligne"/>
        <w:spacing w:before="120"/>
      </w:pPr>
    </w:p>
    <w:p w14:paraId="3A1E2C05" w14:textId="77777777" w:rsidR="003018FD" w:rsidRDefault="003018FD" w:rsidP="003018FD">
      <w:pPr>
        <w:pStyle w:val="Titre5"/>
      </w:pPr>
      <w:bookmarkStart w:id="7" w:name="_Toc125582201"/>
      <w:r>
        <w:t>Validation de la significativité globale du modèle</w:t>
      </w:r>
      <w:bookmarkEnd w:id="7"/>
    </w:p>
    <w:p w14:paraId="328B8BB1" w14:textId="77777777" w:rsidR="003018FD" w:rsidRPr="00D11D1D" w:rsidRDefault="003018FD" w:rsidP="003018FD"/>
    <w:p w14:paraId="2E7AD0E8" w14:textId="77777777" w:rsidR="003018FD" w:rsidRDefault="003018FD" w:rsidP="003018FD">
      <w:r>
        <w:t>Pour valider la significativité globale du modèle, il est judicieux de travailler avec des critères de qualité d’ajustement du modèle comme la déviance ou la statistique de Pearson que nous définissons ci-dessous :</w:t>
      </w:r>
    </w:p>
    <w:p w14:paraId="38AD1253" w14:textId="77777777" w:rsidR="003018FD" w:rsidRDefault="003018FD" w:rsidP="003018FD">
      <w:pPr>
        <w:pStyle w:val="Paragraphedeliste"/>
        <w:numPr>
          <w:ilvl w:val="0"/>
          <w:numId w:val="2"/>
        </w:numPr>
      </w:pPr>
      <w:r>
        <w:t>La déviance :</w:t>
      </w:r>
    </w:p>
    <w:p w14:paraId="62A4BCE9" w14:textId="77777777" w:rsidR="003018FD" w:rsidRDefault="003018FD" w:rsidP="003018FD">
      <w:r>
        <w:t xml:space="preserve">Pour définir la déviance du modèle, nous introduisons la notion de modèle saturé qui est le modèle qui possède autant de paramètres que d’observations. Il est caractérisé par l’égalité entre les facteurs estimés et les observations, c’est-à-dire : </w:t>
      </w:r>
      <m:oMath>
        <m:sSub>
          <m:sSubPr>
            <m:ctrlPr>
              <w:rPr>
                <w:rFonts w:ascii="Cambria Math" w:hAnsi="Cambria Math"/>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oMath>
      <w:r>
        <w:t>. Puis n</w:t>
      </w:r>
      <w:proofErr w:type="spellStart"/>
      <w:r>
        <w:t>ous</w:t>
      </w:r>
      <w:proofErr w:type="spellEnd"/>
      <w:r>
        <w:t xml:space="preserve"> comparerons ce modèle avec le modèle d’étude pour calculer la déviance.</w:t>
      </w:r>
    </w:p>
    <w:p w14:paraId="64F030C7" w14:textId="77777777" w:rsidR="003018FD" w:rsidRDefault="003018FD" w:rsidP="003018FD">
      <w:r>
        <w:t>Il faut aussi introduire la log-vraisemblance pour calculer la déviance :</w:t>
      </w:r>
    </w:p>
    <w:p w14:paraId="6D8C1EFA" w14:textId="77777777" w:rsidR="003018FD" w:rsidRDefault="003018FD" w:rsidP="003018FD">
      <w:r>
        <w:t>Soit Y =</w:t>
      </w: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n</m:t>
            </m:r>
          </m:sub>
        </m:sSub>
        <m:r>
          <w:rPr>
            <w:rFonts w:ascii="Cambria Math" w:hAnsi="Cambria Math" w:cstheme="minorHAnsi"/>
          </w:rPr>
          <m:t>)</m:t>
        </m:r>
      </m:oMath>
      <w:r>
        <w:rPr>
          <w:rFonts w:eastAsiaTheme="minorEastAsia"/>
        </w:rPr>
        <w:t xml:space="preserve"> </w:t>
      </w:r>
      <w:r>
        <w:t>le vecteur à expliquer (appartenant à la famille exponentielle) dont la densité s’écrit sous la forme :</w:t>
      </w:r>
    </w:p>
    <w:p w14:paraId="338D511C" w14:textId="77777777" w:rsidR="003018FD" w:rsidRPr="000D7F95" w:rsidRDefault="003018FD" w:rsidP="003018FD">
      <w:pPr>
        <w:ind w:left="360"/>
        <w:rPr>
          <w:rFonts w:eastAsiaTheme="minorEastAsia"/>
          <w:sz w:val="20"/>
          <w:szCs w:val="20"/>
        </w:rPr>
      </w:pPr>
      <m:oMathPara>
        <m:oMath>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sz w:val="20"/>
                  <w:szCs w:val="20"/>
                </w:rPr>
                <m:t>θ, ϕ</m:t>
              </m:r>
              <m:ctrlPr>
                <w:rPr>
                  <w:rFonts w:ascii="Cambria Math" w:hAnsi="Cambria Math"/>
                  <w:sz w:val="20"/>
                  <w:szCs w:val="20"/>
                </w:rPr>
              </m:ctrlPr>
            </m:e>
          </m:d>
          <m:r>
            <m:rPr>
              <m:sty m:val="p"/>
            </m:rPr>
            <w:rPr>
              <w:rFonts w:ascii="Cambria Math" w:hAnsi="Cambria Math"/>
              <w:sz w:val="20"/>
              <w:szCs w:val="20"/>
            </w:rPr>
            <m:t>=exp⁡(</m:t>
          </m:r>
          <m:f>
            <m:fPr>
              <m:ctrlPr>
                <w:rPr>
                  <w:rFonts w:ascii="Cambria Math" w:hAnsi="Cambria Math"/>
                  <w:sz w:val="20"/>
                  <w:szCs w:val="20"/>
                </w:rPr>
              </m:ctrlPr>
            </m:fPr>
            <m:num>
              <m:r>
                <w:rPr>
                  <w:rFonts w:ascii="Cambria Math" w:hAnsi="Cambria Math"/>
                  <w:sz w:val="20"/>
                  <w:szCs w:val="20"/>
                </w:rPr>
                <m:t>y</m:t>
              </m:r>
              <m:r>
                <m:rPr>
                  <m:sty m:val="p"/>
                </m:rPr>
                <w:rPr>
                  <w:rFonts w:ascii="Cambria Math" w:hAnsi="Cambria Math"/>
                  <w:sz w:val="20"/>
                  <w:szCs w:val="20"/>
                </w:rPr>
                <m:t>θ-b</m:t>
              </m:r>
              <m:d>
                <m:dPr>
                  <m:ctrlPr>
                    <w:rPr>
                      <w:rFonts w:ascii="Cambria Math" w:hAnsi="Cambria Math"/>
                      <w:sz w:val="20"/>
                      <w:szCs w:val="20"/>
                    </w:rPr>
                  </m:ctrlPr>
                </m:dPr>
                <m:e>
                  <m:r>
                    <m:rPr>
                      <m:sty m:val="p"/>
                    </m:rPr>
                    <w:rPr>
                      <w:rFonts w:ascii="Cambria Math" w:hAnsi="Cambria Math"/>
                      <w:sz w:val="20"/>
                      <w:szCs w:val="20"/>
                    </w:rPr>
                    <m:t>θ</m:t>
                  </m:r>
                </m:e>
              </m:d>
            </m:num>
            <m:den>
              <m:r>
                <m:rPr>
                  <m:sty m:val="p"/>
                </m:rPr>
                <w:rPr>
                  <w:rFonts w:ascii="Cambria Math" w:hAnsi="Cambria Math"/>
                  <w:sz w:val="20"/>
                  <w:szCs w:val="20"/>
                </w:rPr>
                <m:t>ϕ</m:t>
              </m:r>
            </m:den>
          </m:f>
          <m:r>
            <m:rPr>
              <m:sty m:val="p"/>
            </m:rPr>
            <w:rPr>
              <w:rFonts w:ascii="Cambria Math" w:hAnsi="Cambria Math"/>
              <w:sz w:val="20"/>
              <w:szCs w:val="20"/>
            </w:rPr>
            <m:t>+c</m:t>
          </m:r>
          <m:d>
            <m:dPr>
              <m:ctrlPr>
                <w:rPr>
                  <w:rFonts w:ascii="Cambria Math" w:hAnsi="Cambria Math"/>
                  <w:sz w:val="20"/>
                  <w:szCs w:val="20"/>
                </w:rPr>
              </m:ctrlPr>
            </m:dPr>
            <m:e>
              <m:r>
                <m:rPr>
                  <m:sty m:val="p"/>
                </m:rPr>
                <w:rPr>
                  <w:rFonts w:ascii="Cambria Math" w:hAnsi="Cambria Math"/>
                  <w:sz w:val="20"/>
                  <w:szCs w:val="20"/>
                </w:rPr>
                <m:t>y,ϕ</m:t>
              </m:r>
            </m:e>
          </m:d>
          <m:r>
            <w:rPr>
              <w:rFonts w:ascii="Cambria Math" w:eastAsiaTheme="minorEastAsia" w:hAnsi="Cambria Math"/>
              <w:sz w:val="20"/>
              <w:szCs w:val="20"/>
            </w:rPr>
            <m:t>)</m:t>
          </m:r>
        </m:oMath>
      </m:oMathPara>
    </w:p>
    <w:p w14:paraId="4F6D756A" w14:textId="77777777" w:rsidR="003018FD" w:rsidRDefault="003018FD" w:rsidP="003018FD">
      <w:r>
        <w:t>La log-vraisemblance de ce modèle s’écrit :</w:t>
      </w:r>
    </w:p>
    <w:p w14:paraId="353E3FF8" w14:textId="77777777" w:rsidR="003018FD" w:rsidRPr="00D73F95" w:rsidRDefault="003018FD" w:rsidP="003018FD">
      <w:pPr>
        <w:ind w:left="360"/>
        <w:rPr>
          <w:rFonts w:eastAsiaTheme="minorEastAsia"/>
          <w:sz w:val="20"/>
          <w:szCs w:val="20"/>
        </w:rPr>
      </w:pPr>
      <m:oMathPara>
        <m:oMath>
          <m:r>
            <w:rPr>
              <w:rFonts w:ascii="Cambria Math" w:hAnsi="Cambria Math"/>
            </w:rPr>
            <m:t>l</m:t>
          </m:r>
          <m:d>
            <m:dPr>
              <m:ctrlPr>
                <w:rPr>
                  <w:rFonts w:ascii="Cambria Math" w:hAnsi="Cambria Math"/>
                  <w:i/>
                </w:rPr>
              </m:ctrlPr>
            </m:dPr>
            <m:e>
              <m:r>
                <w:rPr>
                  <w:rFonts w:ascii="Cambria Math" w:hAnsi="Cambria Math"/>
                </w:rPr>
                <m:t>y,</m:t>
              </m:r>
              <m:r>
                <m:rPr>
                  <m:sty m:val="p"/>
                </m:rPr>
                <w:rPr>
                  <w:rFonts w:ascii="Cambria Math" w:hAnsi="Cambria Math"/>
                  <w:sz w:val="20"/>
                  <w:szCs w:val="20"/>
                </w:rPr>
                <m:t>θ, ϕ</m:t>
              </m:r>
              <m:ctrlPr>
                <w:rPr>
                  <w:rFonts w:ascii="Cambria Math" w:hAnsi="Cambria Math"/>
                  <w:sz w:val="20"/>
                  <w:szCs w:val="20"/>
                </w:rPr>
              </m:ctrlPr>
            </m:e>
          </m:d>
          <m:r>
            <m:rPr>
              <m:sty m:val="p"/>
            </m:rPr>
            <w:rPr>
              <w:rFonts w:ascii="Cambria Math" w:hAnsi="Cambria Math"/>
              <w:sz w:val="20"/>
              <w:szCs w:val="20"/>
            </w:rPr>
            <m:t>=</m:t>
          </m:r>
          <m:nary>
            <m:naryPr>
              <m:chr m:val="∑"/>
              <m:limLoc m:val="undOvr"/>
              <m:ctrlPr>
                <w:rPr>
                  <w:rFonts w:ascii="Cambria Math" w:hAnsi="Cambria Math"/>
                  <w:sz w:val="20"/>
                  <w:szCs w:val="20"/>
                </w:rPr>
              </m:ctrlPr>
            </m:naryPr>
            <m:sub>
              <m:r>
                <w:rPr>
                  <w:rFonts w:ascii="Cambria Math" w:hAnsi="Cambria Math"/>
                  <w:sz w:val="20"/>
                  <w:szCs w:val="20"/>
                </w:rPr>
                <m:t>i=1</m:t>
              </m:r>
            </m:sub>
            <m:sup>
              <m:r>
                <w:rPr>
                  <w:rFonts w:ascii="Cambria Math" w:hAnsi="Cambria Math"/>
                  <w:sz w:val="20"/>
                  <w:szCs w:val="20"/>
                </w:rPr>
                <m:t>n</m:t>
              </m:r>
            </m:sup>
            <m:e>
              <m:r>
                <m:rPr>
                  <m:sty m:val="p"/>
                </m:rPr>
                <w:rPr>
                  <w:rFonts w:ascii="Cambria Math" w:hAnsi="Cambria Math"/>
                  <w:sz w:val="20"/>
                  <w:szCs w:val="20"/>
                </w:rPr>
                <m:t>ln⁡</m:t>
              </m:r>
              <m:r>
                <w:rPr>
                  <w:rFonts w:ascii="Cambria Math" w:hAnsi="Cambria Math"/>
                  <w:sz w:val="20"/>
                  <w:szCs w:val="20"/>
                </w:rPr>
                <m:t>(</m:t>
              </m:r>
            </m:e>
          </m:nary>
          <m:r>
            <w:rPr>
              <w:rFonts w:ascii="Cambria Math" w:hAnsi="Cambria Math"/>
            </w:rPr>
            <m:t>f</m:t>
          </m:r>
          <m:d>
            <m:dPr>
              <m:ctrlPr>
                <w:rPr>
                  <w:rFonts w:ascii="Cambria Math" w:hAnsi="Cambria Math"/>
                  <w:i/>
                </w:rPr>
              </m:ctrlPr>
            </m:dPr>
            <m:e>
              <m:sSub>
                <m:sSubPr>
                  <m:ctrlPr>
                    <w:rPr>
                      <w:rFonts w:ascii="Cambria Math" w:hAnsi="Cambria Math"/>
                      <w:sz w:val="20"/>
                      <w:szCs w:val="20"/>
                    </w:rPr>
                  </m:ctrlPr>
                </m:sSubPr>
                <m:e>
                  <m:r>
                    <m:rPr>
                      <m:sty m:val="p"/>
                    </m:rPr>
                    <w:rPr>
                      <w:rFonts w:ascii="Cambria Math" w:hAnsi="Cambria Math"/>
                      <w:sz w:val="20"/>
                      <w:szCs w:val="20"/>
                    </w:rPr>
                    <m:t>y</m:t>
                  </m:r>
                </m:e>
                <m:sub>
                  <m:r>
                    <w:rPr>
                      <w:rFonts w:ascii="Cambria Math" w:hAnsi="Cambria Math"/>
                      <w:sz w:val="20"/>
                      <w:szCs w:val="20"/>
                    </w:rPr>
                    <m:t>i</m:t>
                  </m:r>
                </m:sub>
              </m:sSub>
            </m:e>
            <m:e>
              <m:sSub>
                <m:sSubPr>
                  <m:ctrlPr>
                    <w:rPr>
                      <w:rFonts w:ascii="Cambria Math" w:hAnsi="Cambria Math"/>
                      <w:sz w:val="20"/>
                      <w:szCs w:val="20"/>
                    </w:rPr>
                  </m:ctrlPr>
                </m:sSubPr>
                <m:e>
                  <m:r>
                    <m:rPr>
                      <m:sty m:val="p"/>
                    </m:rPr>
                    <w:rPr>
                      <w:rFonts w:ascii="Cambria Math" w:hAnsi="Cambria Math"/>
                      <w:sz w:val="20"/>
                      <w:szCs w:val="20"/>
                    </w:rPr>
                    <m:t>θ</m:t>
                  </m:r>
                </m:e>
                <m:sub>
                  <m:r>
                    <w:rPr>
                      <w:rFonts w:ascii="Cambria Math" w:hAnsi="Cambria Math"/>
                      <w:sz w:val="20"/>
                      <w:szCs w:val="20"/>
                    </w:rPr>
                    <m:t>i</m:t>
                  </m:r>
                </m:sub>
              </m:sSub>
              <m:r>
                <m:rPr>
                  <m:sty m:val="p"/>
                </m:rPr>
                <w:rPr>
                  <w:rFonts w:ascii="Cambria Math" w:hAnsi="Cambria Math"/>
                  <w:sz w:val="20"/>
                  <w:szCs w:val="20"/>
                </w:rPr>
                <m:t>, ϕ</m:t>
              </m:r>
              <m:ctrlPr>
                <w:rPr>
                  <w:rFonts w:ascii="Cambria Math" w:hAnsi="Cambria Math"/>
                  <w:sz w:val="20"/>
                  <w:szCs w:val="20"/>
                </w:rPr>
              </m:ctrlPr>
            </m:e>
          </m:d>
          <m:r>
            <w:rPr>
              <w:rFonts w:ascii="Cambria Math" w:hAnsi="Cambria Math"/>
              <w:sz w:val="20"/>
              <w:szCs w:val="20"/>
            </w:rPr>
            <m:t>)</m:t>
          </m:r>
        </m:oMath>
      </m:oMathPara>
    </w:p>
    <w:p w14:paraId="3028EC7B" w14:textId="77777777" w:rsidR="003018FD" w:rsidRPr="000D7F95" w:rsidRDefault="003018FD" w:rsidP="003018FD">
      <w:pPr>
        <w:ind w:left="360"/>
        <w:rPr>
          <w:rFonts w:eastAsiaTheme="minorEastAsia"/>
          <w:sz w:val="20"/>
          <w:szCs w:val="20"/>
        </w:rPr>
      </w:pPr>
      <m:oMathPara>
        <m:oMath>
          <m:r>
            <m:rPr>
              <m:sty m:val="p"/>
            </m:rPr>
            <w:rPr>
              <w:rFonts w:ascii="Cambria Math" w:hAnsi="Cambria Math"/>
              <w:sz w:val="20"/>
              <w:szCs w:val="20"/>
            </w:rPr>
            <m:t xml:space="preserve">                                         =</m:t>
          </m:r>
          <m:nary>
            <m:naryPr>
              <m:chr m:val="∑"/>
              <m:limLoc m:val="undOvr"/>
              <m:ctrlPr>
                <w:rPr>
                  <w:rFonts w:ascii="Cambria Math" w:hAnsi="Cambria Math"/>
                  <w:sz w:val="20"/>
                  <w:szCs w:val="20"/>
                </w:rPr>
              </m:ctrlPr>
            </m:naryPr>
            <m:sub>
              <m:r>
                <w:rPr>
                  <w:rFonts w:ascii="Cambria Math" w:hAnsi="Cambria Math"/>
                  <w:sz w:val="20"/>
                  <w:szCs w:val="20"/>
                </w:rPr>
                <m:t>i=1</m:t>
              </m:r>
            </m:sub>
            <m:sup>
              <m:r>
                <w:rPr>
                  <w:rFonts w:ascii="Cambria Math" w:hAnsi="Cambria Math"/>
                  <w:sz w:val="20"/>
                  <w:szCs w:val="20"/>
                </w:rPr>
                <m:t>n</m:t>
              </m:r>
            </m:sup>
            <m:e>
              <m:f>
                <m:fPr>
                  <m:ctrlPr>
                    <w:rPr>
                      <w:rFonts w:ascii="Cambria Math" w:hAnsi="Cambria Math"/>
                      <w:sz w:val="20"/>
                      <w:szCs w:val="20"/>
                    </w:rPr>
                  </m:ctrlPr>
                </m:fPr>
                <m:num>
                  <m:sSub>
                    <m:sSubPr>
                      <m:ctrlPr>
                        <w:rPr>
                          <w:rFonts w:ascii="Cambria Math" w:hAnsi="Cambria Math"/>
                          <w:sz w:val="20"/>
                          <w:szCs w:val="20"/>
                        </w:rPr>
                      </m:ctrlPr>
                    </m:sSubPr>
                    <m:e>
                      <m:r>
                        <m:rPr>
                          <m:sty m:val="p"/>
                        </m:rPr>
                        <w:rPr>
                          <w:rFonts w:ascii="Cambria Math" w:hAnsi="Cambria Math"/>
                          <w:sz w:val="20"/>
                          <w:szCs w:val="20"/>
                        </w:rPr>
                        <m:t>y</m:t>
                      </m:r>
                    </m:e>
                    <m:sub>
                      <m:r>
                        <w:rPr>
                          <w:rFonts w:ascii="Cambria Math" w:hAnsi="Cambria Math"/>
                          <w:sz w:val="20"/>
                          <w:szCs w:val="20"/>
                        </w:rPr>
                        <m:t>i</m:t>
                      </m:r>
                    </m:sub>
                  </m:sSub>
                  <m:sSub>
                    <m:sSubPr>
                      <m:ctrlPr>
                        <w:rPr>
                          <w:rFonts w:ascii="Cambria Math" w:hAnsi="Cambria Math"/>
                          <w:sz w:val="20"/>
                          <w:szCs w:val="20"/>
                        </w:rPr>
                      </m:ctrlPr>
                    </m:sSubPr>
                    <m:e>
                      <m:r>
                        <m:rPr>
                          <m:sty m:val="p"/>
                        </m:rPr>
                        <w:rPr>
                          <w:rFonts w:ascii="Cambria Math" w:hAnsi="Cambria Math"/>
                          <w:sz w:val="20"/>
                          <w:szCs w:val="20"/>
                        </w:rPr>
                        <m:t>θ</m:t>
                      </m:r>
                    </m:e>
                    <m:sub>
                      <m:r>
                        <w:rPr>
                          <w:rFonts w:ascii="Cambria Math" w:hAnsi="Cambria Math"/>
                          <w:sz w:val="20"/>
                          <w:szCs w:val="20"/>
                        </w:rPr>
                        <m:t>i</m:t>
                      </m:r>
                    </m:sub>
                  </m:sSub>
                  <m:r>
                    <m:rPr>
                      <m:sty m:val="p"/>
                    </m:rPr>
                    <w:rPr>
                      <w:rFonts w:ascii="Cambria Math" w:hAnsi="Cambria Math"/>
                      <w:sz w:val="20"/>
                      <w:szCs w:val="20"/>
                    </w:rPr>
                    <m:t>-b</m:t>
                  </m:r>
                  <m:d>
                    <m:dPr>
                      <m:ctrlPr>
                        <w:rPr>
                          <w:rFonts w:ascii="Cambria Math" w:hAnsi="Cambria Math"/>
                          <w:sz w:val="20"/>
                          <w:szCs w:val="20"/>
                        </w:rPr>
                      </m:ctrlPr>
                    </m:dPr>
                    <m:e>
                      <m:sSub>
                        <m:sSubPr>
                          <m:ctrlPr>
                            <w:rPr>
                              <w:rFonts w:ascii="Cambria Math" w:hAnsi="Cambria Math"/>
                              <w:sz w:val="20"/>
                              <w:szCs w:val="20"/>
                            </w:rPr>
                          </m:ctrlPr>
                        </m:sSubPr>
                        <m:e>
                          <m:r>
                            <m:rPr>
                              <m:sty m:val="p"/>
                            </m:rPr>
                            <w:rPr>
                              <w:rFonts w:ascii="Cambria Math" w:hAnsi="Cambria Math"/>
                              <w:sz w:val="20"/>
                              <w:szCs w:val="20"/>
                            </w:rPr>
                            <m:t>θ</m:t>
                          </m:r>
                        </m:e>
                        <m:sub>
                          <m:r>
                            <w:rPr>
                              <w:rFonts w:ascii="Cambria Math" w:hAnsi="Cambria Math"/>
                              <w:sz w:val="20"/>
                              <w:szCs w:val="20"/>
                            </w:rPr>
                            <m:t>i</m:t>
                          </m:r>
                        </m:sub>
                      </m:sSub>
                    </m:e>
                  </m:d>
                </m:num>
                <m:den>
                  <m:r>
                    <m:rPr>
                      <m:sty m:val="p"/>
                    </m:rPr>
                    <w:rPr>
                      <w:rFonts w:ascii="Cambria Math" w:hAnsi="Cambria Math"/>
                      <w:sz w:val="20"/>
                      <w:szCs w:val="20"/>
                    </w:rPr>
                    <m:t>ϕ</m:t>
                  </m:r>
                </m:den>
              </m:f>
            </m:e>
          </m:nary>
          <m:r>
            <m:rPr>
              <m:sty m:val="p"/>
            </m:rPr>
            <w:rPr>
              <w:rFonts w:ascii="Cambria Math" w:hAnsi="Cambria Math"/>
              <w:sz w:val="20"/>
              <w:szCs w:val="20"/>
            </w:rPr>
            <m:t>+</m:t>
          </m:r>
          <m:nary>
            <m:naryPr>
              <m:chr m:val="∑"/>
              <m:limLoc m:val="undOvr"/>
              <m:ctrlPr>
                <w:rPr>
                  <w:rFonts w:ascii="Cambria Math" w:hAnsi="Cambria Math"/>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sz w:val="20"/>
                      <w:szCs w:val="20"/>
                    </w:rPr>
                  </m:ctrlPr>
                </m:sSubPr>
                <m:e>
                  <m:r>
                    <m:rPr>
                      <m:sty m:val="p"/>
                    </m:rPr>
                    <w:rPr>
                      <w:rFonts w:ascii="Cambria Math" w:hAnsi="Cambria Math"/>
                      <w:sz w:val="20"/>
                      <w:szCs w:val="20"/>
                    </w:rPr>
                    <m:t>c</m:t>
                  </m:r>
                </m:e>
                <m:sub>
                  <m:r>
                    <w:rPr>
                      <w:rFonts w:ascii="Cambria Math" w:hAnsi="Cambria Math"/>
                      <w:sz w:val="20"/>
                      <w:szCs w:val="20"/>
                    </w:rPr>
                    <m:t>i</m:t>
                  </m:r>
                </m:sub>
              </m:sSub>
              <m:d>
                <m:dPr>
                  <m:ctrlPr>
                    <w:rPr>
                      <w:rFonts w:ascii="Cambria Math" w:hAnsi="Cambria Math"/>
                      <w:sz w:val="20"/>
                      <w:szCs w:val="20"/>
                    </w:rPr>
                  </m:ctrlPr>
                </m:dPr>
                <m:e>
                  <m:sSub>
                    <m:sSubPr>
                      <m:ctrlPr>
                        <w:rPr>
                          <w:rFonts w:ascii="Cambria Math" w:hAnsi="Cambria Math"/>
                          <w:sz w:val="20"/>
                          <w:szCs w:val="20"/>
                        </w:rPr>
                      </m:ctrlPr>
                    </m:sSubPr>
                    <m:e>
                      <m:r>
                        <m:rPr>
                          <m:sty m:val="p"/>
                        </m:rPr>
                        <w:rPr>
                          <w:rFonts w:ascii="Cambria Math" w:hAnsi="Cambria Math"/>
                          <w:sz w:val="20"/>
                          <w:szCs w:val="20"/>
                        </w:rPr>
                        <m:t>y</m:t>
                      </m:r>
                    </m:e>
                    <m:sub>
                      <m:r>
                        <w:rPr>
                          <w:rFonts w:ascii="Cambria Math" w:hAnsi="Cambria Math"/>
                          <w:sz w:val="20"/>
                          <w:szCs w:val="20"/>
                        </w:rPr>
                        <m:t>i</m:t>
                      </m:r>
                    </m:sub>
                  </m:sSub>
                  <m:r>
                    <m:rPr>
                      <m:sty m:val="p"/>
                    </m:rPr>
                    <w:rPr>
                      <w:rFonts w:ascii="Cambria Math" w:hAnsi="Cambria Math"/>
                      <w:sz w:val="20"/>
                      <w:szCs w:val="20"/>
                    </w:rPr>
                    <m:t>,ϕ</m:t>
                  </m:r>
                </m:e>
              </m:d>
            </m:e>
          </m:nary>
        </m:oMath>
      </m:oMathPara>
    </w:p>
    <w:p w14:paraId="2D04E6ED" w14:textId="77777777" w:rsidR="003018FD" w:rsidRDefault="003018FD" w:rsidP="003018FD">
      <w:r>
        <w:t>Nous utiliserons comme mesure de la qualité d’ajustement du modèle la statistique du rapport de vraisemblance suivante :</w:t>
      </w:r>
    </w:p>
    <w:p w14:paraId="301BED70" w14:textId="77777777" w:rsidR="003018FD" w:rsidRPr="00D73F95" w:rsidRDefault="003018FD" w:rsidP="003018FD">
      <w:pPr>
        <w:jc w:val="center"/>
        <w:rPr>
          <w:rFonts w:eastAsiaTheme="minorEastAsia"/>
        </w:rPr>
      </w:pPr>
      <m:oMath>
        <m:r>
          <w:rPr>
            <w:rFonts w:ascii="Cambria Math" w:hAnsi="Cambria Math"/>
          </w:rPr>
          <m:t>λ=</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SAT</m:t>
                </m:r>
              </m:sub>
            </m:sSub>
          </m:num>
          <m:den>
            <m:r>
              <w:rPr>
                <w:rFonts w:ascii="Cambria Math" w:hAnsi="Cambria Math"/>
              </w:rPr>
              <m:t>L</m:t>
            </m:r>
          </m:den>
        </m:f>
      </m:oMath>
      <w:r>
        <w:rPr>
          <w:rFonts w:eastAsiaTheme="minorEastAsia"/>
        </w:rPr>
        <w:t xml:space="preserve"> </w:t>
      </w:r>
      <w:r>
        <w:rPr>
          <w:rFonts w:eastAsiaTheme="minorEastAsia"/>
        </w:rPr>
        <w:tab/>
      </w:r>
      <w:proofErr w:type="gramStart"/>
      <w:r>
        <w:rPr>
          <w:rFonts w:eastAsiaTheme="minorEastAsia"/>
        </w:rPr>
        <w:t>ou</w:t>
      </w:r>
      <w:proofErr w:type="gramEnd"/>
      <w:r>
        <w:rPr>
          <w:rFonts w:eastAsiaTheme="minorEastAsia"/>
        </w:rPr>
        <w:t xml:space="preserve"> </w:t>
      </w:r>
      <w:r>
        <w:rPr>
          <w:rFonts w:eastAsiaTheme="minorEastAsia"/>
        </w:rPr>
        <w:tab/>
      </w:r>
      <m:oMath>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hAnsi="Cambria Math"/>
                  </w:rPr>
                  <m:t>λ</m:t>
                </m:r>
                <m:ctrlPr>
                  <w:rPr>
                    <w:rFonts w:ascii="Cambria Math" w:hAnsi="Cambria Math"/>
                    <w:i/>
                  </w:rPr>
                </m:ctrlP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SAT</m:t>
                    </m:r>
                  </m:sub>
                </m:sSub>
              </m:e>
            </m:d>
          </m:e>
        </m:func>
        <m:r>
          <w:rPr>
            <w:rFonts w:ascii="Cambria Math" w:hAnsi="Cambria Math"/>
          </w:rPr>
          <m:t>-</m:t>
        </m:r>
        <m:r>
          <m:rPr>
            <m:sty m:val="p"/>
          </m:rPr>
          <w:rPr>
            <w:rFonts w:ascii="Cambria Math" w:hAnsi="Cambria Math"/>
          </w:rPr>
          <m:t>ln⁡</m:t>
        </m:r>
        <m:r>
          <w:rPr>
            <w:rFonts w:ascii="Cambria Math" w:hAnsi="Cambria Math"/>
          </w:rPr>
          <m:t>(L)</m:t>
        </m:r>
      </m:oMath>
    </w:p>
    <w:p w14:paraId="3A70A546" w14:textId="77777777" w:rsidR="003018FD" w:rsidRDefault="003018FD" w:rsidP="003018FD">
      <w:r>
        <w:t xml:space="preserve">Car le modèle décrit bien les données lorsque L </w:t>
      </w:r>
      <w:r>
        <w:rPr>
          <w:rFonts w:ascii="Cambria Math" w:hAnsi="Cambria Math" w:cs="Cambria Math"/>
        </w:rPr>
        <w:t>≃</w:t>
      </w:r>
      <w:r>
        <w:t xml:space="preserve"> </w:t>
      </w:r>
      <m:oMath>
        <m:sSub>
          <m:sSubPr>
            <m:ctrlPr>
              <w:rPr>
                <w:rFonts w:ascii="Cambria Math" w:hAnsi="Cambria Math"/>
                <w:i/>
              </w:rPr>
            </m:ctrlPr>
          </m:sSubPr>
          <m:e>
            <m:r>
              <w:rPr>
                <w:rFonts w:ascii="Cambria Math" w:hAnsi="Cambria Math"/>
              </w:rPr>
              <m:t>L</m:t>
            </m:r>
          </m:e>
          <m:sub>
            <m:r>
              <w:rPr>
                <w:rFonts w:ascii="Cambria Math" w:hAnsi="Cambria Math"/>
              </w:rPr>
              <m:t>SAT</m:t>
            </m:r>
          </m:sub>
        </m:sSub>
      </m:oMath>
      <w:r>
        <w:rPr>
          <w:rFonts w:eastAsiaTheme="minorEastAsia"/>
        </w:rPr>
        <w:t xml:space="preserve"> </w:t>
      </w:r>
    </w:p>
    <w:p w14:paraId="0E814221" w14:textId="77777777" w:rsidR="003018FD" w:rsidRDefault="003018FD" w:rsidP="003018FD">
      <w:r>
        <w:t>Enfin, on définit la statistique de déviance réduite ou normalisée de la façon suivante :</w:t>
      </w:r>
    </w:p>
    <w:p w14:paraId="0FD29B59" w14:textId="77777777" w:rsidR="003018FD" w:rsidRPr="00DC7CBA" w:rsidRDefault="003018FD" w:rsidP="003018FD">
      <w:pPr>
        <w:rPr>
          <w:rFonts w:eastAsiaTheme="minorEastAsia"/>
        </w:rPr>
      </w:pPr>
      <m:oMathPara>
        <m:oMath>
          <m:r>
            <w:rPr>
              <w:rFonts w:ascii="Cambria Math" w:hAnsi="Cambria Math"/>
            </w:rPr>
            <m:t>D=2</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hAnsi="Cambria Math"/>
                    </w:rPr>
                    <m:t>λ</m:t>
                  </m:r>
                  <m:ctrlPr>
                    <w:rPr>
                      <w:rFonts w:ascii="Cambria Math" w:hAnsi="Cambria Math"/>
                      <w:i/>
                    </w:rPr>
                  </m:ctrlPr>
                </m:e>
              </m:d>
            </m:e>
          </m:func>
          <m:r>
            <w:rPr>
              <w:rFonts w:ascii="Cambria Math" w:hAnsi="Cambria Math"/>
            </w:rPr>
            <m:t>=2</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SAT</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L</m:t>
                      </m:r>
                    </m:e>
                  </m:d>
                </m:e>
              </m:func>
            </m:e>
          </m:d>
        </m:oMath>
      </m:oMathPara>
    </w:p>
    <w:p w14:paraId="1D9E5105" w14:textId="77777777" w:rsidR="003018FD" w:rsidRDefault="003018FD" w:rsidP="003018FD">
      <w:pPr>
        <w:rPr>
          <w:rFonts w:eastAsiaTheme="minorEastAsia"/>
        </w:rPr>
      </w:pPr>
      <w:r>
        <w:rPr>
          <w:rFonts w:eastAsiaTheme="minorEastAsia"/>
        </w:rPr>
        <w:t>La déviance non réduite est :</w:t>
      </w:r>
    </w:p>
    <w:p w14:paraId="5D96DC52" w14:textId="77777777" w:rsidR="003018FD" w:rsidRPr="00DC7CBA" w:rsidRDefault="003018FD" w:rsidP="003018FD">
      <w:pPr>
        <w:rPr>
          <w:rFonts w:eastAsiaTheme="minorEastAsia"/>
        </w:rPr>
      </w:pPr>
      <m:oMathPara>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r>
            <m:rPr>
              <m:sty m:val="p"/>
            </m:rPr>
            <w:rPr>
              <w:rFonts w:ascii="Cambria Math" w:hAnsi="Cambria Math"/>
              <w:sz w:val="20"/>
              <w:szCs w:val="20"/>
            </w:rPr>
            <m:t>ϕ</m:t>
          </m:r>
          <m:r>
            <w:rPr>
              <w:rFonts w:ascii="Cambria Math" w:hAnsi="Cambria Math"/>
            </w:rPr>
            <m:t>D</m:t>
          </m:r>
        </m:oMath>
      </m:oMathPara>
    </w:p>
    <w:p w14:paraId="7F8F15C5" w14:textId="77777777" w:rsidR="003018FD" w:rsidRPr="00DC7CBA" w:rsidRDefault="003018FD" w:rsidP="003018FD">
      <w:pPr>
        <w:spacing w:after="480"/>
        <w:rPr>
          <w:rFonts w:eastAsiaTheme="minorEastAsia"/>
        </w:rPr>
      </w:pPr>
      <w:r>
        <w:rPr>
          <w:rFonts w:eastAsiaTheme="minorEastAsia"/>
        </w:rPr>
        <w:t xml:space="preserve">De plus,  </w:t>
      </w:r>
      <m:oMath>
        <m:r>
          <w:rPr>
            <w:rFonts w:ascii="Cambria Math" w:hAnsi="Cambria Math"/>
          </w:rPr>
          <m:t xml:space="preserve">D ∼ </m:t>
        </m:r>
        <m:sSubSup>
          <m:sSubSupPr>
            <m:ctrlPr>
              <w:rPr>
                <w:rFonts w:ascii="Cambria Math" w:hAnsi="Cambria Math"/>
                <w:i/>
              </w:rPr>
            </m:ctrlPr>
          </m:sSubSupPr>
          <m:e>
            <m:r>
              <w:rPr>
                <w:rFonts w:ascii="Cambria Math" w:hAnsi="Cambria Math"/>
              </w:rPr>
              <m:t>χ</m:t>
            </m:r>
          </m:e>
          <m:sub>
            <m:r>
              <w:rPr>
                <w:rFonts w:ascii="Cambria Math" w:hAnsi="Cambria Math"/>
              </w:rPr>
              <m:t>n-p-1</m:t>
            </m:r>
          </m:sub>
          <m:sup>
            <m:r>
              <w:rPr>
                <w:rFonts w:ascii="Cambria Math" w:hAnsi="Cambria Math"/>
              </w:rPr>
              <m:t>2</m:t>
            </m:r>
          </m:sup>
        </m:sSubSup>
      </m:oMath>
      <w:r>
        <w:rPr>
          <w:rFonts w:eastAsiaTheme="minorEastAsia"/>
        </w:rPr>
        <w:t xml:space="preserve">, c’est-à-dire que le modèle est de mauvaise qualité si  </w:t>
      </w:r>
      <m:oMath>
        <m:sSub>
          <m:sSubPr>
            <m:ctrlPr>
              <w:rPr>
                <w:rFonts w:ascii="Cambria Math" w:hAnsi="Cambria Math"/>
                <w:i/>
              </w:rPr>
            </m:ctrlPr>
          </m:sSubPr>
          <m:e>
            <m:r>
              <w:rPr>
                <w:rFonts w:ascii="Cambria Math" w:hAnsi="Cambria Math"/>
              </w:rPr>
              <m:t>D</m:t>
            </m:r>
          </m:e>
          <m:sub>
            <m:r>
              <w:rPr>
                <w:rFonts w:ascii="Cambria Math" w:hAnsi="Cambria Math"/>
              </w:rPr>
              <m:t>obs</m:t>
            </m:r>
          </m:sub>
        </m:sSub>
        <m:r>
          <w:rPr>
            <w:rFonts w:ascii="Cambria Math" w:hAnsi="Cambria Math"/>
          </w:rPr>
          <m:t>&gt;</m:t>
        </m:r>
        <m:sSubSup>
          <m:sSubSupPr>
            <m:ctrlPr>
              <w:rPr>
                <w:rFonts w:ascii="Cambria Math" w:hAnsi="Cambria Math"/>
                <w:i/>
              </w:rPr>
            </m:ctrlPr>
          </m:sSubSupPr>
          <m:e>
            <m:r>
              <w:rPr>
                <w:rFonts w:ascii="Cambria Math" w:hAnsi="Cambria Math"/>
              </w:rPr>
              <m:t>χ</m:t>
            </m:r>
          </m:e>
          <m:sub>
            <m:r>
              <w:rPr>
                <w:rFonts w:ascii="Cambria Math" w:hAnsi="Cambria Math"/>
              </w:rPr>
              <m:t>n-p-1;1-α</m:t>
            </m:r>
          </m:sub>
          <m:sup>
            <m:r>
              <w:rPr>
                <w:rFonts w:ascii="Cambria Math" w:hAnsi="Cambria Math"/>
              </w:rPr>
              <m:t>2</m:t>
            </m:r>
          </m:sup>
        </m:sSubSup>
      </m:oMath>
    </w:p>
    <w:p w14:paraId="2F431A8F" w14:textId="77777777" w:rsidR="003018FD" w:rsidRDefault="003018FD" w:rsidP="003018FD">
      <w:pPr>
        <w:pStyle w:val="Paragraphedeliste"/>
        <w:numPr>
          <w:ilvl w:val="0"/>
          <w:numId w:val="2"/>
        </w:numPr>
      </w:pPr>
      <w:r>
        <w:t>La statistique de Pearson :</w:t>
      </w:r>
    </w:p>
    <w:p w14:paraId="3C5E9A52" w14:textId="77777777" w:rsidR="003018FD" w:rsidRDefault="003018FD" w:rsidP="003018FD">
      <w:pPr>
        <w:pStyle w:val="Sansinterligne"/>
      </w:pPr>
      <w:r>
        <w:t>La statistique du test de significativité globale de Pearson est définie de la façon suivante :</w:t>
      </w:r>
    </w:p>
    <w:p w14:paraId="14530260" w14:textId="77777777" w:rsidR="003018FD" w:rsidRPr="00E00527" w:rsidRDefault="003018FD" w:rsidP="003018FD">
      <w:pPr>
        <w:pStyle w:val="Sansinterligne"/>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num>
                <m:den>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den>
              </m:f>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ϕ</m:t>
              </m:r>
            </m:den>
          </m:f>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ω</m:t>
                  </m:r>
                </m:e>
                <m:sub>
                  <m:r>
                    <w:rPr>
                      <w:rFonts w:ascii="Cambria Math" w:hAnsi="Cambria Math"/>
                    </w:rPr>
                    <m:t>i</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num>
                <m:den>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e>
                  </m:d>
                </m:den>
              </m:f>
            </m:e>
          </m:nary>
        </m:oMath>
      </m:oMathPara>
    </w:p>
    <w:p w14:paraId="4F8ED465" w14:textId="77777777" w:rsidR="003018FD" w:rsidRDefault="003018FD" w:rsidP="003018FD">
      <w:pPr>
        <w:pStyle w:val="Sansinterligne"/>
      </w:pPr>
    </w:p>
    <w:p w14:paraId="35771762" w14:textId="77777777" w:rsidR="003018FD" w:rsidRPr="003C4FA0" w:rsidRDefault="003018FD" w:rsidP="003018FD">
      <w:pPr>
        <w:pStyle w:val="Sansinterligne"/>
      </w:pPr>
      <w:r>
        <w:t xml:space="preserve">Comme pour la Déviance, nous avons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&gt;</m:t>
        </m:r>
        <m:sSubSup>
          <m:sSubSupPr>
            <m:ctrlPr>
              <w:rPr>
                <w:rFonts w:ascii="Cambria Math" w:hAnsi="Cambria Math"/>
                <w:i/>
              </w:rPr>
            </m:ctrlPr>
          </m:sSubSupPr>
          <m:e>
            <m:r>
              <w:rPr>
                <w:rFonts w:ascii="Cambria Math" w:hAnsi="Cambria Math"/>
              </w:rPr>
              <m:t>χ</m:t>
            </m:r>
          </m:e>
          <m:sub>
            <m:r>
              <w:rPr>
                <w:rFonts w:ascii="Cambria Math" w:hAnsi="Cambria Math"/>
              </w:rPr>
              <m:t>n-p-1;1-α</m:t>
            </m:r>
          </m:sub>
          <m:sup>
            <m:r>
              <w:rPr>
                <w:rFonts w:ascii="Cambria Math" w:hAnsi="Cambria Math"/>
              </w:rPr>
              <m:t>2</m:t>
            </m:r>
          </m:sup>
        </m:sSubSup>
      </m:oMath>
      <w:r>
        <w:br w:type="page"/>
      </w:r>
    </w:p>
    <w:p w14:paraId="34C8EBA2" w14:textId="77777777" w:rsidR="003018FD" w:rsidRDefault="003018FD" w:rsidP="003018FD">
      <w:pPr>
        <w:pStyle w:val="Titre5"/>
      </w:pPr>
      <w:bookmarkStart w:id="8" w:name="_Toc125582202"/>
      <w:r>
        <w:lastRenderedPageBreak/>
        <w:t>Validation de la significativité individuelle des coefficients de la régression</w:t>
      </w:r>
      <w:bookmarkEnd w:id="8"/>
    </w:p>
    <w:p w14:paraId="1B04884F" w14:textId="77777777" w:rsidR="003018FD" w:rsidRPr="00D11D1D" w:rsidRDefault="003018FD" w:rsidP="003018FD"/>
    <w:p w14:paraId="17EE0C1A" w14:textId="77777777" w:rsidR="003018FD" w:rsidRDefault="003018FD" w:rsidP="003018FD">
      <w:r>
        <w:t>Pour valider ou non le modèle en étudiant la significativité individuelle des coefficients de la régressions, nous pouvons utiliser des tests d’hypothèses sur les paramètres, pour cela nous introduirons l’hypothèse H</w:t>
      </w:r>
      <w:r>
        <w:rPr>
          <w:vertAlign w:val="subscript"/>
        </w:rPr>
        <w:t>0</w:t>
      </w:r>
      <w:r>
        <w:t xml:space="preserve"> de la façon suivante :</w:t>
      </w:r>
    </w:p>
    <w:p w14:paraId="22530D46" w14:textId="77777777" w:rsidR="003018FD" w:rsidRDefault="003018FD" w:rsidP="003018FD">
      <w:pPr>
        <w:jc w:val="center"/>
        <w:rPr>
          <w:rFonts w:eastAsiaTheme="minorEastAsia"/>
        </w:rPr>
      </w:pPr>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vertAlign w:val="subscript"/>
                </w:rPr>
                <m:t>0</m:t>
              </m:r>
            </m:sub>
          </m:sSub>
          <m:r>
            <w:rPr>
              <w:rFonts w:ascii="Cambria Math" w:hAnsi="Cambria Math"/>
            </w:rPr>
            <m:t>:</m:t>
          </m:r>
          <m:r>
            <m:rPr>
              <m:sty m:val="bi"/>
            </m:rPr>
            <w:rPr>
              <w:rFonts w:ascii="Cambria Math" w:hAnsi="Cambria Math"/>
            </w:rPr>
            <m:t>C</m:t>
          </m:r>
          <m:r>
            <w:rPr>
              <w:rFonts w:ascii="Cambria Math" w:hAnsi="Cambria Math"/>
            </w:rPr>
            <m:t>β=</m:t>
          </m:r>
          <m:r>
            <w:rPr>
              <w:rFonts w:ascii="Cambria Math" w:eastAsiaTheme="minorEastAsia" w:hAnsi="Cambria Math"/>
            </w:rPr>
            <m:t>r</m:t>
          </m:r>
        </m:oMath>
      </m:oMathPara>
    </w:p>
    <w:p w14:paraId="67310960" w14:textId="77777777" w:rsidR="003018FD" w:rsidRDefault="003018FD" w:rsidP="003018FD">
      <w:pPr>
        <w:rPr>
          <w:rFonts w:eastAsiaTheme="minorEastAsia"/>
        </w:rPr>
      </w:pPr>
      <w:r>
        <w:rPr>
          <w:rFonts w:eastAsiaTheme="minorEastAsia"/>
        </w:rPr>
        <w:t xml:space="preserve">Avec : </w:t>
      </w:r>
      <w:r w:rsidRPr="00B031FB">
        <w:rPr>
          <w:rFonts w:eastAsiaTheme="minorEastAsia"/>
          <w:b/>
          <w:bCs/>
        </w:rPr>
        <w:t>C</w:t>
      </w:r>
      <w:r>
        <w:rPr>
          <w:rFonts w:eastAsiaTheme="minorEastAsia"/>
        </w:rPr>
        <w:t xml:space="preserve"> une matrice connue possédant q lignes et r un ensemble de valeurs testées.</w:t>
      </w:r>
    </w:p>
    <w:p w14:paraId="5F4184A2" w14:textId="77777777" w:rsidR="003018FD" w:rsidRDefault="003018FD" w:rsidP="003018FD">
      <w:pPr>
        <w:rPr>
          <w:rFonts w:eastAsiaTheme="minorEastAsia"/>
        </w:rPr>
      </w:pPr>
      <w:r>
        <w:rPr>
          <w:rFonts w:eastAsiaTheme="minorEastAsia"/>
        </w:rPr>
        <w:t>Ensuite nous pourrons considérer trois approches pour valider ou non cette hypothèse :</w:t>
      </w:r>
    </w:p>
    <w:p w14:paraId="6F8A361B" w14:textId="77777777" w:rsidR="003018FD" w:rsidRDefault="003018FD" w:rsidP="003018FD">
      <w:pPr>
        <w:pStyle w:val="Paragraphedeliste"/>
        <w:numPr>
          <w:ilvl w:val="0"/>
          <w:numId w:val="3"/>
        </w:numPr>
        <w:spacing w:before="360"/>
        <w:ind w:left="927"/>
        <w:rPr>
          <w:rFonts w:eastAsiaTheme="minorEastAsia"/>
        </w:rPr>
      </w:pPr>
      <w:r>
        <w:rPr>
          <w:rFonts w:eastAsiaTheme="minorEastAsia"/>
        </w:rPr>
        <w:t>Test du rapport de vraisemblance :</w:t>
      </w:r>
    </w:p>
    <w:p w14:paraId="244AA24C" w14:textId="77777777" w:rsidR="003018FD" w:rsidRDefault="003018FD" w:rsidP="003018FD">
      <w:pPr>
        <w:rPr>
          <w:rFonts w:eastAsiaTheme="minorEastAsia"/>
        </w:rPr>
      </w:pPr>
      <w:r>
        <w:rPr>
          <w:rFonts w:eastAsiaTheme="minorEastAsia"/>
        </w:rPr>
        <w:t xml:space="preserve">Nous avons défini le rapport de vraisemblance précédemment : </w:t>
      </w:r>
      <m:oMath>
        <m:r>
          <w:rPr>
            <w:rFonts w:ascii="Cambria Math" w:hAnsi="Cambria Math"/>
          </w:rPr>
          <m:t>λ</m:t>
        </m:r>
      </m:oMath>
      <w:r>
        <w:rPr>
          <w:rFonts w:eastAsiaTheme="minorEastAsia"/>
        </w:rPr>
        <w:t xml:space="preserve"> mais dans ce cas nous n’utiliserons pas un modèle saturé mais un modèle sans contrainte de vraisemblance </w:t>
      </w:r>
      <m:oMath>
        <m:acc>
          <m:accPr>
            <m:ctrlPr>
              <w:rPr>
                <w:rFonts w:ascii="Cambria Math" w:eastAsiaTheme="minorEastAsia" w:hAnsi="Cambria Math"/>
                <w:i/>
              </w:rPr>
            </m:ctrlPr>
          </m:accPr>
          <m:e>
            <m:r>
              <w:rPr>
                <w:rFonts w:ascii="Cambria Math" w:eastAsiaTheme="minorEastAsia" w:hAnsi="Cambria Math"/>
              </w:rPr>
              <m:t>L</m:t>
            </m:r>
          </m:e>
        </m:acc>
      </m:oMath>
      <w:r>
        <w:rPr>
          <w:rFonts w:eastAsiaTheme="minorEastAsia"/>
        </w:rPr>
        <w:t xml:space="preserve"> et un modèle sous contrainte de vraisemblance</w:t>
      </w:r>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L</m:t>
            </m:r>
          </m:e>
        </m:acc>
      </m:oMath>
      <w:r>
        <w:rPr>
          <w:rFonts w:eastAsiaTheme="minorEastAsia"/>
        </w:rPr>
        <w:t>.</w:t>
      </w:r>
    </w:p>
    <w:p w14:paraId="5E40F415" w14:textId="77777777" w:rsidR="003018FD" w:rsidRDefault="003018FD" w:rsidP="003018FD">
      <w:pPr>
        <w:rPr>
          <w:rFonts w:eastAsiaTheme="minorEastAsia"/>
        </w:rPr>
      </w:pPr>
      <w:r>
        <w:rPr>
          <w:rFonts w:eastAsiaTheme="minorEastAsia"/>
        </w:rPr>
        <w:t xml:space="preserve">Ainsi nous le rapport de vraisemblance s’exprimera : </w:t>
      </w:r>
      <m:oMath>
        <m:r>
          <w:rPr>
            <w:rFonts w:ascii="Cambria Math" w:hAnsi="Cambria Math"/>
          </w:rPr>
          <m:t xml:space="preserve">λ= </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L</m:t>
                </m:r>
              </m:e>
            </m:acc>
          </m:num>
          <m:den>
            <m:acc>
              <m:accPr>
                <m:chr m:val="̃"/>
                <m:ctrlPr>
                  <w:rPr>
                    <w:rFonts w:ascii="Cambria Math" w:eastAsiaTheme="minorEastAsia" w:hAnsi="Cambria Math"/>
                    <w:i/>
                  </w:rPr>
                </m:ctrlPr>
              </m:accPr>
              <m:e>
                <m:r>
                  <w:rPr>
                    <w:rFonts w:ascii="Cambria Math" w:eastAsiaTheme="minorEastAsia" w:hAnsi="Cambria Math"/>
                  </w:rPr>
                  <m:t>L</m:t>
                </m:r>
              </m:e>
            </m:acc>
          </m:den>
        </m:f>
      </m:oMath>
    </w:p>
    <w:p w14:paraId="7CE0A57D" w14:textId="77777777" w:rsidR="003018FD" w:rsidRDefault="003018FD" w:rsidP="003018FD">
      <w:pPr>
        <w:rPr>
          <w:rFonts w:eastAsiaTheme="minorEastAsia"/>
        </w:rPr>
      </w:pPr>
      <w:r>
        <w:rPr>
          <w:rFonts w:eastAsiaTheme="minorEastAsia"/>
        </w:rPr>
        <w:t>La statistique de ce test est :</w:t>
      </w:r>
    </w:p>
    <w:p w14:paraId="5139A0C6" w14:textId="77777777" w:rsidR="003018FD" w:rsidRPr="00FC612F" w:rsidRDefault="003018FD" w:rsidP="003018FD">
      <w:pPr>
        <w:rPr>
          <w:rFonts w:eastAsiaTheme="minorEastAsia"/>
        </w:rPr>
      </w:pPr>
      <m:oMathPara>
        <m:oMath>
          <m:r>
            <w:rPr>
              <w:rFonts w:ascii="Cambria Math" w:hAnsi="Cambria Math"/>
            </w:rPr>
            <m:t>D=2</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hAnsi="Cambria Math"/>
                    </w:rPr>
                    <m:t>λ</m:t>
                  </m:r>
                  <m:ctrlPr>
                    <w:rPr>
                      <w:rFonts w:ascii="Cambria Math" w:hAnsi="Cambria Math"/>
                      <w:i/>
                    </w:rPr>
                  </m:ctrlPr>
                </m:e>
              </m:d>
            </m:e>
          </m:func>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q</m:t>
              </m:r>
            </m:sub>
            <m:sup>
              <m:r>
                <w:rPr>
                  <w:rFonts w:ascii="Cambria Math" w:eastAsiaTheme="minorEastAsia" w:hAnsi="Cambria Math"/>
                </w:rPr>
                <m:t>2</m:t>
              </m:r>
            </m:sup>
          </m:sSubSup>
        </m:oMath>
      </m:oMathPara>
    </w:p>
    <w:p w14:paraId="2AD9A938" w14:textId="77777777" w:rsidR="003018FD" w:rsidRDefault="003018FD" w:rsidP="003018FD">
      <w:pPr>
        <w:pStyle w:val="Paragraphedeliste"/>
        <w:numPr>
          <w:ilvl w:val="0"/>
          <w:numId w:val="3"/>
        </w:numPr>
        <w:spacing w:before="360"/>
        <w:ind w:left="927"/>
        <w:rPr>
          <w:rFonts w:eastAsiaTheme="minorEastAsia"/>
        </w:rPr>
      </w:pPr>
      <w:r>
        <w:rPr>
          <w:rFonts w:eastAsiaTheme="minorEastAsia"/>
        </w:rPr>
        <w:t>Test de Wald :</w:t>
      </w:r>
    </w:p>
    <w:p w14:paraId="7B3D8249" w14:textId="77777777" w:rsidR="003018FD" w:rsidRDefault="003018FD" w:rsidP="003018FD">
      <w:pPr>
        <w:spacing w:before="360"/>
        <w:rPr>
          <w:rFonts w:eastAsiaTheme="minorEastAsia"/>
        </w:rPr>
      </w:pPr>
      <w:r>
        <w:rPr>
          <w:rFonts w:eastAsiaTheme="minorEastAsia"/>
        </w:rPr>
        <w:t xml:space="preserve">Pour définir la statistique du test de Wald, il faut dans un premier temps définir l’estimateur du maximum de vraisemblance de </w:t>
      </w:r>
      <m:oMath>
        <m:r>
          <w:rPr>
            <w:rFonts w:ascii="Cambria Math" w:hAnsi="Cambria Math"/>
          </w:rPr>
          <m:t>β</m:t>
        </m:r>
      </m:oMath>
      <w:r>
        <w:rPr>
          <w:rFonts w:eastAsiaTheme="minorEastAsia"/>
        </w:rPr>
        <w:t xml:space="preserve">, </w:t>
      </w:r>
      <m:oMath>
        <m:acc>
          <m:accPr>
            <m:ctrlPr>
              <w:rPr>
                <w:rFonts w:ascii="Cambria Math" w:hAnsi="Cambria Math"/>
                <w:i/>
              </w:rPr>
            </m:ctrlPr>
          </m:accPr>
          <m:e>
            <m:r>
              <w:rPr>
                <w:rFonts w:ascii="Cambria Math" w:hAnsi="Cambria Math"/>
              </w:rPr>
              <m:t>β</m:t>
            </m:r>
          </m:e>
        </m:acc>
      </m:oMath>
      <w:r>
        <w:rPr>
          <w:rFonts w:eastAsiaTheme="minorEastAsia"/>
        </w:rPr>
        <w:t>.</w:t>
      </w:r>
    </w:p>
    <w:p w14:paraId="01BC2C86" w14:textId="77777777" w:rsidR="003018FD" w:rsidRPr="00FC612F" w:rsidRDefault="003018FD" w:rsidP="003018FD">
      <w:pPr>
        <w:spacing w:before="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 xml:space="preserve"> ~ ℵ</m:t>
          </m:r>
          <m:d>
            <m:dPr>
              <m:ctrlPr>
                <w:rPr>
                  <w:rFonts w:ascii="Cambria Math" w:eastAsiaTheme="minorEastAsia" w:hAnsi="Cambria Math"/>
                  <w:i/>
                </w:rPr>
              </m:ctrlPr>
            </m:dPr>
            <m:e>
              <m:r>
                <w:rPr>
                  <w:rFonts w:ascii="Cambria Math" w:eastAsiaTheme="minorEastAsia" w:hAnsi="Cambria Math"/>
                </w:rPr>
                <m:t>β,ϕ</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WX</m:t>
                      </m:r>
                    </m:e>
                  </m:d>
                </m:e>
                <m:sup>
                  <m:r>
                    <w:rPr>
                      <w:rFonts w:ascii="Cambria Math" w:eastAsiaTheme="minorEastAsia" w:hAnsi="Cambria Math"/>
                    </w:rPr>
                    <m:t>-1</m:t>
                  </m:r>
                </m:sup>
              </m:sSup>
            </m:e>
          </m:d>
        </m:oMath>
      </m:oMathPara>
    </w:p>
    <w:p w14:paraId="2B04C9DA" w14:textId="77777777" w:rsidR="003018FD" w:rsidRDefault="003018FD" w:rsidP="003018FD">
      <w:pPr>
        <w:rPr>
          <w:rFonts w:eastAsiaTheme="minorEastAsia"/>
        </w:rPr>
      </w:pPr>
      <w:r>
        <w:rPr>
          <w:rFonts w:eastAsiaTheme="minorEastAsia"/>
        </w:rPr>
        <w:t>Avec W la matrice diagonale de pondération définie telle que :</w:t>
      </w:r>
    </w:p>
    <w:p w14:paraId="71C07A60" w14:textId="77777777" w:rsidR="003018FD" w:rsidRPr="008E18D4" w:rsidRDefault="003018FD" w:rsidP="003018F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en>
          </m:f>
          <m:r>
            <w:rPr>
              <w:rFonts w:ascii="Cambria Math" w:eastAsiaTheme="minorEastAsia" w:hAnsi="Cambria Math"/>
            </w:rPr>
            <m:t>)²</m:t>
          </m:r>
        </m:oMath>
      </m:oMathPara>
    </w:p>
    <w:p w14:paraId="00239EFA" w14:textId="77777777" w:rsidR="003018FD" w:rsidRDefault="003018FD" w:rsidP="003018FD">
      <w:r>
        <w:t>Et donc avec les notations précédentes, sous H</w:t>
      </w:r>
      <w:r>
        <w:rPr>
          <w:vertAlign w:val="subscript"/>
        </w:rPr>
        <w:t>0</w:t>
      </w:r>
      <w:r>
        <w:t xml:space="preserve">, </w:t>
      </w:r>
      <w:bookmarkStart w:id="9" w:name="_Hlk112934319"/>
      <w:r>
        <w:t xml:space="preserve"> </w:t>
      </w:r>
      <m:oMath>
        <m:r>
          <m:rPr>
            <m:sty m:val="bi"/>
          </m:rPr>
          <w:rPr>
            <w:rFonts w:ascii="Cambria Math" w:hAnsi="Cambria Math"/>
          </w:rPr>
          <m:t>C</m:t>
        </m:r>
        <m:acc>
          <m:accPr>
            <m:ctrlPr>
              <w:rPr>
                <w:rFonts w:ascii="Cambria Math" w:eastAsiaTheme="minorEastAsia" w:hAnsi="Cambria Math"/>
                <w:i/>
              </w:rPr>
            </m:ctrlPr>
          </m:accPr>
          <m:e>
            <m:r>
              <w:rPr>
                <w:rFonts w:ascii="Cambria Math" w:eastAsiaTheme="minorEastAsia" w:hAnsi="Cambria Math"/>
              </w:rPr>
              <m:t>β</m:t>
            </m:r>
          </m:e>
        </m:acc>
        <m:r>
          <w:rPr>
            <w:rFonts w:ascii="Cambria Math" w:hAnsi="Cambria Math"/>
          </w:rPr>
          <m:t xml:space="preserve">-r ~ </m:t>
        </m:r>
        <m:r>
          <w:rPr>
            <w:rFonts w:ascii="Cambria Math" w:eastAsiaTheme="minorEastAsia" w:hAnsi="Cambria Math"/>
          </w:rPr>
          <m:t>ℵ</m:t>
        </m:r>
        <m:d>
          <m:dPr>
            <m:ctrlPr>
              <w:rPr>
                <w:rFonts w:ascii="Cambria Math" w:eastAsiaTheme="minorEastAsia" w:hAnsi="Cambria Math"/>
                <w:i/>
              </w:rPr>
            </m:ctrlPr>
          </m:dPr>
          <m:e>
            <m:r>
              <w:rPr>
                <w:rFonts w:ascii="Cambria Math" w:eastAsiaTheme="minorEastAsia" w:hAnsi="Cambria Math"/>
              </w:rPr>
              <m:t>0,ϕC</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WX</m:t>
                    </m:r>
                  </m:e>
                </m:d>
              </m:e>
              <m:sup>
                <m:r>
                  <w:rPr>
                    <w:rFonts w:ascii="Cambria Math" w:eastAsiaTheme="minorEastAsia" w:hAnsi="Cambria Math"/>
                  </w:rPr>
                  <m:t>-1</m:t>
                </m:r>
              </m:sup>
            </m:sSup>
            <m:r>
              <w:rPr>
                <w:rFonts w:ascii="Cambria Math" w:eastAsiaTheme="minorEastAsia" w:hAnsi="Cambria Math"/>
              </w:rPr>
              <m:t>C'</m:t>
            </m:r>
          </m:e>
        </m:d>
      </m:oMath>
      <w:r>
        <w:t xml:space="preserve"> </w:t>
      </w:r>
      <w:bookmarkEnd w:id="9"/>
    </w:p>
    <w:p w14:paraId="71969816" w14:textId="77777777" w:rsidR="003018FD" w:rsidRDefault="003018FD" w:rsidP="003018FD">
      <w:r>
        <w:t>Enfin, la statistique du test de Wald est définie comme :</w:t>
      </w:r>
    </w:p>
    <w:p w14:paraId="395577D5" w14:textId="77777777" w:rsidR="003018FD" w:rsidRDefault="003018FD" w:rsidP="003018FD">
      <m:oMathPara>
        <m:oMath>
          <m:sSup>
            <m:sSupPr>
              <m:ctrlPr>
                <w:rPr>
                  <w:rFonts w:ascii="Cambria Math" w:hAnsi="Cambria Math"/>
                  <w:i/>
                </w:rPr>
              </m:ctrlPr>
            </m:sSupPr>
            <m:e>
              <m:d>
                <m:dPr>
                  <m:ctrlPr>
                    <w:rPr>
                      <w:rFonts w:ascii="Cambria Math" w:hAnsi="Cambria Math"/>
                      <w:b/>
                      <w:bCs/>
                      <w:i/>
                    </w:rPr>
                  </m:ctrlPr>
                </m:dPr>
                <m:e>
                  <m:r>
                    <m:rPr>
                      <m:sty m:val="bi"/>
                    </m:rPr>
                    <w:rPr>
                      <w:rFonts w:ascii="Cambria Math" w:hAnsi="Cambria Math"/>
                    </w:rPr>
                    <m:t>C</m:t>
                  </m:r>
                  <m:acc>
                    <m:accPr>
                      <m:ctrlPr>
                        <w:rPr>
                          <w:rFonts w:ascii="Cambria Math" w:eastAsiaTheme="minorEastAsia" w:hAnsi="Cambria Math"/>
                          <w:i/>
                        </w:rPr>
                      </m:ctrlPr>
                    </m:accPr>
                    <m:e>
                      <m:r>
                        <w:rPr>
                          <w:rFonts w:ascii="Cambria Math" w:eastAsiaTheme="minorEastAsia" w:hAnsi="Cambria Math"/>
                        </w:rPr>
                        <m:t>β</m:t>
                      </m:r>
                    </m:e>
                  </m:acc>
                  <m:r>
                    <w:rPr>
                      <w:rFonts w:ascii="Cambria Math" w:hAnsi="Cambria Math"/>
                    </w:rPr>
                    <m:t>-r</m:t>
                  </m:r>
                  <m:ctrlPr>
                    <w:rPr>
                      <w:rFonts w:ascii="Cambria Math" w:hAnsi="Cambria Math"/>
                      <w:i/>
                    </w:rPr>
                  </m:ctrlPr>
                </m:e>
              </m:d>
            </m:e>
            <m:sup>
              <m:r>
                <w:rPr>
                  <w:rFonts w:ascii="Cambria Math" w:hAnsi="Cambria Math"/>
                </w:rPr>
                <m:t>'</m:t>
              </m:r>
            </m:sup>
          </m:sSup>
          <m:sSup>
            <m:sSupPr>
              <m:ctrlPr>
                <w:rPr>
                  <w:rFonts w:ascii="Cambria Math" w:hAnsi="Cambria Math"/>
                  <w:i/>
                </w:rPr>
              </m:ctrlPr>
            </m:sSupPr>
            <m:e>
              <m:r>
                <w:rPr>
                  <w:rFonts w:ascii="Cambria Math" w:hAnsi="Cambria Math"/>
                </w:rPr>
                <m:t>[</m:t>
              </m:r>
              <m:r>
                <w:rPr>
                  <w:rFonts w:ascii="Cambria Math" w:eastAsiaTheme="minorEastAsia" w:hAnsi="Cambria Math"/>
                </w:rPr>
                <m:t>ϕC</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WX</m:t>
                      </m:r>
                    </m:e>
                  </m:d>
                </m:e>
                <m:sup>
                  <m:r>
                    <w:rPr>
                      <w:rFonts w:ascii="Cambria Math" w:eastAsiaTheme="minorEastAsia" w:hAnsi="Cambria Math"/>
                    </w:rPr>
                    <m:t>-1</m:t>
                  </m:r>
                </m:sup>
              </m:sSup>
              <m:r>
                <w:rPr>
                  <w:rFonts w:ascii="Cambria Math" w:eastAsiaTheme="minorEastAsia" w:hAnsi="Cambria Math"/>
                </w:rPr>
                <m:t>C'</m:t>
              </m:r>
              <m:r>
                <w:rPr>
                  <w:rFonts w:ascii="Cambria Math" w:hAnsi="Cambria Math"/>
                </w:rPr>
                <m:t>]</m:t>
              </m:r>
            </m:e>
            <m:sup>
              <m:r>
                <w:rPr>
                  <w:rFonts w:ascii="Cambria Math" w:hAnsi="Cambria Math"/>
                </w:rPr>
                <m:t>-1</m:t>
              </m:r>
            </m:sup>
          </m:sSup>
          <m:r>
            <m:rPr>
              <m:sty m:val="bi"/>
            </m:rPr>
            <w:rPr>
              <w:rFonts w:ascii="Cambria Math" w:hAnsi="Cambria Math"/>
            </w:rPr>
            <m:t>(C</m:t>
          </m:r>
          <m:acc>
            <m:accPr>
              <m:ctrlPr>
                <w:rPr>
                  <w:rFonts w:ascii="Cambria Math" w:eastAsiaTheme="minorEastAsia" w:hAnsi="Cambria Math"/>
                  <w:i/>
                </w:rPr>
              </m:ctrlPr>
            </m:accPr>
            <m:e>
              <m:r>
                <w:rPr>
                  <w:rFonts w:ascii="Cambria Math" w:eastAsiaTheme="minorEastAsia" w:hAnsi="Cambria Math"/>
                </w:rPr>
                <m:t>β</m:t>
              </m:r>
            </m:e>
          </m:acc>
          <m:r>
            <w:rPr>
              <w:rFonts w:ascii="Cambria Math" w:hAnsi="Cambria Math"/>
            </w:rPr>
            <m:t xml:space="preserve">-r)~ </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q</m:t>
              </m:r>
            </m:sub>
            <m:sup>
              <m:r>
                <w:rPr>
                  <w:rFonts w:ascii="Cambria Math" w:eastAsiaTheme="minorEastAsia" w:hAnsi="Cambria Math"/>
                </w:rPr>
                <m:t>2</m:t>
              </m:r>
            </m:sup>
          </m:sSubSup>
        </m:oMath>
      </m:oMathPara>
    </w:p>
    <w:p w14:paraId="1EE30790" w14:textId="77777777" w:rsidR="003018FD" w:rsidRDefault="003018FD" w:rsidP="003018FD">
      <w:r>
        <w:t>En pratique, nous pouvons tester un seul paramètre :</w:t>
      </w:r>
    </w:p>
    <w:p w14:paraId="06A5E958" w14:textId="77777777" w:rsidR="003018FD" w:rsidRDefault="003018FD" w:rsidP="003018FD">
      <w:pPr>
        <w:jc w:val="center"/>
        <w:rPr>
          <w:rFonts w:eastAsiaTheme="minorEastAsia"/>
        </w:rPr>
      </w:pPr>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vertAlign w:val="subscript"/>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oMath>
      </m:oMathPara>
    </w:p>
    <w:p w14:paraId="25F59A21" w14:textId="77777777" w:rsidR="003018FD" w:rsidRDefault="003018FD" w:rsidP="003018FD">
      <w:pPr>
        <w:rPr>
          <w:rFonts w:eastAsiaTheme="minorEastAsia"/>
        </w:rPr>
      </w:pPr>
      <w:r>
        <w:t xml:space="preserve">On a alors,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=0, pour i≠j et </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=1</m:t>
        </m:r>
      </m:oMath>
      <w:r>
        <w:rPr>
          <w:rFonts w:eastAsiaTheme="minorEastAsia"/>
        </w:rPr>
        <w:t xml:space="preserve"> et </w:t>
      </w:r>
      <m:oMath>
        <m:sSub>
          <m:sSubPr>
            <m:ctrlPr>
              <w:rPr>
                <w:rFonts w:ascii="Cambria Math" w:hAnsi="Cambria Math"/>
                <w:i/>
              </w:rPr>
            </m:ctrlPr>
          </m:sSubPr>
          <m:e>
            <m:r>
              <w:rPr>
                <w:rFonts w:ascii="Cambria Math" w:hAnsi="Cambria Math"/>
              </w:rPr>
              <m:t>Var(</m:t>
            </m:r>
            <m:acc>
              <m:accPr>
                <m:ctrlPr>
                  <w:rPr>
                    <w:rFonts w:ascii="Cambria Math" w:eastAsiaTheme="minorEastAsia" w:hAnsi="Cambria Math"/>
                    <w:i/>
                  </w:rPr>
                </m:ctrlPr>
              </m:accPr>
              <m:e>
                <m:r>
                  <w:rPr>
                    <w:rFonts w:ascii="Cambria Math" w:eastAsiaTheme="minorEastAsia" w:hAnsi="Cambria Math"/>
                  </w:rPr>
                  <m:t>β</m:t>
                </m:r>
              </m:e>
            </m:acc>
          </m:e>
          <m:sub>
            <m:r>
              <w:rPr>
                <w:rFonts w:ascii="Cambria Math" w:hAnsi="Cambria Math"/>
              </w:rPr>
              <m:t>j</m:t>
            </m:r>
          </m:sub>
        </m:sSub>
        <m:r>
          <w:rPr>
            <w:rFonts w:ascii="Cambria Math" w:hAnsi="Cambria Math"/>
          </w:rPr>
          <m:t>)</m:t>
        </m:r>
        <m:r>
          <w:rPr>
            <w:rFonts w:ascii="Cambria Math" w:eastAsiaTheme="minorEastAsia" w:hAnsi="Cambria Math"/>
          </w:rPr>
          <m:t>=ϕ</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j</m:t>
            </m:r>
          </m:sub>
        </m:sSub>
      </m:oMath>
      <w:r>
        <w:rPr>
          <w:rFonts w:eastAsiaTheme="minorEastAsia"/>
        </w:rPr>
        <w:t>.</w:t>
      </w:r>
    </w:p>
    <w:p w14:paraId="5A26B090" w14:textId="77777777" w:rsidR="003018FD" w:rsidRDefault="003018FD" w:rsidP="003018FD">
      <w:r>
        <w:t xml:space="preserve">La statistique du test de Wald est dans ce cas égale à :  </w:t>
      </w:r>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)²</m:t>
            </m:r>
          </m:num>
          <m:den>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den>
        </m:f>
        <m:r>
          <w:rPr>
            <w:rFonts w:ascii="Cambria Math" w:hAnsi="Cambria Math"/>
          </w:rPr>
          <m:t xml:space="preserve"> ~ </m:t>
        </m:r>
        <m:sSubSup>
          <m:sSubSupPr>
            <m:ctrlPr>
              <w:rPr>
                <w:rFonts w:ascii="Cambria Math" w:hAnsi="Cambria Math"/>
                <w:i/>
              </w:rPr>
            </m:ctrlPr>
          </m:sSubSupPr>
          <m:e>
            <m:r>
              <w:rPr>
                <w:rFonts w:ascii="Cambria Math" w:hAnsi="Cambria Math"/>
              </w:rPr>
              <m:t>χ</m:t>
            </m:r>
          </m:e>
          <m:sub>
            <m:r>
              <w:rPr>
                <w:rFonts w:ascii="Cambria Math" w:hAnsi="Cambria Math"/>
              </w:rPr>
              <m:t>1</m:t>
            </m:r>
          </m:sub>
          <m:sup>
            <m:r>
              <w:rPr>
                <w:rFonts w:ascii="Cambria Math" w:hAnsi="Cambria Math"/>
              </w:rPr>
              <m:t>2</m:t>
            </m:r>
          </m:sup>
        </m:sSubSup>
      </m:oMath>
    </w:p>
    <w:p w14:paraId="19507695" w14:textId="77777777" w:rsidR="003018FD" w:rsidRDefault="003018FD" w:rsidP="003018FD">
      <w:pPr>
        <w:rPr>
          <w:rFonts w:asciiTheme="majorHAnsi" w:eastAsiaTheme="majorEastAsia" w:hAnsiTheme="majorHAnsi" w:cstheme="majorBidi"/>
          <w:color w:val="1F3763" w:themeColor="accent1" w:themeShade="7F"/>
          <w:szCs w:val="24"/>
        </w:rPr>
      </w:pPr>
    </w:p>
    <w:p w14:paraId="3EE1E5AE" w14:textId="77777777" w:rsidR="003018FD" w:rsidRDefault="003018FD" w:rsidP="003018FD">
      <w:pPr>
        <w:pStyle w:val="Paragraphedeliste"/>
        <w:numPr>
          <w:ilvl w:val="0"/>
          <w:numId w:val="3"/>
        </w:numPr>
        <w:spacing w:before="360"/>
        <w:ind w:left="927"/>
        <w:rPr>
          <w:rFonts w:eastAsiaTheme="minorEastAsia"/>
        </w:rPr>
      </w:pPr>
      <w:r>
        <w:rPr>
          <w:rFonts w:eastAsiaTheme="minorEastAsia"/>
        </w:rPr>
        <w:t>Test du Score :</w:t>
      </w:r>
    </w:p>
    <w:p w14:paraId="7B351CD9" w14:textId="77777777" w:rsidR="003018FD" w:rsidRDefault="003018FD" w:rsidP="003018FD">
      <w:pPr>
        <w:spacing w:before="360"/>
        <w:rPr>
          <w:rFonts w:eastAsiaTheme="minorEastAsia"/>
        </w:rPr>
      </w:pPr>
      <w:r>
        <w:rPr>
          <w:rFonts w:eastAsiaTheme="minorEastAsia"/>
        </w:rPr>
        <w:t xml:space="preserve">Ce test est basé sur la dérivée de la fonction log-vraisemblance définie précédemment, cette dérivée est appelée le Score, on </w:t>
      </w:r>
      <w:proofErr w:type="gramStart"/>
      <w:r>
        <w:rPr>
          <w:rFonts w:eastAsiaTheme="minorEastAsia"/>
        </w:rPr>
        <w:t>la</w:t>
      </w:r>
      <w:proofErr w:type="gramEnd"/>
      <w:r>
        <w:rPr>
          <w:rFonts w:eastAsiaTheme="minorEastAsia"/>
        </w:rPr>
        <w:t xml:space="preserve"> défini en pratique dans ce cas par :</w:t>
      </w:r>
    </w:p>
    <w:p w14:paraId="3FA0AC77" w14:textId="77777777" w:rsidR="003018FD" w:rsidRPr="00230D49" w:rsidRDefault="003018FD" w:rsidP="003018FD">
      <w:pPr>
        <w:spacing w:before="36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d>
            <m:dPr>
              <m:ctrlPr>
                <w:rPr>
                  <w:rFonts w:ascii="Cambria Math" w:eastAsiaTheme="minorEastAsia" w:hAnsi="Cambria Math"/>
                  <w:i/>
                </w:rPr>
              </m:ctrlPr>
            </m:dPr>
            <m:e>
              <m:r>
                <w:rPr>
                  <w:rFonts w:ascii="Cambria Math" w:hAnsi="Cambria Math"/>
                </w:rPr>
                <m:t>β</m:t>
              </m:r>
              <m:ctrlPr>
                <w:rPr>
                  <w:rFonts w:ascii="Cambria Math" w:hAnsi="Cambria Math"/>
                  <w:i/>
                </w:rPr>
              </m:ctrlPr>
            </m:e>
          </m:d>
          <m:r>
            <w:rPr>
              <w:rFonts w:ascii="Cambria Math" w:hAnsi="Cambria Math"/>
            </w:rPr>
            <m:t xml:space="preserve">= </m:t>
          </m:r>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WG(y-</m:t>
          </m:r>
          <m:r>
            <w:rPr>
              <w:rFonts w:ascii="Cambria Math" w:hAnsi="Cambria Math"/>
            </w:rPr>
            <m:t>μ)</m:t>
          </m:r>
        </m:oMath>
      </m:oMathPara>
    </w:p>
    <w:p w14:paraId="12051FFC" w14:textId="77777777" w:rsidR="003018FD" w:rsidRPr="00C54EAB" w:rsidRDefault="003018FD" w:rsidP="003018FD">
      <w:pPr>
        <w:spacing w:before="360"/>
        <w:rPr>
          <w:rFonts w:eastAsiaTheme="minorEastAsia"/>
        </w:rPr>
      </w:pPr>
      <w:r>
        <w:rPr>
          <w:rFonts w:eastAsiaTheme="minorEastAsia"/>
        </w:rPr>
        <w:t>Avec G une matrice diagonale composée des éléments g</w:t>
      </w:r>
      <w:proofErr w:type="gramStart"/>
      <w:r>
        <w:rPr>
          <w:rFonts w:eastAsiaTheme="minorEastAsia"/>
        </w:rPr>
        <w:t>’(</w:t>
      </w:r>
      <w:proofErr w:type="gramEnd"/>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oMath>
      <w:r>
        <w:rPr>
          <w:rFonts w:eastAsiaTheme="minorEastAsia"/>
        </w:rPr>
        <w:t xml:space="preserve"> et W une matrice d’éléments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ctrlPr>
                              <w:rPr>
                                <w:rFonts w:ascii="Cambria Math" w:hAnsi="Cambria Math"/>
                                <w:i/>
                              </w:rPr>
                            </m:ctrlPr>
                          </m:e>
                        </m:d>
                        <m:ctrlPr>
                          <w:rPr>
                            <w:rFonts w:ascii="Cambria Math" w:hAnsi="Cambria Math"/>
                            <w:i/>
                          </w:rPr>
                        </m:ctrlPr>
                      </m:e>
                    </m:d>
                    <m:ctrlPr>
                      <w:rPr>
                        <w:rFonts w:ascii="Cambria Math" w:eastAsiaTheme="minorEastAsia" w:hAnsi="Cambria Math"/>
                        <w:i/>
                      </w:rPr>
                    </m:ctrlPr>
                  </m:e>
                  <m:sup>
                    <m:r>
                      <w:rPr>
                        <w:rFonts w:ascii="Cambria Math" w:hAnsi="Cambria Math"/>
                      </w:rPr>
                      <m:t>2</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e>
                </m:d>
              </m:e>
            </m:d>
          </m:e>
          <m:sup>
            <m:r>
              <w:rPr>
                <w:rFonts w:ascii="Cambria Math" w:eastAsiaTheme="minorEastAsia" w:hAnsi="Cambria Math"/>
              </w:rPr>
              <m:t>-1</m:t>
            </m:r>
          </m:sup>
        </m:sSup>
      </m:oMath>
      <w:r>
        <w:rPr>
          <w:rFonts w:eastAsiaTheme="minorEastAsia"/>
        </w:rPr>
        <w:t xml:space="preserve">. De plus, on peut montrer que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d>
              <m:dPr>
                <m:ctrlPr>
                  <w:rPr>
                    <w:rFonts w:ascii="Cambria Math" w:eastAsiaTheme="minorEastAsia" w:hAnsi="Cambria Math"/>
                    <w:i/>
                  </w:rPr>
                </m:ctrlPr>
              </m:dPr>
              <m:e>
                <m:r>
                  <w:rPr>
                    <w:rFonts w:ascii="Cambria Math" w:hAnsi="Cambria Math"/>
                  </w:rPr>
                  <m:t>β</m:t>
                </m:r>
                <m:ctrlPr>
                  <w:rPr>
                    <w:rFonts w:ascii="Cambria Math" w:hAnsi="Cambria Math"/>
                    <w:i/>
                  </w:rPr>
                </m:ctrlPr>
              </m:e>
            </m:d>
          </m:e>
        </m:d>
        <m:r>
          <w:rPr>
            <w:rFonts w:ascii="Cambria Math" w:hAnsi="Cambria Math"/>
          </w:rPr>
          <m:t>=0</m:t>
        </m:r>
      </m:oMath>
      <w:r>
        <w:rPr>
          <w:rFonts w:eastAsiaTheme="minorEastAsia"/>
        </w:rPr>
        <w:t xml:space="preserve"> et </w:t>
      </w:r>
      <m:oMath>
        <m:r>
          <w:rPr>
            <w:rFonts w:ascii="Cambria Math" w:eastAsiaTheme="minorEastAsia" w:hAnsi="Cambria Math"/>
          </w:rPr>
          <m:t>Var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d>
              <m:dPr>
                <m:ctrlPr>
                  <w:rPr>
                    <w:rFonts w:ascii="Cambria Math" w:eastAsiaTheme="minorEastAsia" w:hAnsi="Cambria Math"/>
                    <w:i/>
                  </w:rPr>
                </m:ctrlPr>
              </m:dPr>
              <m:e>
                <m:r>
                  <w:rPr>
                    <w:rFonts w:ascii="Cambria Math" w:hAnsi="Cambria Math"/>
                  </w:rPr>
                  <m:t>β</m:t>
                </m:r>
                <m:ctrlPr>
                  <w:rPr>
                    <w:rFonts w:ascii="Cambria Math" w:hAnsi="Cambria Math"/>
                    <w:i/>
                  </w:rPr>
                </m:ctrlPr>
              </m:e>
            </m:d>
            <m:ctrlPr>
              <w:rPr>
                <w:rFonts w:ascii="Cambria Math" w:hAnsi="Cambria Math"/>
                <w:i/>
              </w:rPr>
            </m:ctrlPr>
          </m:e>
        </m:d>
        <m:r>
          <w:rPr>
            <w:rFonts w:ascii="Cambria Math" w:hAnsi="Cambria Math"/>
          </w:rPr>
          <m:t xml:space="preserve">= </m:t>
        </m:r>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WX</m:t>
        </m:r>
      </m:oMath>
    </w:p>
    <w:p w14:paraId="69A8B659" w14:textId="77777777" w:rsidR="003018FD" w:rsidRDefault="003018FD" w:rsidP="003018FD">
      <w:pPr>
        <w:pStyle w:val="Sansinterligne"/>
      </w:pPr>
      <w:r>
        <w:t>Et enfin la statistique du test du score est donnée par :</w:t>
      </w:r>
    </w:p>
    <w:p w14:paraId="08687031" w14:textId="77777777" w:rsidR="003018FD" w:rsidRPr="00815D90" w:rsidRDefault="003018FD" w:rsidP="003018FD">
      <w:pPr>
        <w:pStyle w:val="Sansinterligne"/>
        <w:spacing w:before="240"/>
      </w:pPr>
      <m:oMathPara>
        <m:oMath>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d>
                <m:dPr>
                  <m:ctrlPr>
                    <w:rPr>
                      <w:rFonts w:ascii="Cambria Math" w:eastAsiaTheme="minorEastAsia" w:hAnsi="Cambria Math"/>
                      <w:i/>
                    </w:rPr>
                  </m:ctrlPr>
                </m:dPr>
                <m:e>
                  <m:r>
                    <w:rPr>
                      <w:rFonts w:ascii="Cambria Math" w:hAnsi="Cambria Math"/>
                    </w:rPr>
                    <m:t>β</m:t>
                  </m:r>
                  <m:ctrlPr>
                    <w:rPr>
                      <w:rFonts w:ascii="Cambria Math" w:hAnsi="Cambria Math"/>
                      <w:i/>
                    </w:rPr>
                  </m:ctrlPr>
                </m:e>
              </m:d>
              <m:r>
                <w:rPr>
                  <w:rFonts w:ascii="Cambria Math" w:hAnsi="Cambria Math"/>
                </w:rPr>
                <m:t>)</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[Var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d>
                    <m:dPr>
                      <m:ctrlPr>
                        <w:rPr>
                          <w:rFonts w:ascii="Cambria Math" w:eastAsiaTheme="minorEastAsia" w:hAnsi="Cambria Math"/>
                          <w:i/>
                        </w:rPr>
                      </m:ctrlPr>
                    </m:dPr>
                    <m:e>
                      <m:r>
                        <w:rPr>
                          <w:rFonts w:ascii="Cambria Math" w:hAnsi="Cambria Math"/>
                        </w:rPr>
                        <m:t>β</m:t>
                      </m:r>
                      <m:ctrlPr>
                        <w:rPr>
                          <w:rFonts w:ascii="Cambria Math" w:hAnsi="Cambria Math"/>
                          <w:i/>
                        </w:rPr>
                      </m:ctrlPr>
                    </m:e>
                  </m:d>
                  <m:ctrlPr>
                    <w:rPr>
                      <w:rFonts w:ascii="Cambria Math" w:hAnsi="Cambria Math"/>
                      <w:i/>
                    </w:rPr>
                  </m:ctrlPr>
                </m:e>
              </m:d>
              <m:r>
                <w:rPr>
                  <w:rFonts w:ascii="Cambria Math" w:hAnsi="Cambria Math"/>
                </w:rPr>
                <m:t>]</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d>
            <m:dPr>
              <m:ctrlPr>
                <w:rPr>
                  <w:rFonts w:ascii="Cambria Math" w:eastAsiaTheme="minorEastAsia" w:hAnsi="Cambria Math"/>
                  <w:i/>
                </w:rPr>
              </m:ctrlPr>
            </m:dPr>
            <m:e>
              <m:r>
                <w:rPr>
                  <w:rFonts w:ascii="Cambria Math" w:hAnsi="Cambria Math"/>
                </w:rPr>
                <m:t>β</m:t>
              </m:r>
              <m:ctrlPr>
                <w:rPr>
                  <w:rFonts w:ascii="Cambria Math" w:hAnsi="Cambria Math"/>
                  <w:i/>
                </w:rPr>
              </m:ctrlPr>
            </m:e>
          </m:d>
          <m:r>
            <w:rPr>
              <w:rFonts w:ascii="Cambria Math" w:hAnsi="Cambria Math"/>
            </w:rPr>
            <m:t xml:space="preserve"> ~ </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q</m:t>
              </m:r>
            </m:sub>
            <m:sup>
              <m:r>
                <w:rPr>
                  <w:rFonts w:ascii="Cambria Math" w:eastAsiaTheme="minorEastAsia" w:hAnsi="Cambria Math"/>
                </w:rPr>
                <m:t>2</m:t>
              </m:r>
            </m:sup>
          </m:sSubSup>
        </m:oMath>
      </m:oMathPara>
    </w:p>
    <w:p w14:paraId="29A4C4F2" w14:textId="77777777" w:rsidR="003018FD" w:rsidRDefault="003018FD" w:rsidP="003018FD">
      <w:pPr>
        <w:jc w:val="left"/>
        <w:rPr>
          <w:rFonts w:eastAsiaTheme="majorEastAsia" w:cstheme="majorBidi"/>
          <w:color w:val="00B0F0"/>
          <w:szCs w:val="24"/>
        </w:rPr>
      </w:pPr>
    </w:p>
    <w:p w14:paraId="312433C8" w14:textId="77777777" w:rsidR="003018FD" w:rsidRDefault="003018FD" w:rsidP="003018FD">
      <w:pPr>
        <w:pStyle w:val="Titre5"/>
      </w:pPr>
      <w:bookmarkStart w:id="10" w:name="_Toc125582203"/>
      <w:r>
        <w:t>Etude des résidus</w:t>
      </w:r>
      <w:bookmarkEnd w:id="10"/>
    </w:p>
    <w:p w14:paraId="54E35E84" w14:textId="77777777" w:rsidR="003018FD" w:rsidRDefault="003018FD" w:rsidP="003018FD">
      <w:pPr>
        <w:spacing w:before="360"/>
      </w:pPr>
      <w:r>
        <w:t>Pour évaluer l’erreur du modèle, nous pouvons calculer les résidus du modèle de différentes manières, les méthodes que l’on utilisera dans cette étude sont les principales utilisées pour calculer des résidus, les résidus de Pearson et les résidus de déviances définis tels que :</w:t>
      </w:r>
    </w:p>
    <w:p w14:paraId="31ADC625" w14:textId="77777777" w:rsidR="003018FD" w:rsidRDefault="003018FD" w:rsidP="003018FD">
      <w:pPr>
        <w:pStyle w:val="Paragraphedeliste"/>
        <w:numPr>
          <w:ilvl w:val="0"/>
          <w:numId w:val="1"/>
        </w:numPr>
        <w:jc w:val="left"/>
      </w:pPr>
      <w:r>
        <w:t>Les résidus de Pearson :</w:t>
      </w:r>
    </w:p>
    <w:p w14:paraId="72974B43" w14:textId="77777777" w:rsidR="003018FD" w:rsidRDefault="003018FD" w:rsidP="003018FD">
      <w:pPr>
        <w:ind w:left="414"/>
      </w:pPr>
      <w:r>
        <w:t>Le résidu de Pearson est défini comme :</w:t>
      </w:r>
    </w:p>
    <w:p w14:paraId="312F30AB" w14:textId="77777777" w:rsidR="003018FD" w:rsidRPr="00426B17" w:rsidRDefault="003018FD" w:rsidP="003018FD">
      <w:pPr>
        <w:ind w:left="414"/>
        <w:jc w:val="cente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p</m:t>
              </m:r>
            </m:sup>
          </m:sSup>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ω</m:t>
                      </m:r>
                    </m:e>
                    <m:sub>
                      <m:r>
                        <w:rPr>
                          <w:rFonts w:ascii="Cambria Math" w:hAnsi="Cambria Math"/>
                        </w:rPr>
                        <m:t>i</m:t>
                      </m:r>
                    </m:sub>
                  </m:sSub>
                </m:e>
              </m:ra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µ</m:t>
                  </m:r>
                </m:e>
                <m:sub>
                  <m:r>
                    <w:rPr>
                      <w:rFonts w:ascii="Cambria Math" w:hAnsi="Cambria Math"/>
                    </w:rPr>
                    <m:t>i</m:t>
                  </m:r>
                </m:sub>
              </m:sSub>
              <m:r>
                <w:rPr>
                  <w:rFonts w:ascii="Cambria Math" w:hAnsi="Cambria Math"/>
                </w:rPr>
                <m:t>)</m:t>
              </m:r>
            </m:num>
            <m:den>
              <m:rad>
                <m:radPr>
                  <m:degHide m:val="1"/>
                  <m:ctrlPr>
                    <w:rPr>
                      <w:rFonts w:ascii="Cambria Math" w:hAnsi="Cambria Math"/>
                      <w:i/>
                    </w:rPr>
                  </m:ctrlPr>
                </m:radPr>
                <m:deg/>
                <m:e>
                  <m:r>
                    <w:rPr>
                      <w:rFonts w:ascii="Cambria Math" w:hAnsi="Cambria Math"/>
                    </w:rPr>
                    <m:t>V(</m:t>
                  </m:r>
                  <m:sSub>
                    <m:sSubPr>
                      <m:ctrlPr>
                        <w:rPr>
                          <w:rFonts w:ascii="Cambria Math" w:hAnsi="Cambria Math"/>
                          <w:i/>
                        </w:rPr>
                      </m:ctrlPr>
                    </m:sSubPr>
                    <m:e>
                      <m:r>
                        <m:rPr>
                          <m:sty m:val="p"/>
                        </m:rPr>
                        <w:rPr>
                          <w:rFonts w:ascii="Cambria Math" w:hAnsi="Cambria Math"/>
                        </w:rPr>
                        <m:t>µ</m:t>
                      </m:r>
                    </m:e>
                    <m:sub>
                      <m:r>
                        <w:rPr>
                          <w:rFonts w:ascii="Cambria Math" w:hAnsi="Cambria Math"/>
                        </w:rPr>
                        <m:t>i</m:t>
                      </m:r>
                    </m:sub>
                  </m:sSub>
                  <m:r>
                    <w:rPr>
                      <w:rFonts w:ascii="Cambria Math" w:hAnsi="Cambria Math"/>
                    </w:rPr>
                    <m:t>)</m:t>
                  </m:r>
                </m:e>
              </m:rad>
            </m:den>
          </m:f>
        </m:oMath>
      </m:oMathPara>
    </w:p>
    <w:p w14:paraId="7A6AD62D" w14:textId="77777777" w:rsidR="003018FD" w:rsidRDefault="003018FD" w:rsidP="003018FD">
      <w:pPr>
        <w:pStyle w:val="Paragraphedeliste"/>
        <w:numPr>
          <w:ilvl w:val="0"/>
          <w:numId w:val="1"/>
        </w:numPr>
        <w:jc w:val="left"/>
      </w:pPr>
      <w:r>
        <w:lastRenderedPageBreak/>
        <w:t>Les résidus de Déviance :</w:t>
      </w:r>
    </w:p>
    <w:p w14:paraId="6FA7762E" w14:textId="77777777" w:rsidR="003018FD" w:rsidRDefault="003018FD" w:rsidP="003018FD">
      <w:pPr>
        <w:ind w:left="414"/>
        <w:rPr>
          <w:rFonts w:eastAsiaTheme="minorEastAsia"/>
        </w:rPr>
      </w:pPr>
      <w:r>
        <w:t>On peut considérer que chaque observation y</w:t>
      </w:r>
      <w:r>
        <w:rPr>
          <w:vertAlign w:val="subscript"/>
        </w:rPr>
        <w:t>i</w:t>
      </w:r>
      <w:r>
        <w:t xml:space="preserve"> contribue à une quantité d</w:t>
      </w:r>
      <w:r w:rsidRPr="0051634A">
        <w:rPr>
          <w:vertAlign w:val="subscript"/>
        </w:rPr>
        <w:t>i</w:t>
      </w:r>
      <w:r>
        <w:t xml:space="preserve"> à la déviance (</w:t>
      </w:r>
      <m:oMath>
        <m:r>
          <w:rPr>
            <w:rFonts w:ascii="Cambria Math" w:hAnsi="Cambria Math"/>
          </w:rPr>
          <m:t xml:space="preserve">D=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w:r>
        <w:rPr>
          <w:rFonts w:eastAsiaTheme="minorEastAsia"/>
        </w:rPr>
        <w:t>), le résidu de déviance est défini comme :</w:t>
      </w:r>
    </w:p>
    <w:p w14:paraId="066DAA0A" w14:textId="77777777" w:rsidR="003018FD" w:rsidRPr="0051634A" w:rsidRDefault="003018FD" w:rsidP="003018FD">
      <w:pPr>
        <w:ind w:left="414"/>
        <w:jc w:val="center"/>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D</m:t>
              </m:r>
            </m:sup>
          </m:sSup>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i</m:t>
                  </m:r>
                </m:sub>
              </m:sSub>
            </m:e>
          </m:rad>
          <m:r>
            <w:rPr>
              <w:rFonts w:ascii="Cambria Math" w:hAnsi="Cambria Math"/>
            </w:rPr>
            <m:t>×signe(</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µ</m:t>
              </m:r>
            </m:e>
            <m:sub>
              <m:r>
                <w:rPr>
                  <w:rFonts w:ascii="Cambria Math" w:hAnsi="Cambria Math"/>
                </w:rPr>
                <m:t>i</m:t>
              </m:r>
            </m:sub>
          </m:sSub>
          <m:r>
            <w:rPr>
              <w:rFonts w:ascii="Cambria Math" w:hAnsi="Cambria Math"/>
            </w:rPr>
            <m:t>)</m:t>
          </m:r>
        </m:oMath>
      </m:oMathPara>
    </w:p>
    <w:p w14:paraId="382107B1" w14:textId="77777777" w:rsidR="003018FD" w:rsidRPr="0051634A" w:rsidRDefault="003018FD" w:rsidP="003018FD">
      <w:pPr>
        <w:ind w:left="414"/>
        <w:rPr>
          <w:rFonts w:asciiTheme="minorHAnsi" w:eastAsiaTheme="minorEastAsia" w:hAnsiTheme="minorHAnsi"/>
        </w:rPr>
      </w:pPr>
    </w:p>
    <w:p w14:paraId="6630E4C5" w14:textId="77777777" w:rsidR="003018FD" w:rsidRPr="0051634A" w:rsidRDefault="003018FD" w:rsidP="003018FD">
      <w:pPr>
        <w:ind w:left="414"/>
        <w:jc w:val="left"/>
        <w:rPr>
          <w:rFonts w:asciiTheme="minorHAnsi" w:eastAsiaTheme="minorEastAsia" w:hAnsiTheme="minorHAnsi"/>
        </w:rPr>
      </w:pPr>
      <w:r>
        <w:rPr>
          <w:rFonts w:eastAsiaTheme="minorEastAsia"/>
        </w:rPr>
        <w:t xml:space="preserve">La somme des carrés des résidus dans les deux cas est asymptotiquement une statistique </w:t>
      </w:r>
      <w:proofErr w:type="gramStart"/>
      <w:r>
        <w:rPr>
          <w:rFonts w:eastAsiaTheme="minorEastAsia"/>
        </w:rPr>
        <w:t>du  Khi</w:t>
      </w:r>
      <w:proofErr w:type="gramEnd"/>
      <w:r>
        <w:rPr>
          <w:rFonts w:eastAsiaTheme="minorEastAsia"/>
        </w:rPr>
        <w:t>-2 à n-p-1 degrés de liberté.</w:t>
      </w:r>
    </w:p>
    <w:p w14:paraId="62EE613E" w14:textId="4845AF96" w:rsidR="006628FC" w:rsidRPr="00BF490C" w:rsidRDefault="001D0740" w:rsidP="00BF490C">
      <w:pPr>
        <w:spacing w:before="0" w:line="259" w:lineRule="auto"/>
        <w:jc w:val="left"/>
        <w:rPr>
          <w:rFonts w:asciiTheme="majorHAnsi" w:eastAsiaTheme="majorEastAsia" w:hAnsiTheme="majorHAnsi" w:cstheme="majorBidi"/>
          <w:szCs w:val="24"/>
        </w:rPr>
      </w:pPr>
      <w:r>
        <w:br w:type="page"/>
      </w:r>
    </w:p>
    <w:p w14:paraId="42FC7748" w14:textId="77777777" w:rsidR="00DD2658" w:rsidRDefault="00DD2658" w:rsidP="00DD2658">
      <w:pPr>
        <w:pStyle w:val="Sansinterligne"/>
      </w:pPr>
    </w:p>
    <w:p w14:paraId="2E66F160" w14:textId="452AE3FF" w:rsidR="00DD2658" w:rsidRDefault="00DB5BEB" w:rsidP="00DB5BEB">
      <w:pPr>
        <w:pStyle w:val="Titre4"/>
      </w:pPr>
      <w:r>
        <w:t>Application à nos données</w:t>
      </w:r>
    </w:p>
    <w:p w14:paraId="197974E5" w14:textId="77777777" w:rsidR="00DB5BEB" w:rsidRPr="00DB5BEB" w:rsidRDefault="00DB5BEB" w:rsidP="00DB5BEB"/>
    <w:p w14:paraId="5C696835" w14:textId="77777777" w:rsidR="00BF490C" w:rsidRDefault="00BF490C">
      <w:pPr>
        <w:spacing w:before="0" w:line="259" w:lineRule="auto"/>
        <w:jc w:val="left"/>
        <w:rPr>
          <w:rFonts w:asciiTheme="majorHAnsi" w:eastAsiaTheme="majorEastAsia" w:hAnsiTheme="majorHAnsi" w:cstheme="majorBidi"/>
          <w:szCs w:val="24"/>
        </w:rPr>
      </w:pPr>
      <w:r>
        <w:br w:type="page"/>
      </w:r>
    </w:p>
    <w:p w14:paraId="70CD08D1" w14:textId="110C938D" w:rsidR="00BF490C" w:rsidRDefault="00BF490C" w:rsidP="00BF490C">
      <w:pPr>
        <w:pStyle w:val="Titre3"/>
      </w:pPr>
      <w:r>
        <w:lastRenderedPageBreak/>
        <w:t>Construction de loi de maintien en arrêt de travail</w:t>
      </w:r>
    </w:p>
    <w:p w14:paraId="04D81EDC" w14:textId="3508D39D" w:rsidR="00BF490C" w:rsidRDefault="00BF490C" w:rsidP="00BF490C">
      <w:r>
        <w:t>Cette sous-partie a pour objectif de modéliser la durée de maintien en arrêt de travail à l’aide de tables de maintien que l’on construira grâce aux données en notre possession.</w:t>
      </w:r>
    </w:p>
    <w:p w14:paraId="2EAB0780" w14:textId="30804C76" w:rsidR="000B4EAA" w:rsidRDefault="0086266E" w:rsidP="000B4EAA">
      <w:pPr>
        <w:pStyle w:val="Titre4"/>
      </w:pPr>
      <w:r>
        <w:t>Rappels théoriques</w:t>
      </w:r>
      <w:r w:rsidR="00E21140">
        <w:t xml:space="preserve"> sur les </w:t>
      </w:r>
      <w:r w:rsidR="007B0373">
        <w:t>modèles de durée</w:t>
      </w:r>
      <w:r>
        <w:t xml:space="preserve"> </w:t>
      </w:r>
    </w:p>
    <w:p w14:paraId="7908C505" w14:textId="55634F13" w:rsidR="00812F5B" w:rsidRDefault="007B0373" w:rsidP="000B4EAA">
      <w:r>
        <w:rPr>
          <w:b/>
          <w:bCs/>
        </w:rPr>
        <w:t xml:space="preserve">La durée de maintien en incapacité </w:t>
      </w:r>
      <w:r w:rsidR="00CE09AD" w:rsidRPr="00CE09AD">
        <w:t>est</w:t>
      </w:r>
      <w:r w:rsidR="00CE09AD">
        <w:rPr>
          <w:b/>
          <w:bCs/>
        </w:rPr>
        <w:t xml:space="preserve"> </w:t>
      </w:r>
      <w:r w:rsidR="00CE09AD">
        <w:t>l</w:t>
      </w:r>
      <w:r w:rsidR="00E34789" w:rsidRPr="00E34789">
        <w:t xml:space="preserve">a variable aléatoire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oMath>
      <w:r w:rsidR="00E34789" w:rsidRPr="00E34789">
        <w:t xml:space="preserve"> représente le temps passé en état d'incapacité d'un individu à partir de l'âge x. Cette durée est définie sur l'espace probabiliste </w:t>
      </w:r>
      <m:oMath>
        <m:r>
          <w:rPr>
            <w:rFonts w:ascii="Cambria Math" w:hAnsi="Cambria Math"/>
          </w:rPr>
          <m:t>(</m:t>
        </m:r>
        <m:r>
          <m:rPr>
            <m:sty m:val="p"/>
          </m:rPr>
          <w:rPr>
            <w:rFonts w:ascii="Cambria Math" w:hAnsi="Cambria Math"/>
          </w:rPr>
          <m:t>Ω</m:t>
        </m:r>
        <m:r>
          <m:rPr>
            <m:sty m:val="p"/>
          </m:rPr>
          <w:rPr>
            <w:rFonts w:ascii="Cambria Math"/>
          </w:rPr>
          <m:t xml:space="preserve">, </m:t>
        </m:r>
        <m:r>
          <m:rPr>
            <m:scr m:val="script"/>
            <m:sty m:val="p"/>
          </m:rPr>
          <w:rPr>
            <w:rFonts w:ascii="Cambria Math" w:hAnsi="Cambria Math"/>
          </w:rPr>
          <m:t>F</m:t>
        </m:r>
        <m:r>
          <m:rPr>
            <m:sty m:val="p"/>
          </m:rPr>
          <w:rPr>
            <w:rFonts w:ascii="Cambria Math"/>
          </w:rPr>
          <m:t>,</m:t>
        </m:r>
        <m:r>
          <m:rPr>
            <m:scr m:val="script"/>
            <m:sty m:val="p"/>
          </m:rPr>
          <w:rPr>
            <w:rFonts w:ascii="Cambria Math" w:hAnsi="Cambria Math"/>
          </w:rPr>
          <m:t>P</m:t>
        </m:r>
        <m:r>
          <m:rPr>
            <m:sty m:val="p"/>
          </m:rPr>
          <w:rPr>
            <w:rFonts w:ascii="Cambria Math"/>
          </w:rPr>
          <m:t>)</m:t>
        </m:r>
        <m:r>
          <m:rPr>
            <m:scr m:val="double-struck"/>
            <m:sty m:val="p"/>
          </m:rPr>
          <w:rPr>
            <w:rFonts w:ascii="Cambria Math" w:hAnsi="Cambria Math"/>
          </w:rPr>
          <m:t>→R</m:t>
        </m:r>
      </m:oMath>
      <w:r w:rsidR="002256BE">
        <w:rPr>
          <w:rFonts w:eastAsiaTheme="minorEastAsia"/>
        </w:rPr>
        <w:t xml:space="preserve"> </w:t>
      </w:r>
      <w:r w:rsidR="00E34789" w:rsidRPr="00E34789">
        <w:t xml:space="preserve">. </w:t>
      </w:r>
    </w:p>
    <w:p w14:paraId="69CB9C59" w14:textId="2CAEBB0F" w:rsidR="000B4EAA" w:rsidRDefault="00E34789" w:rsidP="000B4EAA">
      <w:r w:rsidRPr="00E34789">
        <w:t xml:space="preserve">La fonction </w:t>
      </w:r>
      <w:r w:rsidR="00F07ACE">
        <w:t>de répartition</w:t>
      </w:r>
      <w:r w:rsidR="005C42D2">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oMath>
      <w:r w:rsidR="00F07ACE">
        <w:t xml:space="preserve"> de</w:t>
      </w:r>
      <w:r w:rsidR="005C42D2">
        <w:t xml:space="preserve"> la durée</w:t>
      </w:r>
      <w:r w:rsidR="00F07ACE">
        <w:t xml:space="preserve"> </w:t>
      </w:r>
      <w:r w:rsidR="005C42D2">
        <w:t>d’</w:t>
      </w:r>
      <w:r w:rsidR="00F07ACE">
        <w:t>arrêt que nous avons utilisé précédemment</w:t>
      </w:r>
      <w:r w:rsidRPr="00E34789">
        <w:t xml:space="preserve">, appelée fonction de répartition de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oMath>
      <w:r w:rsidRPr="00E34789">
        <w:t xml:space="preserve">, </w:t>
      </w:r>
      <w:r w:rsidR="00495BEB">
        <w:t>c’est une mesure de prob</w:t>
      </w:r>
      <w:r w:rsidR="007C1F31">
        <w:t xml:space="preserve">abilité définie sur la tribu borélienne </w:t>
      </w:r>
      <m:oMath>
        <m:r>
          <m:rPr>
            <m:scr m:val="script"/>
          </m:rPr>
          <w:rPr>
            <w:rFonts w:ascii="Cambria Math" w:eastAsiaTheme="minorEastAsia" w:hAnsi="Cambria Math"/>
          </w:rPr>
          <m:t>B(</m:t>
        </m:r>
        <m:r>
          <m:rPr>
            <m:scr m:val="double-struck"/>
          </m:rPr>
          <w:rPr>
            <w:rFonts w:ascii="Cambria Math" w:eastAsiaTheme="minorEastAsia" w:hAnsi="Cambria Math"/>
          </w:rPr>
          <m:t>R)</m:t>
        </m:r>
      </m:oMath>
      <w:r w:rsidR="007C1F31">
        <w:t xml:space="preserve">, elle </w:t>
      </w:r>
      <w:r w:rsidRPr="00E34789">
        <w:t>donne la probabilité de sortir de l'état d'incapacité avant un certain moment t.</w:t>
      </w:r>
    </w:p>
    <w:p w14:paraId="464AFBC6" w14:textId="220D774B" w:rsidR="00564AD3" w:rsidRDefault="00564AD3" w:rsidP="000B4EAA">
      <w:pPr>
        <w:rPr>
          <w:rFonts w:eastAsiaTheme="minorEastAsia"/>
        </w:rPr>
      </w:pPr>
      <w:r>
        <w:t xml:space="preserve">La fonction de répartition étant dérivable </w:t>
      </w:r>
      <w:r w:rsidR="0011527D">
        <w:t xml:space="preserve">presque partout pour la mesure de Lebesgue, notons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oMath>
      <w:r w:rsidR="0011527D">
        <w:rPr>
          <w:rFonts w:eastAsiaTheme="minorEastAsia"/>
        </w:rPr>
        <w:t xml:space="preserve"> sa dérivée, appelée </w:t>
      </w:r>
      <w:r w:rsidR="004F6F46">
        <w:rPr>
          <w:rFonts w:eastAsiaTheme="minorEastAsia"/>
        </w:rPr>
        <w:t>densité telle que :</w:t>
      </w:r>
    </w:p>
    <w:p w14:paraId="79A63D40" w14:textId="2B7702F0" w:rsidR="004F6F46" w:rsidRPr="00A2202A" w:rsidRDefault="004F6F46" w:rsidP="000B4EA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box>
                <m:boxPr>
                  <m:diff m:val="1"/>
                  <m:ctrlPr>
                    <w:rPr>
                      <w:rFonts w:ascii="Cambria Math" w:eastAsiaTheme="minorEastAsia" w:hAnsi="Cambria Math"/>
                      <w:i/>
                    </w:rPr>
                  </m:ctrlPr>
                </m:boxPr>
                <m:e>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e>
              </m:box>
            </m:num>
            <m:den>
              <m:r>
                <w:rPr>
                  <w:rFonts w:ascii="Cambria Math" w:hAnsi="Cambria Math"/>
                </w:rPr>
                <m:t>d</m:t>
              </m:r>
              <m:r>
                <w:rPr>
                  <w:rFonts w:ascii="Cambria Math" w:eastAsiaTheme="minorEastAsia" w:hAnsi="Cambria Math"/>
                </w:rPr>
                <m:t>t</m:t>
              </m:r>
            </m:den>
          </m:f>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h→0</m:t>
                  </m:r>
                </m:lim>
              </m:limLow>
            </m:fName>
            <m:e>
              <m:f>
                <m:fPr>
                  <m:ctrlPr>
                    <w:rPr>
                      <w:rFonts w:ascii="Cambria Math" w:eastAsiaTheme="minorEastAsia" w:hAnsi="Cambria Math"/>
                      <w:i/>
                    </w:rPr>
                  </m:ctrlPr>
                </m:fPr>
                <m:num>
                  <m:r>
                    <m:rPr>
                      <m:scr m:val="double-struck"/>
                    </m:rPr>
                    <w:rPr>
                      <w:rFonts w:ascii="Cambria Math" w:eastAsiaTheme="minorEastAsia" w:hAnsi="Cambria Math"/>
                    </w:rPr>
                    <m:t>P(</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r>
                    <w:rPr>
                      <w:rFonts w:ascii="Cambria Math" w:eastAsiaTheme="minorEastAsia" w:hAnsi="Cambria Math"/>
                    </w:rPr>
                    <m:t>≤t+h)</m:t>
                  </m:r>
                </m:num>
                <m:den>
                  <m:r>
                    <w:rPr>
                      <w:rFonts w:ascii="Cambria Math" w:eastAsiaTheme="minorEastAsia" w:hAnsi="Cambria Math"/>
                    </w:rPr>
                    <m:t>h</m:t>
                  </m:r>
                </m:den>
              </m:f>
            </m:e>
          </m:func>
        </m:oMath>
      </m:oMathPara>
    </w:p>
    <w:p w14:paraId="30EC58E6" w14:textId="06C19C99" w:rsidR="00041CFB" w:rsidRDefault="00B57742" w:rsidP="000B4EAA">
      <w:pPr>
        <w:rPr>
          <w:rFonts w:eastAsiaTheme="minorEastAsia"/>
        </w:rPr>
      </w:pPr>
      <w:r w:rsidRPr="003538DA">
        <w:rPr>
          <w:b/>
          <w:bCs/>
        </w:rPr>
        <w:t xml:space="preserve">La fonction de survie de </w:t>
      </w:r>
      <m:oMath>
        <m:sSub>
          <m:sSubPr>
            <m:ctrlPr>
              <w:rPr>
                <w:rFonts w:ascii="Cambria Math" w:eastAsiaTheme="minorEastAsia" w:hAnsi="Cambria Math"/>
                <w:b/>
                <w:bCs/>
                <w:i/>
              </w:rPr>
            </m:ctrlPr>
          </m:sSubPr>
          <m:e>
            <m:r>
              <m:rPr>
                <m:sty m:val="bi"/>
              </m:rPr>
              <w:rPr>
                <w:rFonts w:ascii="Cambria Math" w:eastAsiaTheme="minorEastAsia" w:hAnsi="Cambria Math"/>
              </w:rPr>
              <m:t>T</m:t>
            </m:r>
          </m:e>
          <m:sub>
            <m:r>
              <m:rPr>
                <m:sty m:val="bi"/>
              </m:rPr>
              <w:rPr>
                <w:rFonts w:ascii="Cambria Math" w:eastAsiaTheme="minorEastAsia" w:hAnsi="Cambria Math"/>
              </w:rPr>
              <m:t>x</m:t>
            </m:r>
          </m:sub>
        </m:sSub>
      </m:oMath>
      <w:r w:rsidR="006B3FA5">
        <w:rPr>
          <w:rFonts w:eastAsiaTheme="minorEastAsia"/>
        </w:rPr>
        <w:t xml:space="preserve"> est définie par :</w:t>
      </w:r>
    </w:p>
    <w:p w14:paraId="0FB88CFA" w14:textId="0C29C3EA" w:rsidR="00A2202A" w:rsidRPr="00041CFB" w:rsidRDefault="006B3FA5" w:rsidP="000B4EA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cr m:val="double-struck"/>
            </m:rPr>
            <w:rPr>
              <w:rFonts w:ascii="Cambria Math" w:eastAsiaTheme="minorEastAsia" w:hAnsi="Cambria Math"/>
            </w:rPr>
            <m:t>P(</m:t>
          </m:r>
          <m:r>
            <w:rPr>
              <w:rFonts w:ascii="Cambria Math" w:eastAsiaTheme="minorEastAsia" w:hAnsi="Cambria Math"/>
            </w:rPr>
            <m:t>t</m:t>
          </m:r>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r>
            <w:rPr>
              <w:rFonts w:ascii="Cambria Math" w:eastAsiaTheme="minorEastAsia" w:hAnsi="Cambria Math"/>
            </w:rPr>
            <m:t>)</m:t>
          </m:r>
        </m:oMath>
      </m:oMathPara>
    </w:p>
    <w:p w14:paraId="394DA839" w14:textId="200D5C9C" w:rsidR="00041CFB" w:rsidRDefault="00DA293B" w:rsidP="000B4EAA">
      <w:pPr>
        <w:rPr>
          <w:rFonts w:eastAsiaTheme="minorEastAsia"/>
        </w:rPr>
      </w:pPr>
      <w:r>
        <w:rPr>
          <w:rFonts w:eastAsiaTheme="minorEastAsia"/>
        </w:rPr>
        <w:t>Elle correspond à la probabilité que la durée de l’arrêt</w:t>
      </w:r>
      <w:r w:rsidR="00BE61B9">
        <w:rPr>
          <w:rFonts w:eastAsiaTheme="minorEastAsia"/>
        </w:rPr>
        <w:t xml:space="preserve"> de travail</w:t>
      </w:r>
      <w:r>
        <w:rPr>
          <w:rFonts w:eastAsiaTheme="minorEastAsia"/>
        </w:rPr>
        <w:t xml:space="preserve"> d’un</w:t>
      </w:r>
      <w:r w:rsidR="00BE61B9">
        <w:rPr>
          <w:rFonts w:eastAsiaTheme="minorEastAsia"/>
        </w:rPr>
        <w:t xml:space="preserve"> individu d’âge x</w:t>
      </w:r>
      <w:r>
        <w:rPr>
          <w:rFonts w:eastAsiaTheme="minorEastAsia"/>
        </w:rPr>
        <w:t xml:space="preserve"> </w:t>
      </w:r>
      <w:r w:rsidR="00BE61B9">
        <w:rPr>
          <w:rFonts w:eastAsiaTheme="minorEastAsia"/>
        </w:rPr>
        <w:t>soit supérieure à t.</w:t>
      </w:r>
      <w:r>
        <w:rPr>
          <w:rFonts w:eastAsiaTheme="minorEastAsia"/>
        </w:rPr>
        <w:t xml:space="preserve"> </w:t>
      </w:r>
    </w:p>
    <w:p w14:paraId="3BA6A2EA" w14:textId="79D29F9D" w:rsidR="000E6983" w:rsidRDefault="0038203B" w:rsidP="000B4EAA">
      <w:r w:rsidRPr="003538DA">
        <w:rPr>
          <w:b/>
          <w:bCs/>
        </w:rPr>
        <w:t>La fonction de survie conditionnelle</w:t>
      </w:r>
      <w:r w:rsidR="003538DA" w:rsidRPr="003538DA">
        <w:rPr>
          <w:b/>
          <w:bCs/>
        </w:rPr>
        <w:t xml:space="preserve"> </w:t>
      </w:r>
      <w:r w:rsidR="003538DA" w:rsidRPr="003538DA">
        <w:rPr>
          <w:b/>
          <w:bCs/>
        </w:rPr>
        <w:t xml:space="preserve">de </w:t>
      </w:r>
      <m:oMath>
        <m:sSub>
          <m:sSubPr>
            <m:ctrlPr>
              <w:rPr>
                <w:rFonts w:ascii="Cambria Math" w:eastAsiaTheme="minorEastAsia" w:hAnsi="Cambria Math"/>
                <w:b/>
                <w:bCs/>
                <w:i/>
              </w:rPr>
            </m:ctrlPr>
          </m:sSubPr>
          <m:e>
            <m:r>
              <m:rPr>
                <m:sty m:val="bi"/>
              </m:rPr>
              <w:rPr>
                <w:rFonts w:ascii="Cambria Math" w:eastAsiaTheme="minorEastAsia" w:hAnsi="Cambria Math"/>
              </w:rPr>
              <m:t>T</m:t>
            </m:r>
          </m:e>
          <m:sub>
            <m:r>
              <m:rPr>
                <m:sty m:val="bi"/>
              </m:rPr>
              <w:rPr>
                <w:rFonts w:ascii="Cambria Math" w:eastAsiaTheme="minorEastAsia" w:hAnsi="Cambria Math"/>
              </w:rPr>
              <m:t>x</m:t>
            </m:r>
          </m:sub>
        </m:sSub>
      </m:oMath>
      <w:r>
        <w:t xml:space="preserve"> est définie par :</w:t>
      </w:r>
    </w:p>
    <w:p w14:paraId="270FBABF" w14:textId="761C1813" w:rsidR="0038203B" w:rsidRPr="003538DA" w:rsidRDefault="0038203B" w:rsidP="000B4EA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eastAsiaTheme="minorEastAsia" w:hAnsi="Cambria Math"/>
            </w:rPr>
            <m:t xml:space="preserve"> </m:t>
          </m:r>
          <m:r>
            <m:rPr>
              <m:scr m:val="double-struck"/>
            </m:rP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u+</m:t>
              </m:r>
              <m:r>
                <w:rPr>
                  <w:rFonts w:ascii="Cambria Math" w:eastAsiaTheme="minorEastAsia" w:hAnsi="Cambria Math"/>
                </w:rPr>
                <m:t>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e>
            <m:e>
              <m:r>
                <w:rPr>
                  <w:rFonts w:ascii="Cambria Math" w:eastAsiaTheme="minorEastAsia" w:hAnsi="Cambria Math"/>
                </w:rPr>
                <m:t>u</m:t>
              </m:r>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e>
          </m:d>
          <m:r>
            <w:rPr>
              <w:rFonts w:ascii="Cambria Math" w:eastAsiaTheme="minorEastAsia" w:hAnsi="Cambria Math"/>
            </w:rPr>
            <m:t>=</m:t>
          </m:r>
          <m:f>
            <m:fPr>
              <m:ctrlPr>
                <w:rPr>
                  <w:rFonts w:ascii="Cambria Math" w:eastAsiaTheme="minorEastAsia" w:hAnsi="Cambria Math"/>
                  <w:i/>
                </w:rPr>
              </m:ctrlPr>
            </m:fPr>
            <m:num>
              <m:r>
                <m:rPr>
                  <m:scr m:val="double-struck"/>
                </m:rP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r>
                <w:rPr>
                  <w:rFonts w:ascii="Cambria Math" w:eastAsiaTheme="minorEastAsia" w:hAnsi="Cambria Math"/>
                </w:rPr>
                <m:t>&gt;</m:t>
              </m:r>
              <m:r>
                <w:rPr>
                  <w:rFonts w:ascii="Cambria Math" w:eastAsiaTheme="minorEastAsia" w:hAnsi="Cambria Math"/>
                </w:rPr>
                <m:t>u+</m:t>
              </m:r>
              <m:r>
                <w:rPr>
                  <w:rFonts w:ascii="Cambria Math" w:eastAsiaTheme="minorEastAsia" w:hAnsi="Cambria Math"/>
                </w:rPr>
                <m:t>t</m:t>
              </m:r>
              <m:r>
                <w:rPr>
                  <w:rFonts w:ascii="Cambria Math" w:eastAsiaTheme="minorEastAsia" w:hAnsi="Cambria Math"/>
                </w:rPr>
                <m:t>)</m:t>
              </m:r>
            </m:num>
            <m:den>
              <m:r>
                <m:rPr>
                  <m:scr m:val="double-struck"/>
                </m:rP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r>
                <w:rPr>
                  <w:rFonts w:ascii="Cambria Math" w:eastAsiaTheme="minorEastAsia" w:hAnsi="Cambria Math"/>
                </w:rPr>
                <m:t>&gt;u</m:t>
              </m:r>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r>
                <w:rPr>
                  <w:rFonts w:ascii="Cambria Math" w:eastAsiaTheme="minorEastAsia" w:hAnsi="Cambria Math"/>
                </w:rPr>
                <m:t>(u+t)</m:t>
              </m:r>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r>
                <w:rPr>
                  <w:rFonts w:ascii="Cambria Math" w:eastAsiaTheme="minorEastAsia" w:hAnsi="Cambria Math"/>
                </w:rPr>
                <m:t>(u)</m:t>
              </m:r>
            </m:den>
          </m:f>
        </m:oMath>
      </m:oMathPara>
    </w:p>
    <w:p w14:paraId="293A684D" w14:textId="15DAF2F5" w:rsidR="003538DA" w:rsidRDefault="003538DA" w:rsidP="003538DA">
      <w:pPr>
        <w:rPr>
          <w:rFonts w:eastAsiaTheme="minorEastAsia"/>
        </w:rPr>
      </w:pPr>
      <w:r>
        <w:rPr>
          <w:rFonts w:eastAsiaTheme="minorEastAsia"/>
        </w:rPr>
        <w:t>Elle correspond à la probabilité que la durée de l’arrêt de travail</w:t>
      </w:r>
      <w:r w:rsidR="004335A6">
        <w:rPr>
          <w:rFonts w:eastAsiaTheme="minorEastAsia"/>
        </w:rPr>
        <w:t xml:space="preserve"> actif depuis une durée u,</w:t>
      </w:r>
      <w:r>
        <w:rPr>
          <w:rFonts w:eastAsiaTheme="minorEastAsia"/>
        </w:rPr>
        <w:t xml:space="preserve"> d’un individu d’âge x</w:t>
      </w:r>
      <w:r w:rsidR="004335A6">
        <w:rPr>
          <w:rFonts w:eastAsiaTheme="minorEastAsia"/>
        </w:rPr>
        <w:t>,</w:t>
      </w:r>
      <w:r>
        <w:rPr>
          <w:rFonts w:eastAsiaTheme="minorEastAsia"/>
        </w:rPr>
        <w:t xml:space="preserve"> </w:t>
      </w:r>
      <w:r w:rsidR="003B613E">
        <w:rPr>
          <w:rFonts w:eastAsiaTheme="minorEastAsia"/>
        </w:rPr>
        <w:t>s’étale</w:t>
      </w:r>
      <w:r w:rsidR="004335A6">
        <w:rPr>
          <w:rFonts w:eastAsiaTheme="minorEastAsia"/>
        </w:rPr>
        <w:t xml:space="preserve"> enc</w:t>
      </w:r>
      <w:r w:rsidR="003B613E">
        <w:rPr>
          <w:rFonts w:eastAsiaTheme="minorEastAsia"/>
        </w:rPr>
        <w:t xml:space="preserve">ore sur une </w:t>
      </w:r>
      <w:r w:rsidR="00120836">
        <w:rPr>
          <w:rFonts w:eastAsiaTheme="minorEastAsia"/>
        </w:rPr>
        <w:t>période</w:t>
      </w:r>
      <w:r w:rsidR="003B613E">
        <w:rPr>
          <w:rFonts w:eastAsiaTheme="minorEastAsia"/>
        </w:rPr>
        <w:t xml:space="preserve"> </w:t>
      </w:r>
      <w:r>
        <w:rPr>
          <w:rFonts w:eastAsiaTheme="minorEastAsia"/>
        </w:rPr>
        <w:t xml:space="preserve">t. </w:t>
      </w:r>
    </w:p>
    <w:p w14:paraId="2ED47FDF" w14:textId="17302B7F" w:rsidR="003538DA" w:rsidRDefault="003B613E" w:rsidP="000B4EAA">
      <w:r w:rsidRPr="003538DA">
        <w:rPr>
          <w:b/>
          <w:bCs/>
        </w:rPr>
        <w:t xml:space="preserve">La fonction de </w:t>
      </w:r>
      <w:r>
        <w:rPr>
          <w:b/>
          <w:bCs/>
        </w:rPr>
        <w:t>hasard</w:t>
      </w:r>
      <w:r w:rsidR="00386F37">
        <w:rPr>
          <w:b/>
          <w:bCs/>
        </w:rPr>
        <w:t xml:space="preserve"> </w:t>
      </w:r>
      <w:r w:rsidR="00386F37">
        <w:t>est définie par :</w:t>
      </w:r>
    </w:p>
    <w:p w14:paraId="2E015FC9" w14:textId="545A2DFD" w:rsidR="00386F37" w:rsidRPr="000E40B5" w:rsidRDefault="00386F37" w:rsidP="000B4EA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h→0</m:t>
                  </m:r>
                </m:lim>
              </m:limLow>
            </m:fName>
            <m:e>
              <m:f>
                <m:fPr>
                  <m:ctrlPr>
                    <w:rPr>
                      <w:rFonts w:ascii="Cambria Math" w:eastAsiaTheme="minorEastAsia" w:hAnsi="Cambria Math"/>
                      <w:i/>
                    </w:rPr>
                  </m:ctrlPr>
                </m:fPr>
                <m:num>
                  <m:r>
                    <m:rPr>
                      <m:scr m:val="double-struck"/>
                    </m:rP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r>
                        <w:rPr>
                          <w:rFonts w:ascii="Cambria Math" w:eastAsiaTheme="minorEastAsia" w:hAnsi="Cambria Math"/>
                        </w:rPr>
                        <m:t>≤t+h</m:t>
                      </m:r>
                    </m:e>
                    <m:e>
                      <m:r>
                        <w:rPr>
                          <w:rFonts w:ascii="Cambria Math" w:eastAsiaTheme="minorEastAsia" w:hAnsi="Cambria Math"/>
                        </w:rPr>
                        <m:t>t</m:t>
                      </m:r>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e>
                  </m:d>
                </m:num>
                <m:den>
                  <m:r>
                    <w:rPr>
                      <w:rFonts w:ascii="Cambria Math" w:eastAsiaTheme="minorEastAsia" w:hAnsi="Cambria Math"/>
                    </w:rPr>
                    <m:t>h</m:t>
                  </m:r>
                </m:den>
              </m:f>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box>
                <m:boxPr>
                  <m:diff m:val="1"/>
                  <m:ctrlPr>
                    <w:rPr>
                      <w:rFonts w:ascii="Cambria Math" w:eastAsiaTheme="minorEastAsia" w:hAnsi="Cambria Math"/>
                      <w:i/>
                    </w:rPr>
                  </m:ctrlPr>
                </m:boxPr>
                <m:e>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(S</m:t>
                      </m:r>
                    </m:e>
                    <m:sub>
                      <m:r>
                        <w:rPr>
                          <w:rFonts w:ascii="Cambria Math" w:eastAsiaTheme="minorEastAsia" w:hAnsi="Cambria Math"/>
                        </w:rPr>
                        <m:t>x</m:t>
                      </m:r>
                    </m:sub>
                  </m:sSub>
                  <m:r>
                    <w:rPr>
                      <w:rFonts w:ascii="Cambria Math" w:eastAsiaTheme="minorEastAsia" w:hAnsi="Cambria Math"/>
                    </w:rPr>
                    <m:t>(t)))</m:t>
                  </m:r>
                </m:e>
              </m:box>
            </m:num>
            <m:den>
              <m:r>
                <w:rPr>
                  <w:rFonts w:ascii="Cambria Math" w:hAnsi="Cambria Math"/>
                </w:rPr>
                <m:t>d</m:t>
              </m:r>
              <m:r>
                <w:rPr>
                  <w:rFonts w:ascii="Cambria Math" w:eastAsiaTheme="minorEastAsia" w:hAnsi="Cambria Math"/>
                </w:rPr>
                <m:t>t</m:t>
              </m:r>
            </m:den>
          </m:f>
        </m:oMath>
      </m:oMathPara>
    </w:p>
    <w:p w14:paraId="785B6A57" w14:textId="06A28DD2" w:rsidR="000E40B5" w:rsidRDefault="001F5AC6" w:rsidP="000B4EAA">
      <w:pPr>
        <w:rPr>
          <w:rFonts w:eastAsiaTheme="minorEastAsia"/>
        </w:rPr>
      </w:pPr>
      <w:r>
        <w:rPr>
          <w:rFonts w:eastAsiaTheme="minorEastAsia"/>
        </w:rPr>
        <w:t xml:space="preserve">Elle correspond </w:t>
      </w:r>
      <w:r w:rsidR="00EF0907">
        <w:rPr>
          <w:rFonts w:eastAsiaTheme="minorEastAsia"/>
        </w:rPr>
        <w:t xml:space="preserve">à la probabilité de sortie instantanée </w:t>
      </w:r>
      <w:r w:rsidR="00BA7516">
        <w:rPr>
          <w:rFonts w:eastAsiaTheme="minorEastAsia"/>
        </w:rPr>
        <w:t xml:space="preserve">de l’état d’incapacité. </w:t>
      </w:r>
      <w:r w:rsidR="00BA7516" w:rsidRPr="00BA7516">
        <w:rPr>
          <w:rFonts w:eastAsiaTheme="minorEastAsia"/>
        </w:rPr>
        <w:t xml:space="preserve">Cette fonction permet d'analyser si et quand un individu sort de l'état d'incapacité depuis le début de l'étude, et est donc essentielle pour l'analyse des durées de survie. En étudiant les variations de cette </w:t>
      </w:r>
      <w:r w:rsidR="00BA7516" w:rsidRPr="00BA7516">
        <w:rPr>
          <w:rFonts w:eastAsiaTheme="minorEastAsia"/>
        </w:rPr>
        <w:lastRenderedPageBreak/>
        <w:t>fonction, on peut identifier les moments où le risque de sortie de l'état d'incapacité est élevé pour l'individu, ainsi que l'évolution de ce risque au fil du temps. La fonction de hasard s'exprime formellement comme la limite d'un ratio, et est parfois appelée le taux de hasard instantané.</w:t>
      </w:r>
    </w:p>
    <w:p w14:paraId="25277434" w14:textId="465B4D76" w:rsidR="00BA7516" w:rsidRDefault="009C665D" w:rsidP="000B4EAA">
      <w:pPr>
        <w:rPr>
          <w:rFonts w:eastAsiaTheme="minorEastAsia"/>
        </w:rPr>
      </w:pPr>
      <w:r>
        <w:rPr>
          <w:rFonts w:eastAsiaTheme="minorEastAsia"/>
        </w:rPr>
        <w:t>De plus,</w:t>
      </w:r>
    </w:p>
    <w:p w14:paraId="37B78C7F" w14:textId="440F183A" w:rsidR="009C665D" w:rsidRPr="00005B46" w:rsidRDefault="009C665D" w:rsidP="000B4EA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rPr>
              </m:ctrlPr>
            </m:sSupPr>
            <m:e>
              <m:r>
                <m:rPr>
                  <m:sty m:val="p"/>
                </m:rPr>
                <w:rPr>
                  <w:rFonts w:ascii="Cambria Math" w:hAnsi="Cambria Math"/>
                </w:rPr>
                <m:t>e</m:t>
              </m:r>
            </m:e>
            <m:sup>
              <m:r>
                <m:rPr>
                  <m:sty m:val="p"/>
                </m:rP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s</m:t>
                      </m:r>
                    </m:e>
                  </m:d>
                </m:e>
              </m:nary>
              <m:r>
                <m:rPr>
                  <m:sty m:val="p"/>
                </m:rPr>
                <w:rPr>
                  <w:rFonts w:ascii="Cambria Math" w:hAnsi="Cambria Math"/>
                </w:rPr>
                <m:t>ds</m:t>
              </m:r>
            </m:sup>
          </m:sSup>
        </m:oMath>
      </m:oMathPara>
    </w:p>
    <w:p w14:paraId="12214EE7" w14:textId="7B669FDF" w:rsidR="00005B46" w:rsidRDefault="00905374" w:rsidP="000B4EAA">
      <w:pPr>
        <w:rPr>
          <w:rFonts w:eastAsiaTheme="minorEastAsia"/>
        </w:rPr>
      </w:pPr>
      <w:r>
        <w:rPr>
          <w:rFonts w:eastAsiaTheme="minorEastAsia"/>
        </w:rPr>
        <w:t xml:space="preserve">C’est grâce à cette propriété que nous allons pouvoir estimer la loi de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oMath>
      <w:r w:rsidR="00F52910">
        <w:rPr>
          <w:rFonts w:eastAsiaTheme="minorEastAsia"/>
        </w:rPr>
        <w:t xml:space="preserve">, </w:t>
      </w:r>
      <w:r w:rsidR="00134ADB">
        <w:rPr>
          <w:rFonts w:eastAsiaTheme="minorEastAsia"/>
        </w:rPr>
        <w:t>en estimant l</w:t>
      </w:r>
      <w:r w:rsidR="00F52910">
        <w:rPr>
          <w:rFonts w:eastAsiaTheme="minorEastAsia"/>
        </w:rPr>
        <w:t>a fonction de hasard de la loi</w:t>
      </w:r>
      <w:r w:rsidR="0096543C">
        <w:rPr>
          <w:rFonts w:eastAsiaTheme="minorEastAsia"/>
        </w:rPr>
        <w:t>.</w:t>
      </w:r>
    </w:p>
    <w:p w14:paraId="2B102E84" w14:textId="31712624" w:rsidR="0096543C" w:rsidRDefault="00CE09AD" w:rsidP="000B4EAA">
      <w:r>
        <w:rPr>
          <w:b/>
          <w:bCs/>
        </w:rPr>
        <w:t xml:space="preserve">Le taux de sortie </w:t>
      </w:r>
      <w:r>
        <w:t>est défini par :</w:t>
      </w:r>
    </w:p>
    <w:p w14:paraId="62A22C60" w14:textId="7F0A218A" w:rsidR="00CE09AD" w:rsidRPr="008B74BA" w:rsidRDefault="00CE09AD" w:rsidP="000B4EAA">
      <w:pPr>
        <w:rPr>
          <w:rFonts w:eastAsiaTheme="minorEastAsia"/>
        </w:rPr>
      </w:pPr>
      <m:oMathPara>
        <m:oMath>
          <m:sSub>
            <m:sSubPr>
              <m:ctrlPr>
                <w:rPr>
                  <w:rFonts w:ascii="Cambria Math" w:eastAsiaTheme="minorEastAsia" w:hAnsi="Cambria Math"/>
                  <w:i/>
                </w:rPr>
              </m:ctrlPr>
            </m:sSubPr>
            <m:e>
              <m:sPre>
                <m:sPrePr>
                  <m:ctrlPr>
                    <w:rPr>
                      <w:rFonts w:ascii="Cambria Math" w:eastAsiaTheme="minorEastAsia" w:hAnsi="Cambria Math"/>
                      <w:i/>
                    </w:rPr>
                  </m:ctrlPr>
                </m:sPrePr>
                <m:sub>
                  <m:r>
                    <w:rPr>
                      <w:rFonts w:ascii="Cambria Math" w:eastAsiaTheme="minorEastAsia" w:hAnsi="Cambria Math"/>
                    </w:rPr>
                    <m:t>u</m:t>
                  </m:r>
                </m:sub>
                <m:sup>
                  <m:r>
                    <w:rPr>
                      <w:rFonts w:ascii="Cambria Math" w:eastAsiaTheme="minorEastAsia" w:hAnsi="Cambria Math"/>
                    </w:rPr>
                    <m:t xml:space="preserve"> </m:t>
                  </m:r>
                </m:sup>
                <m:e>
                  <m:r>
                    <w:rPr>
                      <w:rFonts w:ascii="Cambria Math" w:eastAsiaTheme="minorEastAsia" w:hAnsi="Cambria Math"/>
                    </w:rPr>
                    <m:t>q</m:t>
                  </m:r>
                </m:e>
              </m:sPre>
            </m:e>
            <m:sub>
              <m:r>
                <w:rPr>
                  <w:rFonts w:ascii="Cambria Math" w:eastAsiaTheme="minorEastAsia" w:hAnsi="Cambria Math"/>
                </w:rPr>
                <m:t>x</m:t>
              </m:r>
            </m:sub>
          </m:sSub>
          <m:r>
            <w:rPr>
              <w:rFonts w:ascii="Cambria Math" w:eastAsiaTheme="minorEastAsia" w:hAnsi="Cambria Math"/>
            </w:rPr>
            <m:t>(t)</m:t>
          </m:r>
          <m:r>
            <w:rPr>
              <w:rFonts w:ascii="Cambria Math" w:eastAsiaTheme="minorEastAsia" w:hAnsi="Cambria Math"/>
            </w:rPr>
            <m:t>=</m:t>
          </m:r>
          <m:r>
            <w:rPr>
              <w:rFonts w:ascii="Cambria Math" w:eastAsiaTheme="minorEastAsia" w:hAnsi="Cambria Math"/>
            </w:rPr>
            <m:t xml:space="preserve"> </m:t>
          </m:r>
          <m:r>
            <m:rPr>
              <m:scr m:val="double-struck"/>
            </m:rP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r>
                <w:rPr>
                  <w:rFonts w:ascii="Cambria Math" w:eastAsiaTheme="minorEastAsia" w:hAnsi="Cambria Math"/>
                </w:rPr>
                <m:t>≤t+</m:t>
              </m:r>
              <m:r>
                <w:rPr>
                  <w:rFonts w:ascii="Cambria Math" w:eastAsiaTheme="minorEastAsia" w:hAnsi="Cambria Math"/>
                </w:rPr>
                <m:t>u</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r>
                <w:rPr>
                  <w:rFonts w:ascii="Cambria Math" w:eastAsiaTheme="minorEastAsia" w:hAnsi="Cambria Math"/>
                </w:rPr>
                <m:t>(u+t)</m:t>
              </m:r>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r>
                <w:rPr>
                  <w:rFonts w:ascii="Cambria Math" w:eastAsiaTheme="minorEastAsia" w:hAnsi="Cambria Math"/>
                </w:rPr>
                <m:t>(</m:t>
              </m:r>
              <m:r>
                <w:rPr>
                  <w:rFonts w:ascii="Cambria Math" w:eastAsiaTheme="minorEastAsia" w:hAnsi="Cambria Math"/>
                </w:rPr>
                <m:t>t</m:t>
              </m:r>
              <m:r>
                <w:rPr>
                  <w:rFonts w:ascii="Cambria Math" w:eastAsiaTheme="minorEastAsia" w:hAnsi="Cambria Math"/>
                </w:rPr>
                <m:t>)</m:t>
              </m:r>
            </m:den>
          </m:f>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r>
                <w:rPr>
                  <w:rFonts w:ascii="Cambria Math" w:eastAsiaTheme="minorEastAsia" w:hAnsi="Cambria Math"/>
                </w:rPr>
                <m:t>(u+t)</m:t>
              </m:r>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r>
                <w:rPr>
                  <w:rFonts w:ascii="Cambria Math" w:eastAsiaTheme="minorEastAsia" w:hAnsi="Cambria Math"/>
                </w:rPr>
                <m:t>(t)</m:t>
              </m:r>
            </m:den>
          </m:f>
        </m:oMath>
      </m:oMathPara>
    </w:p>
    <w:p w14:paraId="598B5053" w14:textId="6C9A694B" w:rsidR="008B74BA" w:rsidRDefault="008B74BA" w:rsidP="000B4EAA">
      <w:pPr>
        <w:rPr>
          <w:rFonts w:eastAsiaTheme="minorEastAsia"/>
        </w:rPr>
      </w:pPr>
      <w:r>
        <w:rPr>
          <w:rFonts w:eastAsiaTheme="minorEastAsia"/>
        </w:rPr>
        <w:t xml:space="preserve">Ce rapport correspond à la probabilité </w:t>
      </w:r>
      <w:r w:rsidR="00017852">
        <w:rPr>
          <w:rFonts w:eastAsiaTheme="minorEastAsia"/>
        </w:rPr>
        <w:t xml:space="preserve">qu’un individu en arrêt de travail à l’instant t sorte de </w:t>
      </w:r>
      <w:r w:rsidR="001F1F10">
        <w:rPr>
          <w:rFonts w:eastAsiaTheme="minorEastAsia"/>
        </w:rPr>
        <w:t xml:space="preserve">l’état d’incapacité entre l’instant </w:t>
      </w:r>
      <m:oMath>
        <m:r>
          <w:rPr>
            <w:rFonts w:ascii="Cambria Math" w:eastAsiaTheme="minorEastAsia" w:hAnsi="Cambria Math"/>
          </w:rPr>
          <m:t>t</m:t>
        </m:r>
      </m:oMath>
      <w:r w:rsidR="001F1F10">
        <w:rPr>
          <w:rFonts w:eastAsiaTheme="minorEastAsia"/>
        </w:rPr>
        <w:t xml:space="preserve"> et l’instant </w:t>
      </w:r>
      <m:oMath>
        <m:r>
          <w:rPr>
            <w:rFonts w:ascii="Cambria Math" w:eastAsiaTheme="minorEastAsia" w:hAnsi="Cambria Math"/>
          </w:rPr>
          <m:t>t</m:t>
        </m:r>
        <m:r>
          <w:rPr>
            <w:rFonts w:ascii="Cambria Math" w:eastAsiaTheme="minorEastAsia" w:hAnsi="Cambria Math"/>
          </w:rPr>
          <m:t>+u</m:t>
        </m:r>
      </m:oMath>
      <w:r w:rsidR="007C1680">
        <w:rPr>
          <w:rFonts w:eastAsiaTheme="minorEastAsia"/>
        </w:rPr>
        <w:t>. On en déduit la probabilité de maintien dans l’état tel que :</w:t>
      </w:r>
    </w:p>
    <w:p w14:paraId="61581DA5" w14:textId="2CF1CFF5" w:rsidR="00DC79AA" w:rsidRPr="005B453A" w:rsidRDefault="00745D04" w:rsidP="000B4EAA">
      <w:pPr>
        <w:rPr>
          <w:rFonts w:eastAsiaTheme="minorEastAsia"/>
        </w:rPr>
      </w:pPr>
      <m:oMathPara>
        <m:oMath>
          <m:sSub>
            <m:sSubPr>
              <m:ctrlPr>
                <w:rPr>
                  <w:rFonts w:ascii="Cambria Math" w:eastAsiaTheme="minorEastAsia" w:hAnsi="Cambria Math"/>
                  <w:i/>
                </w:rPr>
              </m:ctrlPr>
            </m:sSubPr>
            <m:e>
              <m:sPre>
                <m:sPrePr>
                  <m:ctrlPr>
                    <w:rPr>
                      <w:rFonts w:ascii="Cambria Math" w:eastAsiaTheme="minorEastAsia" w:hAnsi="Cambria Math"/>
                      <w:i/>
                    </w:rPr>
                  </m:ctrlPr>
                </m:sPrePr>
                <m:sub>
                  <m:r>
                    <w:rPr>
                      <w:rFonts w:ascii="Cambria Math" w:eastAsiaTheme="minorEastAsia" w:hAnsi="Cambria Math"/>
                    </w:rPr>
                    <m:t>u</m:t>
                  </m:r>
                </m:sub>
                <m:sup>
                  <m:r>
                    <w:rPr>
                      <w:rFonts w:ascii="Cambria Math" w:eastAsiaTheme="minorEastAsia" w:hAnsi="Cambria Math"/>
                    </w:rPr>
                    <m:t xml:space="preserve"> </m:t>
                  </m:r>
                </m:sup>
                <m:e>
                  <m:r>
                    <w:rPr>
                      <w:rFonts w:ascii="Cambria Math" w:eastAsiaTheme="minorEastAsia" w:hAnsi="Cambria Math"/>
                    </w:rPr>
                    <m:t>p</m:t>
                  </m:r>
                </m:e>
              </m:sPre>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m:t>
          </m:r>
          <m:sSub>
            <m:sSubPr>
              <m:ctrlPr>
                <w:rPr>
                  <w:rFonts w:ascii="Cambria Math" w:eastAsiaTheme="minorEastAsia" w:hAnsi="Cambria Math"/>
                  <w:i/>
                </w:rPr>
              </m:ctrlPr>
            </m:sSubPr>
            <m:e>
              <m:sPre>
                <m:sPrePr>
                  <m:ctrlPr>
                    <w:rPr>
                      <w:rFonts w:ascii="Cambria Math" w:eastAsiaTheme="minorEastAsia" w:hAnsi="Cambria Math"/>
                      <w:i/>
                    </w:rPr>
                  </m:ctrlPr>
                </m:sPrePr>
                <m:sub>
                  <m:r>
                    <w:rPr>
                      <w:rFonts w:ascii="Cambria Math" w:eastAsiaTheme="minorEastAsia" w:hAnsi="Cambria Math"/>
                    </w:rPr>
                    <m:t>u</m:t>
                  </m:r>
                </m:sub>
                <m:sup>
                  <m:r>
                    <w:rPr>
                      <w:rFonts w:ascii="Cambria Math" w:eastAsiaTheme="minorEastAsia" w:hAnsi="Cambria Math"/>
                    </w:rPr>
                    <m:t xml:space="preserve"> </m:t>
                  </m:r>
                </m:sup>
                <m:e>
                  <m:r>
                    <w:rPr>
                      <w:rFonts w:ascii="Cambria Math" w:eastAsiaTheme="minorEastAsia" w:hAnsi="Cambria Math"/>
                    </w:rPr>
                    <m:t>q</m:t>
                  </m:r>
                </m:e>
              </m:sPre>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r>
                <w:rPr>
                  <w:rFonts w:ascii="Cambria Math" w:eastAsiaTheme="minorEastAsia" w:hAnsi="Cambria Math"/>
                </w:rPr>
                <m:t>(u+t)</m:t>
              </m:r>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r>
                <w:rPr>
                  <w:rFonts w:ascii="Cambria Math" w:eastAsiaTheme="minorEastAsia" w:hAnsi="Cambria Math"/>
                </w:rPr>
                <m:t>(t)</m:t>
              </m:r>
            </m:den>
          </m:f>
        </m:oMath>
      </m:oMathPara>
    </w:p>
    <w:p w14:paraId="53C3AF3D" w14:textId="7EE901A4" w:rsidR="005B453A" w:rsidRDefault="005B453A" w:rsidP="000B4EAA">
      <w:pPr>
        <w:rPr>
          <w:rFonts w:eastAsiaTheme="minorEastAsia"/>
        </w:rPr>
      </w:pPr>
      <w:r>
        <w:rPr>
          <w:rFonts w:eastAsiaTheme="minorEastAsia"/>
        </w:rPr>
        <w:t>Ici nous n</w:t>
      </w:r>
      <w:r w:rsidR="0088301F">
        <w:rPr>
          <w:rFonts w:eastAsiaTheme="minorEastAsia"/>
        </w:rPr>
        <w:t xml:space="preserve">e considérons pas les causes de sorties </w:t>
      </w:r>
      <w:r w:rsidR="00CF631F">
        <w:rPr>
          <w:rFonts w:eastAsiaTheme="minorEastAsia"/>
        </w:rPr>
        <w:t xml:space="preserve">de l’état d’incapacité qui sont le rétablissement, le passage en invalidité ou le décès car nous </w:t>
      </w:r>
      <w:r w:rsidR="00A801A8">
        <w:rPr>
          <w:rFonts w:eastAsiaTheme="minorEastAsia"/>
        </w:rPr>
        <w:t>sommes dans une démarche de calcul des prestations liées au maintien en incapacité</w:t>
      </w:r>
      <w:r w:rsidR="00A676B3">
        <w:rPr>
          <w:rFonts w:eastAsiaTheme="minorEastAsia"/>
        </w:rPr>
        <w:t>.</w:t>
      </w:r>
    </w:p>
    <w:p w14:paraId="2C37BF70" w14:textId="1974F39E" w:rsidR="00DC79AA" w:rsidRPr="00CE09AD" w:rsidRDefault="00DC79AA" w:rsidP="000B4EAA">
      <w:r>
        <w:rPr>
          <w:rFonts w:eastAsiaTheme="minorEastAsia"/>
        </w:rPr>
        <w:t xml:space="preserve">Nous allons </w:t>
      </w:r>
      <w:r w:rsidR="00B816A9">
        <w:rPr>
          <w:rFonts w:eastAsiaTheme="minorEastAsia"/>
        </w:rPr>
        <w:t>à présent</w:t>
      </w:r>
      <w:r>
        <w:rPr>
          <w:rFonts w:eastAsiaTheme="minorEastAsia"/>
        </w:rPr>
        <w:t xml:space="preserve"> modélis</w:t>
      </w:r>
      <w:r w:rsidR="00B816A9">
        <w:rPr>
          <w:rFonts w:eastAsiaTheme="minorEastAsia"/>
        </w:rPr>
        <w:t>er</w:t>
      </w:r>
      <w:r>
        <w:rPr>
          <w:rFonts w:eastAsiaTheme="minorEastAsia"/>
        </w:rPr>
        <w:t xml:space="preserve"> la loi</w:t>
      </w:r>
      <w:r w:rsidR="00B816A9">
        <w:rPr>
          <w:rFonts w:eastAsiaTheme="minorEastAsia"/>
        </w:rPr>
        <w:t xml:space="preserve"> via une</w:t>
      </w:r>
      <w:r w:rsidR="00AB39D8">
        <w:rPr>
          <w:rFonts w:eastAsiaTheme="minorEastAsia"/>
        </w:rPr>
        <w:t xml:space="preserve"> estimation de la fonction de survie grâce à la méthode de Kaplan-Meier</w:t>
      </w:r>
      <w:r w:rsidR="00023326">
        <w:rPr>
          <w:rFonts w:eastAsiaTheme="minorEastAsia"/>
        </w:rPr>
        <w:t xml:space="preserve"> qui nous permettra d’</w:t>
      </w:r>
      <w:r w:rsidR="00F90997">
        <w:rPr>
          <w:rFonts w:eastAsiaTheme="minorEastAsia"/>
        </w:rPr>
        <w:t>obtenir</w:t>
      </w:r>
      <w:r w:rsidR="00023326">
        <w:rPr>
          <w:rFonts w:eastAsiaTheme="minorEastAsia"/>
        </w:rPr>
        <w:t xml:space="preserve"> les taux de sorties bruts que nous lisserons </w:t>
      </w:r>
      <w:r w:rsidR="00F90997">
        <w:rPr>
          <w:rFonts w:eastAsiaTheme="minorEastAsia"/>
        </w:rPr>
        <w:t>grâce à un lissage de Whittaker-Henderson</w:t>
      </w:r>
      <w:r w:rsidR="00B816A9">
        <w:rPr>
          <w:rFonts w:eastAsiaTheme="minorEastAsia"/>
        </w:rPr>
        <w:t xml:space="preserve"> </w:t>
      </w:r>
      <w:r w:rsidR="00F90997">
        <w:rPr>
          <w:rFonts w:eastAsiaTheme="minorEastAsia"/>
        </w:rPr>
        <w:t>que nous présenterons au préalable.</w:t>
      </w:r>
      <w:r w:rsidR="000F09AC">
        <w:rPr>
          <w:rFonts w:eastAsiaTheme="minorEastAsia"/>
        </w:rPr>
        <w:t xml:space="preserve"> </w:t>
      </w:r>
      <w:r>
        <w:rPr>
          <w:rFonts w:eastAsiaTheme="minorEastAsia"/>
        </w:rPr>
        <w:t xml:space="preserve"> </w:t>
      </w:r>
    </w:p>
    <w:p w14:paraId="020E864A" w14:textId="32C27E74" w:rsidR="00601CFF" w:rsidRDefault="000E49C1" w:rsidP="000E49C1">
      <w:pPr>
        <w:pStyle w:val="Titre4"/>
      </w:pPr>
      <w:r>
        <w:t>Estimat</w:t>
      </w:r>
      <w:r w:rsidR="004F30FD">
        <w:t>ion</w:t>
      </w:r>
      <w:r>
        <w:t xml:space="preserve"> de</w:t>
      </w:r>
      <w:r w:rsidR="00DC79AA">
        <w:t xml:space="preserve"> la fonction de survie </w:t>
      </w:r>
      <w:r>
        <w:t xml:space="preserve">: </w:t>
      </w:r>
      <w:r w:rsidR="004F30FD">
        <w:t>estimateur de Kaplan-Meier</w:t>
      </w:r>
    </w:p>
    <w:p w14:paraId="0FB8814C" w14:textId="79A5D28D" w:rsidR="00601CFF" w:rsidRDefault="00601CFF" w:rsidP="00601CFF">
      <w:r>
        <w:t>L'estimateur de Kaplan-Meier est un estimateur de la fonction de survie non paramétrique qui peut être utilisé en présence de censures et troncatures. L'estimateur de Kaplan-Meier est basé sur l'estimation des taux instantanés de survie, ce qui justifie son utilisation historique dans la tarification et le provisionnement liés à l'arrêt de travail.</w:t>
      </w:r>
    </w:p>
    <w:p w14:paraId="13FB6328" w14:textId="3045E6C2" w:rsidR="00DA298E" w:rsidRDefault="00601CFF" w:rsidP="00601CFF">
      <w:r>
        <w:lastRenderedPageBreak/>
        <w:t xml:space="preserve">Dans </w:t>
      </w:r>
      <w:r w:rsidR="001643AB">
        <w:t>ce mémoire</w:t>
      </w:r>
      <w:r>
        <w:t xml:space="preserve">, nous présentons une version simplifiée de l'estimateur </w:t>
      </w:r>
      <w:r w:rsidR="00F90997">
        <w:t xml:space="preserve">en raison de la présence de doublons </w:t>
      </w:r>
      <w:r w:rsidR="00B631BF">
        <w:t>dus</w:t>
      </w:r>
      <w:r w:rsidR="005D6F9D">
        <w:t xml:space="preserve"> aux données </w:t>
      </w:r>
      <w:r w:rsidR="00B631BF">
        <w:t>discrètes</w:t>
      </w:r>
      <w:r w:rsidR="005D6F9D">
        <w:t xml:space="preserve">. Nous </w:t>
      </w:r>
      <w:r w:rsidR="005F003F">
        <w:t>effectuerons nos calculs avec un pas quotidien, l’estimation se fait</w:t>
      </w:r>
      <w:r w:rsidR="00CD64D5">
        <w:t xml:space="preserve"> âge par âge de la façon suivante :</w:t>
      </w:r>
    </w:p>
    <w:p w14:paraId="49EE219F" w14:textId="674D9D93" w:rsidR="00CD64D5" w:rsidRPr="00913FE8" w:rsidRDefault="00CD64D5" w:rsidP="00601CFF">
      <w:pPr>
        <w:rPr>
          <w:rFonts w:eastAsiaTheme="minorEastAsia"/>
        </w:rPr>
      </w:pPr>
      <m:oMathPara>
        <m:oMath>
          <m:r>
            <w:rPr>
              <w:rFonts w:ascii="Cambria Math" w:hAnsi="Cambria Math"/>
            </w:rPr>
            <m:t>∀</m:t>
          </m:r>
          <m:r>
            <w:rPr>
              <w:rFonts w:ascii="Cambria Math" w:hAnsi="Cambria Math"/>
            </w:rPr>
            <m:t>t</m:t>
          </m:r>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AncMin,…</m:t>
                  </m:r>
                  <m:r>
                    <w:rPr>
                      <w:rFonts w:ascii="Cambria Math" w:hAnsi="Cambria Math"/>
                    </w:rPr>
                    <m:t>,</m:t>
                  </m:r>
                  <m:r>
                    <w:rPr>
                      <w:rFonts w:ascii="Cambria Math" w:hAnsi="Cambria Math"/>
                    </w:rPr>
                    <m:t>AncMax</m:t>
                  </m:r>
                </m:e>
              </m:d>
            </m:e>
          </m:d>
          <m:r>
            <w:rPr>
              <w:rFonts w:ascii="Cambria Math" w:hAnsi="Cambria Math"/>
            </w:rPr>
            <m:t>,</m:t>
          </m:r>
          <m:r>
            <w:rPr>
              <w:rFonts w:ascii="Cambria Math" w:hAnsi="Cambria Math"/>
            </w:rPr>
            <m:t xml:space="preserve"> </m:t>
          </m:r>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x</m:t>
                  </m:r>
                </m:sub>
              </m:sSub>
            </m:e>
          </m:acc>
          <m:r>
            <w:rPr>
              <w:rFonts w:ascii="Cambria Math" w:hAnsi="Cambria Math"/>
            </w:rPr>
            <m:t>(t)</m:t>
          </m:r>
          <m:r>
            <w:rPr>
              <w:rFonts w:ascii="Cambria Math" w:hAnsi="Cambria Math"/>
            </w:rPr>
            <m:t>=</m:t>
          </m:r>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≤t</m:t>
              </m:r>
            </m:sub>
            <m:sup/>
            <m:e>
              <m:r>
                <w:rPr>
                  <w:rFonts w:ascii="Cambria Math" w:eastAsiaTheme="minorEastAsia" w:hAnsi="Cambria Math"/>
                </w:rPr>
                <m:t>[</m:t>
              </m:r>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den>
              </m:f>
              <m:r>
                <w:rPr>
                  <w:rFonts w:ascii="Cambria Math" w:eastAsiaTheme="minorEastAsia" w:hAnsi="Cambria Math"/>
                </w:rPr>
                <m:t>]</m:t>
              </m:r>
            </m:e>
          </m:nary>
        </m:oMath>
      </m:oMathPara>
    </w:p>
    <w:p w14:paraId="27A2FB1A" w14:textId="377C73CC" w:rsidR="00913FE8" w:rsidRDefault="0087114C" w:rsidP="0087114C">
      <w:proofErr w:type="gramStart"/>
      <w:r>
        <w:t>avec</w:t>
      </w:r>
      <w:proofErr w:type="gramEnd"/>
      <w: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(t)</m:t>
        </m:r>
      </m:oMath>
      <w:r>
        <w:t xml:space="preserve"> </w:t>
      </w:r>
      <w:r>
        <w:t xml:space="preserve">l'échantillon sous risque à l'âge x juste avant le jour t et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r>
          <w:rPr>
            <w:rFonts w:ascii="Cambria Math" w:eastAsiaTheme="minorEastAsia" w:hAnsi="Cambria Math"/>
          </w:rPr>
          <m:t>(t)</m:t>
        </m:r>
      </m:oMath>
      <w:r>
        <w:t xml:space="preserve"> le nombre de sorties</w:t>
      </w:r>
      <w:r>
        <w:t xml:space="preserve"> </w:t>
      </w:r>
      <w:r>
        <w:t xml:space="preserve">d'incapacité pour l'âge x et l'instant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t xml:space="preserve"> (par reprise d'activité, passage en </w:t>
      </w:r>
      <w:r>
        <w:t xml:space="preserve"> </w:t>
      </w:r>
      <w:r>
        <w:t>invalidité, décès ou fin de garanties).</w:t>
      </w:r>
    </w:p>
    <w:p w14:paraId="1611D8B2" w14:textId="2AEDDFFA" w:rsidR="00F94D8C" w:rsidRDefault="00D43CCF" w:rsidP="00F94D8C">
      <w:r>
        <w:t xml:space="preserve">L’estimateur de Kaplan-Meier présente </w:t>
      </w:r>
      <w:r w:rsidR="00F94D8C">
        <w:t>les propriétés suivantes :</w:t>
      </w:r>
      <w:r w:rsidR="00F94D8C">
        <w:t xml:space="preserve"> </w:t>
      </w:r>
    </w:p>
    <w:p w14:paraId="45B2E254" w14:textId="463B0E7C" w:rsidR="00F94D8C" w:rsidRDefault="00F94D8C" w:rsidP="00F94D8C">
      <w:pPr>
        <w:pStyle w:val="Paragraphedeliste"/>
        <w:numPr>
          <w:ilvl w:val="0"/>
          <w:numId w:val="15"/>
        </w:numPr>
      </w:pPr>
      <w:r>
        <w:t>U</w:t>
      </w:r>
      <w:r>
        <w:t xml:space="preserve">nique estimateur cohérent de la fonction de survie, </w:t>
      </w:r>
    </w:p>
    <w:p w14:paraId="7AA19D29" w14:textId="39CA1AA5" w:rsidR="00F94D8C" w:rsidRDefault="00F94D8C" w:rsidP="00F94D8C">
      <w:pPr>
        <w:pStyle w:val="Paragraphedeliste"/>
        <w:numPr>
          <w:ilvl w:val="0"/>
          <w:numId w:val="15"/>
        </w:numPr>
      </w:pPr>
      <w:r>
        <w:t>E</w:t>
      </w:r>
      <w:r>
        <w:t xml:space="preserve">stimateur du maximum de vraisemblance généralisée, </w:t>
      </w:r>
    </w:p>
    <w:p w14:paraId="25171646" w14:textId="4642991F" w:rsidR="00F94D8C" w:rsidRDefault="00F94D8C" w:rsidP="00F94D8C">
      <w:pPr>
        <w:pStyle w:val="Paragraphedeliste"/>
        <w:numPr>
          <w:ilvl w:val="0"/>
          <w:numId w:val="15"/>
        </w:numPr>
      </w:pPr>
      <w:r>
        <w:t>C’</w:t>
      </w:r>
      <w:r>
        <w:t xml:space="preserve">est un estimateur robuste à condition que la survie et la censure n'aient aucune discontinuité commune, </w:t>
      </w:r>
    </w:p>
    <w:p w14:paraId="48AC660D" w14:textId="69945670" w:rsidR="00F94D8C" w:rsidRDefault="00F94D8C" w:rsidP="00F94D8C">
      <w:pPr>
        <w:pStyle w:val="Paragraphedeliste"/>
        <w:numPr>
          <w:ilvl w:val="0"/>
          <w:numId w:val="15"/>
        </w:numPr>
      </w:pPr>
      <w:r>
        <w:t>Il</w:t>
      </w:r>
      <w:r>
        <w:t xml:space="preserve"> vérifie un théorème de normalité asymptotique à condition que la survie et la censure soient telles que leur fonction de répartition soient indépendantes et n'aient aucune discontinuité commune.</w:t>
      </w:r>
    </w:p>
    <w:p w14:paraId="3A33BC18" w14:textId="19917791" w:rsidR="00991C18" w:rsidRDefault="00991C18" w:rsidP="0087114C">
      <w:r>
        <w:t xml:space="preserve">On obtient ainsi une </w:t>
      </w:r>
      <w:r w:rsidR="00C42906">
        <w:t>estimation</w:t>
      </w:r>
      <w:r>
        <w:t xml:space="preserve"> de la fonction de </w:t>
      </w:r>
      <w:r w:rsidR="00C42906">
        <w:t>survie pour tous les âges :</w:t>
      </w:r>
    </w:p>
    <w:p w14:paraId="75411710" w14:textId="77777777" w:rsidR="001D0DC1" w:rsidRDefault="001D0DC1" w:rsidP="001D0DC1">
      <w:pPr>
        <w:keepNext/>
        <w:jc w:val="center"/>
      </w:pPr>
      <w:r>
        <w:rPr>
          <w:noProof/>
        </w:rPr>
        <w:lastRenderedPageBreak/>
        <w:drawing>
          <wp:inline distT="0" distB="0" distL="0" distR="0" wp14:anchorId="523313DA" wp14:editId="07EE3A3E">
            <wp:extent cx="4712898" cy="3534673"/>
            <wp:effectExtent l="152400" t="152400" r="354965" b="3708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17952" cy="3538464"/>
                    </a:xfrm>
                    <a:prstGeom prst="rect">
                      <a:avLst/>
                    </a:prstGeom>
                    <a:ln>
                      <a:noFill/>
                    </a:ln>
                    <a:effectLst>
                      <a:outerShdw blurRad="292100" dist="139700" dir="2700000" algn="tl" rotWithShape="0">
                        <a:srgbClr val="333333">
                          <a:alpha val="65000"/>
                        </a:srgbClr>
                      </a:outerShdw>
                    </a:effectLst>
                  </pic:spPr>
                </pic:pic>
              </a:graphicData>
            </a:graphic>
          </wp:inline>
        </w:drawing>
      </w:r>
    </w:p>
    <w:p w14:paraId="7CA4B00B" w14:textId="52AA1400" w:rsidR="00C42906" w:rsidRDefault="001D0DC1" w:rsidP="001D0DC1">
      <w:pPr>
        <w:pStyle w:val="Lgende"/>
        <w:jc w:val="center"/>
      </w:pPr>
      <w:r>
        <w:t xml:space="preserve">Figure </w:t>
      </w:r>
      <w:fldSimple w:instr=" SEQ Figure \* ARABIC ">
        <w:r w:rsidR="00741F93">
          <w:rPr>
            <w:noProof/>
          </w:rPr>
          <w:t>2</w:t>
        </w:r>
      </w:fldSimple>
      <w:r>
        <w:t xml:space="preserve"> : Taux bruts Qxt pour le maintien en incapacité</w:t>
      </w:r>
    </w:p>
    <w:p w14:paraId="0DFDE690" w14:textId="6082E1A0" w:rsidR="006F1F1B" w:rsidRDefault="006F1F1B" w:rsidP="006F1F1B"/>
    <w:p w14:paraId="418E776F" w14:textId="77777777" w:rsidR="00F94D8C" w:rsidRDefault="00F94D8C">
      <w:pPr>
        <w:spacing w:before="0" w:line="259" w:lineRule="auto"/>
        <w:jc w:val="left"/>
        <w:rPr>
          <w:rFonts w:eastAsiaTheme="majorEastAsia" w:cstheme="majorBidi"/>
          <w:i/>
          <w:iCs/>
          <w:color w:val="2F5496" w:themeColor="accent1" w:themeShade="BF"/>
        </w:rPr>
      </w:pPr>
      <w:r>
        <w:br w:type="page"/>
      </w:r>
    </w:p>
    <w:p w14:paraId="1816A3A0" w14:textId="7E4BEB4A" w:rsidR="006F1F1B" w:rsidRDefault="006F1F1B" w:rsidP="006F1F1B">
      <w:pPr>
        <w:pStyle w:val="Titre4"/>
      </w:pPr>
      <w:r>
        <w:lastRenderedPageBreak/>
        <w:t>Lissage de</w:t>
      </w:r>
      <w:r w:rsidR="00294648">
        <w:t>s taux bruts</w:t>
      </w:r>
      <w:r w:rsidR="001C3EF6">
        <w:t xml:space="preserve"> – Méthode de</w:t>
      </w:r>
      <w:r>
        <w:t xml:space="preserve"> Whittaker-Henderson</w:t>
      </w:r>
    </w:p>
    <w:p w14:paraId="63ED4F84" w14:textId="62ECE186" w:rsidR="00F70974" w:rsidRDefault="00F70974" w:rsidP="00F70974">
      <w:r>
        <w:t>La méthode de Whittaker Henderson est une méthode de lissage non paramétrique qui permet de lisser des données en combinant un critère de fidélité et un critère de régularité. La fidélité fait référence à la capacité du modèle de s'ajuster aux données observées, tandis que la régularité vise à éviter un lissage excessif ou une sur-adaptation aux données.</w:t>
      </w:r>
    </w:p>
    <w:p w14:paraId="69664C56" w14:textId="3BF5E3F9" w:rsidR="00F70974" w:rsidRDefault="00F70974" w:rsidP="00F70974">
      <w:r>
        <w:t>Pour l'appliquer, on cherche à minimiser la somme de ces deux critères pour obtenir le lissage optimal des données. Cette méthode est similaire à un lissage bayésien, où les données sont considérées comme une réalisation d'une distribution de probabilité sous-jacente.</w:t>
      </w:r>
    </w:p>
    <w:p w14:paraId="43A58C9E" w14:textId="67534A58" w:rsidR="00F70974" w:rsidRDefault="00F70974" w:rsidP="00F70974">
      <w:r>
        <w:t xml:space="preserve">La méthode de Whittaker-Henderson est couramment utilisée pour le lissage de données unidimensionnelles telles que les tables de mortalité. Cependant, pour des données bidimensionnelles telles que la problématique du maintien en </w:t>
      </w:r>
      <w:r w:rsidR="00294648">
        <w:t>incapacité</w:t>
      </w:r>
      <w:r>
        <w:t>, l'application successive de deux séries de lissages unidimensionnels ne suffit pas car elle ne capture pas les dépendances entre les deux composantes des taux de sortie.</w:t>
      </w:r>
    </w:p>
    <w:p w14:paraId="625667B0" w14:textId="1CC23209" w:rsidR="006F1F1B" w:rsidRDefault="00F70974" w:rsidP="00F70974">
      <w:r>
        <w:t>Ainsi, on cherche à appliquer un lissage à deux dimensions pour obtenir un lissage plus précis et plus adéquat pour les données bidimensionnelles. Cependant, l'adaptation de la méthode de Whittaker-Henderson dans ce cas pose des problèmes pratiques plus importants que théoriques, nécessitant des ajustements et des améliorations pour une utilisation efficace.</w:t>
      </w:r>
    </w:p>
    <w:p w14:paraId="61064BB9" w14:textId="57B19FB7" w:rsidR="00F70974" w:rsidRDefault="00CE6AB8" w:rsidP="00CE6AB8">
      <w:pPr>
        <w:pStyle w:val="Titre5"/>
      </w:pPr>
      <w:r>
        <w:t xml:space="preserve">Application </w:t>
      </w:r>
      <w:r w:rsidR="00DC5056">
        <w:t>au maintien en incapacité</w:t>
      </w:r>
    </w:p>
    <w:p w14:paraId="5449141C" w14:textId="39573183" w:rsidR="00DC5056" w:rsidRDefault="00DC5056" w:rsidP="00DC5056">
      <w:r>
        <w:t>On pose :</w:t>
      </w:r>
    </w:p>
    <w:p w14:paraId="611339AB" w14:textId="1481F159" w:rsidR="00BE6695" w:rsidRDefault="00460B69" w:rsidP="00BE6695">
      <w:pPr>
        <w:pStyle w:val="Paragraphedeliste"/>
        <w:numPr>
          <w:ilvl w:val="0"/>
          <w:numId w:val="12"/>
        </w:numPr>
      </w:pPr>
      <m:oMath>
        <m:r>
          <w:rPr>
            <w:rFonts w:ascii="Cambria Math" w:eastAsiaTheme="minorEastAsia" w:hAnsi="Cambria Math"/>
          </w:rPr>
          <m:t>x</m:t>
        </m:r>
      </m:oMath>
      <w:r w:rsidR="00BE6695">
        <w:t> : l’âge de l’assuré à la survenance</w:t>
      </w:r>
    </w:p>
    <w:p w14:paraId="40A054DB" w14:textId="13E6793A" w:rsidR="00BE6695" w:rsidRPr="00C91C3B" w:rsidRDefault="00460B69" w:rsidP="00BE6695">
      <w:pPr>
        <w:pStyle w:val="Paragraphedeliste"/>
        <w:numPr>
          <w:ilvl w:val="0"/>
          <w:numId w:val="12"/>
        </w:numPr>
      </w:pPr>
      <m:oMath>
        <m:sSub>
          <m:sSubPr>
            <m:ctrlPr>
              <w:rPr>
                <w:rFonts w:ascii="Cambria Math" w:eastAsiaTheme="minorEastAsia" w:hAnsi="Cambria Math"/>
                <w:i/>
              </w:rPr>
            </m:ctrlPr>
          </m:sSubPr>
          <m:e>
            <m:acc>
              <m:accPr>
                <m:ctrlPr>
                  <w:rPr>
                    <w:rFonts w:ascii="Cambria Math" w:eastAsiaTheme="minorEastAsia" w:hAnsi="Cambria Math"/>
                    <w:i/>
                  </w:rPr>
                </m:ctrlPr>
              </m:accPr>
              <m:e>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 xml:space="preserve"> </m:t>
                    </m:r>
                  </m:sup>
                  <m:e>
                    <m:r>
                      <w:rPr>
                        <w:rFonts w:ascii="Cambria Math" w:eastAsiaTheme="minorEastAsia" w:hAnsi="Cambria Math"/>
                      </w:rPr>
                      <m:t>q</m:t>
                    </m:r>
                  </m:e>
                </m:sPre>
              </m:e>
            </m:acc>
          </m:e>
          <m:sub>
            <m:r>
              <w:rPr>
                <w:rFonts w:ascii="Cambria Math" w:eastAsiaTheme="minorEastAsia" w:hAnsi="Cambria Math"/>
              </w:rPr>
              <m:t>x</m:t>
            </m:r>
          </m:sub>
        </m:sSub>
        <m:r>
          <w:rPr>
            <w:rFonts w:ascii="Cambria Math" w:eastAsiaTheme="minorEastAsia" w:hAnsi="Cambria Math"/>
          </w:rPr>
          <m:t>(t)</m:t>
        </m:r>
      </m:oMath>
      <w:r>
        <w:rPr>
          <w:rFonts w:eastAsiaTheme="minorEastAsia"/>
        </w:rPr>
        <w:t xml:space="preserve"> : </w:t>
      </w:r>
      <w:r w:rsidR="00631FDA">
        <w:rPr>
          <w:rFonts w:eastAsiaTheme="minorEastAsia"/>
        </w:rPr>
        <w:t xml:space="preserve">les taux </w:t>
      </w:r>
      <w:r w:rsidR="00C91C3B">
        <w:rPr>
          <w:rFonts w:eastAsiaTheme="minorEastAsia"/>
        </w:rPr>
        <w:t>bruts estimés selon Kaplan-Meier</w:t>
      </w:r>
    </w:p>
    <w:p w14:paraId="12AFD8BD" w14:textId="4756CF51" w:rsidR="00C91C3B" w:rsidRPr="00DC5056" w:rsidRDefault="00C91C3B" w:rsidP="00C91C3B">
      <w:pPr>
        <w:pStyle w:val="Paragraphedeliste"/>
        <w:numPr>
          <w:ilvl w:val="0"/>
          <w:numId w:val="12"/>
        </w:numPr>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x</m:t>
            </m:r>
          </m:sub>
        </m:sSub>
        <m:r>
          <w:rPr>
            <w:rFonts w:ascii="Cambria Math" w:eastAsiaTheme="minorEastAsia" w:hAnsi="Cambria Math"/>
          </w:rPr>
          <m:t>(t)</m:t>
        </m:r>
      </m:oMath>
      <w:r>
        <w:rPr>
          <w:rFonts w:eastAsiaTheme="minorEastAsia"/>
        </w:rPr>
        <w:t xml:space="preserve"> : les taux </w:t>
      </w:r>
      <w:r>
        <w:rPr>
          <w:rFonts w:eastAsiaTheme="minorEastAsia"/>
        </w:rPr>
        <w:t>ajustés</w:t>
      </w:r>
      <w:r>
        <w:rPr>
          <w:rFonts w:eastAsiaTheme="minorEastAsia"/>
        </w:rPr>
        <w:t xml:space="preserve"> estimés </w:t>
      </w:r>
      <w:r w:rsidR="0080681D">
        <w:rPr>
          <w:rFonts w:eastAsiaTheme="minorEastAsia"/>
        </w:rPr>
        <w:t>avec le lissage de Whittaker</w:t>
      </w:r>
      <w:r>
        <w:rPr>
          <w:rFonts w:eastAsiaTheme="minorEastAsia"/>
        </w:rPr>
        <w:t>-</w:t>
      </w:r>
      <w:r w:rsidR="0080681D">
        <w:rPr>
          <w:rFonts w:eastAsiaTheme="minorEastAsia"/>
        </w:rPr>
        <w:t>Henderson</w:t>
      </w:r>
    </w:p>
    <w:p w14:paraId="176B83E6" w14:textId="1ACF8263" w:rsidR="00C91C3B" w:rsidRPr="007450FB" w:rsidRDefault="00604E05" w:rsidP="00604E05">
      <w:pPr>
        <w:pStyle w:val="Paragraphedeliste"/>
        <w:numPr>
          <w:ilvl w:val="0"/>
          <w:numId w:val="12"/>
        </w:num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m:t>
            </m:r>
          </m:sub>
        </m:sSub>
        <m:r>
          <w:rPr>
            <w:rFonts w:ascii="Cambria Math" w:eastAsiaTheme="minorEastAsia" w:hAnsi="Cambria Math"/>
          </w:rPr>
          <m:t>(t)</m:t>
        </m:r>
      </m:oMath>
      <w:r w:rsidR="004944F7">
        <w:rPr>
          <w:rFonts w:eastAsiaTheme="minorEastAsia"/>
        </w:rPr>
        <w:t> : les poids proportionnels aux effectifs s</w:t>
      </w:r>
      <w:r w:rsidR="007450FB">
        <w:rPr>
          <w:rFonts w:eastAsiaTheme="minorEastAsia"/>
        </w:rPr>
        <w:t>ous risque</w:t>
      </w:r>
    </w:p>
    <w:p w14:paraId="091A9A2B" w14:textId="5C88347A" w:rsidR="007450FB" w:rsidRDefault="009E40AE" w:rsidP="007450FB">
      <w:pPr>
        <w:rPr>
          <w:rFonts w:eastAsiaTheme="minorEastAsia"/>
        </w:rPr>
      </w:pPr>
      <w:r>
        <w:t xml:space="preserve">Notons </w:t>
      </w:r>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n</m:t>
            </m:r>
          </m:sup>
        </m:sSup>
        <m:r>
          <w:rPr>
            <w:rFonts w:ascii="Cambria Math" w:eastAsiaTheme="minorEastAsia" w:hAnsi="Cambria Math"/>
          </w:rPr>
          <m:t>u</m:t>
        </m:r>
        <m:r>
          <w:rPr>
            <w:rFonts w:ascii="Cambria Math" w:eastAsiaTheme="minorEastAsia" w:hAnsi="Cambria Math"/>
          </w:rPr>
          <m:t>(</m:t>
        </m:r>
        <m:r>
          <w:rPr>
            <w:rFonts w:ascii="Cambria Math" w:eastAsiaTheme="minorEastAsia" w:hAnsi="Cambria Math"/>
          </w:rPr>
          <m:t>x</m:t>
        </m:r>
        <m:r>
          <w:rPr>
            <w:rFonts w:ascii="Cambria Math" w:eastAsiaTheme="minorEastAsia" w:hAnsi="Cambria Math"/>
          </w:rPr>
          <m:t>)</m:t>
        </m:r>
      </m:oMath>
      <w:r w:rsidR="00720DDB">
        <w:rPr>
          <w:rFonts w:eastAsiaTheme="minorEastAsia"/>
        </w:rPr>
        <w:t> </w:t>
      </w:r>
      <w:r w:rsidR="002C5803">
        <w:rPr>
          <w:rFonts w:eastAsiaTheme="minorEastAsia"/>
        </w:rPr>
        <w:t>l’opérat</w:t>
      </w:r>
      <w:r w:rsidR="00466D8F">
        <w:rPr>
          <w:rFonts w:eastAsiaTheme="minorEastAsia"/>
        </w:rPr>
        <w:t>eur différence</w:t>
      </w:r>
      <w:r w:rsidR="00262FC8">
        <w:rPr>
          <w:rFonts w:eastAsiaTheme="minorEastAsia"/>
        </w:rPr>
        <w:t xml:space="preserve"> d’ordre n</w:t>
      </w:r>
      <w:r w:rsidR="00466D8F">
        <w:rPr>
          <w:rFonts w:eastAsiaTheme="minorEastAsia"/>
        </w:rPr>
        <w:t xml:space="preserve"> suivant :</w:t>
      </w:r>
    </w:p>
    <w:p w14:paraId="1D2F5991" w14:textId="077B1F3D" w:rsidR="00466D8F" w:rsidRPr="00A96456" w:rsidRDefault="00466D8F" w:rsidP="00466D8F">
      <w:pPr>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j</m:t>
              </m:r>
              <m:r>
                <w:rPr>
                  <w:rFonts w:ascii="Cambria Math" w:hAnsi="Cambria Math"/>
                </w:rPr>
                <m:t>=0</m:t>
              </m:r>
            </m:sub>
            <m:sup>
              <m:r>
                <w:rPr>
                  <w:rFonts w:ascii="Cambria Math" w:hAnsi="Cambria Math"/>
                </w:rPr>
                <m:t>n</m:t>
              </m:r>
            </m:sup>
            <m:e>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hAnsi="Cambria Math"/>
                        </w:rPr>
                        <m:t>n</m:t>
                      </m:r>
                    </m:num>
                    <m:den>
                      <m:r>
                        <w:rPr>
                          <w:rFonts w:ascii="Cambria Math" w:hAnsi="Cambria Math"/>
                        </w:rPr>
                        <m:t>j</m:t>
                      </m:r>
                    </m:den>
                  </m:f>
                </m:e>
              </m:d>
            </m:e>
          </m:nary>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n-j</m:t>
              </m:r>
            </m:sup>
          </m:sSup>
          <m:r>
            <w:rPr>
              <w:rFonts w:ascii="Cambria Math" w:eastAsiaTheme="minorEastAsia" w:hAnsi="Cambria Math"/>
            </w:rPr>
            <m:t xml:space="preserve"> </m:t>
          </m:r>
          <m:r>
            <w:rPr>
              <w:rFonts w:ascii="Cambria Math" w:eastAsiaTheme="minorEastAsia" w:hAnsi="Cambria Math"/>
            </w:rPr>
            <m:t>u</m:t>
          </m:r>
          <m:r>
            <w:rPr>
              <w:rFonts w:ascii="Cambria Math" w:eastAsiaTheme="minorEastAsia" w:hAnsi="Cambria Math"/>
            </w:rPr>
            <m:t>(x+j)</m:t>
          </m:r>
        </m:oMath>
      </m:oMathPara>
    </w:p>
    <w:p w14:paraId="196A1DEF" w14:textId="3AE55DE9" w:rsidR="00A96456" w:rsidRDefault="000902D9" w:rsidP="00A96456">
      <w:pPr>
        <w:jc w:val="left"/>
      </w:pPr>
      <w:r>
        <w:t>La méthode de Whittaker-Henderson</w:t>
      </w:r>
      <w:r w:rsidR="00833F13">
        <w:t xml:space="preserve"> utilise </w:t>
      </w:r>
      <w:r w:rsidR="00364057">
        <w:t>deux critères</w:t>
      </w:r>
      <w:r w:rsidR="00AB232D">
        <w:t> :</w:t>
      </w:r>
    </w:p>
    <w:p w14:paraId="0C5094E8" w14:textId="2029D5AF" w:rsidR="00AB232D" w:rsidRDefault="00AB232D" w:rsidP="0018765A">
      <w:pPr>
        <w:pStyle w:val="Paragraphedeliste"/>
        <w:numPr>
          <w:ilvl w:val="0"/>
          <w:numId w:val="13"/>
        </w:numPr>
        <w:jc w:val="left"/>
      </w:pPr>
      <w:r w:rsidRPr="0018765A">
        <w:rPr>
          <w:b/>
          <w:bCs/>
        </w:rPr>
        <w:t xml:space="preserve">Le critère de fidélité </w:t>
      </w:r>
      <w:r w:rsidR="006639CD">
        <w:t>utilisé est un critère des moindres carrés ordinaires pondérés</w:t>
      </w:r>
      <w:r w:rsidR="00AE6AA3">
        <w:t xml:space="preserve"> qui quantifie la qualité de l’aj</w:t>
      </w:r>
      <w:r w:rsidR="002D7EF0">
        <w:t>ustement, noté F et défini par :</w:t>
      </w:r>
    </w:p>
    <w:p w14:paraId="3D67AEB2" w14:textId="28CDC2D1" w:rsidR="002D7EF0" w:rsidRPr="0018765A" w:rsidRDefault="002D7EF0" w:rsidP="00A96456">
      <w:pPr>
        <w:jc w:val="left"/>
        <w:rPr>
          <w:rFonts w:eastAsiaTheme="minorEastAsia"/>
        </w:rPr>
      </w:pPr>
      <m:oMathPara>
        <m:oMath>
          <m:r>
            <w:rPr>
              <w:rFonts w:ascii="Cambria Math" w:eastAsiaTheme="minorEastAsia" w:hAnsi="Cambria Math"/>
            </w:rPr>
            <w:lastRenderedPageBreak/>
            <m:t>F=</m:t>
          </m:r>
          <m:nary>
            <m:naryPr>
              <m:chr m:val="∑"/>
              <m:ctrlPr>
                <w:rPr>
                  <w:rFonts w:ascii="Cambria Math" w:eastAsiaTheme="minorEastAsia" w:hAnsi="Cambria Math"/>
                  <w:i/>
                </w:rPr>
              </m:ctrlPr>
            </m:naryPr>
            <m:sub>
              <m: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sub>
            <m:sup>
              <m:sSub>
                <m:sSubPr>
                  <m:ctrlPr>
                    <w:rPr>
                      <w:rFonts w:ascii="Cambria Math" w:hAnsi="Cambria Math"/>
                      <w:i/>
                    </w:rPr>
                  </m:ctrlPr>
                </m:sSubPr>
                <m:e>
                  <m:r>
                    <w:rPr>
                      <w:rFonts w:ascii="Cambria Math" w:hAnsi="Cambria Math"/>
                    </w:rPr>
                    <m:t>x</m:t>
                  </m:r>
                </m:e>
                <m:sub>
                  <m:r>
                    <w:rPr>
                      <w:rFonts w:ascii="Cambria Math" w:hAnsi="Cambria Math"/>
                    </w:rPr>
                    <m:t>m</m:t>
                  </m:r>
                  <m:r>
                    <w:rPr>
                      <w:rFonts w:ascii="Cambria Math" w:hAnsi="Cambria Math"/>
                    </w:rPr>
                    <m:t>ax</m:t>
                  </m:r>
                </m:sub>
              </m:sSub>
            </m:sup>
            <m:e>
              <m:nary>
                <m:naryPr>
                  <m:chr m:val="∑"/>
                  <m:ctrlPr>
                    <w:rPr>
                      <w:rFonts w:ascii="Cambria Math" w:eastAsiaTheme="minorEastAsia" w:hAnsi="Cambria Math"/>
                      <w:i/>
                    </w:rPr>
                  </m:ctrlPr>
                </m:naryPr>
                <m:sub>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min</m:t>
                      </m:r>
                    </m:sub>
                  </m:sSub>
                </m:sub>
                <m:sup>
                  <m:sSub>
                    <m:sSubPr>
                      <m:ctrlPr>
                        <w:rPr>
                          <w:rFonts w:ascii="Cambria Math" w:hAnsi="Cambria Math"/>
                          <w:i/>
                        </w:rPr>
                      </m:ctrlPr>
                    </m:sSubPr>
                    <m:e>
                      <m:r>
                        <w:rPr>
                          <w:rFonts w:ascii="Cambria Math" w:hAnsi="Cambria Math"/>
                        </w:rPr>
                        <m:t>t</m:t>
                      </m:r>
                    </m:e>
                    <m:sub>
                      <m:r>
                        <w:rPr>
                          <w:rFonts w:ascii="Cambria Math" w:hAnsi="Cambria Math"/>
                        </w:rPr>
                        <m:t>m</m:t>
                      </m:r>
                      <m:r>
                        <w:rPr>
                          <w:rFonts w:ascii="Cambria Math" w:hAnsi="Cambria Math"/>
                        </w:rPr>
                        <m:t>ax</m:t>
                      </m:r>
                    </m:sub>
                  </m:sSub>
                </m:sup>
                <m:e>
                  <m:sSub>
                    <m:sSubPr>
                      <m:ctrlPr>
                        <w:rPr>
                          <w:rFonts w:ascii="Cambria Math" w:hAnsi="Cambria Math"/>
                          <w:i/>
                        </w:rPr>
                      </m:ctrlPr>
                    </m:sSubPr>
                    <m:e>
                      <m:r>
                        <w:rPr>
                          <w:rFonts w:ascii="Cambria Math" w:hAnsi="Cambria Math"/>
                        </w:rPr>
                        <m:t>w</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 xml:space="preserve"> </m:t>
                              </m:r>
                            </m:sup>
                            <m:e>
                              <m:r>
                                <w:rPr>
                                  <w:rFonts w:ascii="Cambria Math" w:eastAsiaTheme="minorEastAsia" w:hAnsi="Cambria Math"/>
                                </w:rPr>
                                <m:t>q</m:t>
                              </m:r>
                            </m:e>
                          </m:sPre>
                        </m:e>
                      </m:acc>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eastAsiaTheme="minorEastAsia" w:hAnsi="Cambria Math"/>
                    </w:rPr>
                    <m:t>²</m:t>
                  </m:r>
                </m:e>
              </m:nary>
            </m:e>
          </m:nary>
        </m:oMath>
      </m:oMathPara>
    </w:p>
    <w:p w14:paraId="40618867" w14:textId="1AE17D7F" w:rsidR="00AA08D2" w:rsidRDefault="0018765A" w:rsidP="0018765A">
      <w:pPr>
        <w:pStyle w:val="Paragraphedeliste"/>
        <w:numPr>
          <w:ilvl w:val="0"/>
          <w:numId w:val="13"/>
        </w:numPr>
        <w:jc w:val="left"/>
      </w:pPr>
      <w:r w:rsidRPr="0018765A">
        <w:rPr>
          <w:b/>
          <w:bCs/>
        </w:rPr>
        <w:t>Le</w:t>
      </w:r>
      <w:r w:rsidR="001F696A">
        <w:rPr>
          <w:b/>
          <w:bCs/>
        </w:rPr>
        <w:t>s</w:t>
      </w:r>
      <w:r w:rsidRPr="0018765A">
        <w:rPr>
          <w:b/>
          <w:bCs/>
        </w:rPr>
        <w:t xml:space="preserve"> critère</w:t>
      </w:r>
      <w:r w:rsidR="001F696A">
        <w:rPr>
          <w:b/>
          <w:bCs/>
        </w:rPr>
        <w:t>s de régularit</w:t>
      </w:r>
      <w:r w:rsidR="00262FC8">
        <w:rPr>
          <w:b/>
          <w:bCs/>
        </w:rPr>
        <w:t xml:space="preserve">é </w:t>
      </w:r>
      <w:r w:rsidR="00262FC8" w:rsidRPr="00262FC8">
        <w:t xml:space="preserve">utilisés </w:t>
      </w:r>
      <w:r w:rsidR="007A2B1E">
        <w:t>sont</w:t>
      </w:r>
      <w:r w:rsidR="0077030B">
        <w:t xml:space="preserve"> </w:t>
      </w:r>
      <w:r w:rsidR="004B53D8">
        <w:t xml:space="preserve">sous la forme de sommes d’opérateurs de différence, calculés pour chaque </w:t>
      </w:r>
      <w:r w:rsidR="00235B9C">
        <w:t>â</w:t>
      </w:r>
      <w:r w:rsidR="004B53D8">
        <w:t>ge et cha</w:t>
      </w:r>
      <w:r w:rsidR="00235B9C">
        <w:t>que ancienneté, ils sont définis par</w:t>
      </w:r>
      <w:r w:rsidR="00AA08D2">
        <w:t> :</w:t>
      </w:r>
    </w:p>
    <w:p w14:paraId="44224BF9" w14:textId="77777777" w:rsidR="00AA08D2" w:rsidRDefault="00AA08D2" w:rsidP="00AA08D2">
      <w:pPr>
        <w:pStyle w:val="Paragraphedeliste"/>
        <w:numPr>
          <w:ilvl w:val="1"/>
          <w:numId w:val="13"/>
        </w:numPr>
        <w:jc w:val="left"/>
      </w:pPr>
      <w:r>
        <w:t>Critère de régularité verticale :</w:t>
      </w:r>
    </w:p>
    <w:p w14:paraId="50BE94C3" w14:textId="739A752D" w:rsidR="0018765A" w:rsidRPr="00235B9C" w:rsidRDefault="00760FCB" w:rsidP="00235B9C">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sub>
            <m:sup>
              <m:sSub>
                <m:sSubPr>
                  <m:ctrlPr>
                    <w:rPr>
                      <w:rFonts w:ascii="Cambria Math" w:hAnsi="Cambria Math"/>
                      <w:i/>
                    </w:rPr>
                  </m:ctrlPr>
                </m:sSubPr>
                <m:e>
                  <m:r>
                    <w:rPr>
                      <w:rFonts w:ascii="Cambria Math" w:hAnsi="Cambria Math"/>
                    </w:rPr>
                    <m:t>x</m:t>
                  </m:r>
                </m:e>
                <m:sub>
                  <m:r>
                    <w:rPr>
                      <w:rFonts w:ascii="Cambria Math" w:hAnsi="Cambria Math"/>
                    </w:rPr>
                    <m:t>max</m:t>
                  </m:r>
                </m:sub>
              </m:sSub>
            </m:sup>
            <m:e>
              <m:nary>
                <m:naryPr>
                  <m:chr m:val="∑"/>
                  <m:ctrlPr>
                    <w:rPr>
                      <w:rFonts w:ascii="Cambria Math" w:eastAsiaTheme="minorEastAsia"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min</m:t>
                      </m:r>
                    </m:sub>
                  </m:sSub>
                </m:sub>
                <m:sup>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-z</m:t>
                  </m:r>
                </m:sup>
                <m:e>
                  <m:sSubSup>
                    <m:sSubSupPr>
                      <m:ctrlPr>
                        <w:rPr>
                          <w:rFonts w:ascii="Cambria Math" w:eastAsiaTheme="minorEastAsia" w:hAnsi="Cambria Math"/>
                          <w:i/>
                        </w:rPr>
                      </m:ctrlPr>
                    </m:sSubSupPr>
                    <m:e>
                      <m:r>
                        <w:rPr>
                          <w:rFonts w:ascii="Cambria Math" w:eastAsiaTheme="minorEastAsia" w:hAnsi="Cambria Math"/>
                        </w:rPr>
                        <m:t>(</m:t>
                      </m:r>
                      <m:r>
                        <w:rPr>
                          <w:rFonts w:ascii="Cambria Math" w:eastAsiaTheme="minorEastAsia" w:hAnsi="Cambria Math"/>
                        </w:rPr>
                        <m:t>∆</m:t>
                      </m:r>
                    </m:e>
                    <m:sub>
                      <m:r>
                        <w:rPr>
                          <w:rFonts w:ascii="Cambria Math" w:eastAsiaTheme="minorEastAsia" w:hAnsi="Cambria Math"/>
                        </w:rPr>
                        <m:t>v</m:t>
                      </m:r>
                    </m:sub>
                    <m:sup>
                      <m:r>
                        <w:rPr>
                          <w:rFonts w:ascii="Cambria Math" w:eastAsiaTheme="minorEastAsia" w:hAnsi="Cambria Math"/>
                        </w:rPr>
                        <m:t>z</m:t>
                      </m:r>
                    </m:sup>
                  </m:sSubSup>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)²</m:t>
                  </m:r>
                </m:e>
              </m:nary>
            </m:e>
          </m:nary>
        </m:oMath>
      </m:oMathPara>
    </w:p>
    <w:p w14:paraId="254D53FC" w14:textId="77777777" w:rsidR="00760FCB" w:rsidRDefault="00760FCB" w:rsidP="00760FCB">
      <w:pPr>
        <w:pStyle w:val="Paragraphedeliste"/>
        <w:ind w:left="1080"/>
        <w:jc w:val="left"/>
        <w:rPr>
          <w:rFonts w:eastAsiaTheme="minorEastAsia"/>
        </w:rPr>
      </w:pPr>
    </w:p>
    <w:p w14:paraId="08D15862" w14:textId="4EF350E6" w:rsidR="00760FCB" w:rsidRDefault="00760FCB" w:rsidP="00760FCB">
      <w:pPr>
        <w:pStyle w:val="Paragraphedeliste"/>
        <w:numPr>
          <w:ilvl w:val="1"/>
          <w:numId w:val="13"/>
        </w:numPr>
        <w:jc w:val="left"/>
      </w:pPr>
      <w:r>
        <w:t xml:space="preserve">Critère de régularité </w:t>
      </w:r>
      <w:r w:rsidR="00516815">
        <w:t>horizontale</w:t>
      </w:r>
      <w:r>
        <w:t> :</w:t>
      </w:r>
    </w:p>
    <w:p w14:paraId="6901948D" w14:textId="78733394" w:rsidR="00235B9C" w:rsidRPr="00235B9C" w:rsidRDefault="00235B9C" w:rsidP="00235B9C">
      <w:pPr>
        <w:jc w:val="cente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min</m:t>
                  </m:r>
                </m:sub>
              </m:sSub>
            </m:sub>
            <m:sup>
              <m:sSub>
                <m:sSubPr>
                  <m:ctrlPr>
                    <w:rPr>
                      <w:rFonts w:ascii="Cambria Math" w:hAnsi="Cambria Math"/>
                      <w:i/>
                    </w:rPr>
                  </m:ctrlPr>
                </m:sSubPr>
                <m:e>
                  <m:r>
                    <w:rPr>
                      <w:rFonts w:ascii="Cambria Math" w:hAnsi="Cambria Math"/>
                    </w:rPr>
                    <m:t>t</m:t>
                  </m:r>
                </m:e>
                <m:sub>
                  <m:r>
                    <w:rPr>
                      <w:rFonts w:ascii="Cambria Math" w:hAnsi="Cambria Math"/>
                    </w:rPr>
                    <m:t>max</m:t>
                  </m:r>
                </m:sub>
              </m:sSub>
            </m:sup>
            <m:e>
              <m:nary>
                <m:naryPr>
                  <m:chr m:val="∑"/>
                  <m:ctrlPr>
                    <w:rPr>
                      <w:rFonts w:ascii="Cambria Math" w:eastAsiaTheme="minorEastAsia" w:hAnsi="Cambria Math"/>
                      <w:i/>
                    </w:rPr>
                  </m:ctrlPr>
                </m:naryPr>
                <m:sub>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min</m:t>
                      </m:r>
                    </m:sub>
                  </m:sSub>
                </m:sub>
                <m:sup>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-z</m:t>
                  </m:r>
                </m:sup>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t>
                      </m:r>
                    </m:e>
                    <m:sub>
                      <m:r>
                        <w:rPr>
                          <w:rFonts w:ascii="Cambria Math" w:eastAsiaTheme="minorEastAsia" w:hAnsi="Cambria Math"/>
                        </w:rPr>
                        <m:t>h</m:t>
                      </m:r>
                    </m:sub>
                    <m:sup>
                      <m:r>
                        <w:rPr>
                          <w:rFonts w:ascii="Cambria Math" w:eastAsiaTheme="minorEastAsia" w:hAnsi="Cambria Math"/>
                        </w:rPr>
                        <m:t>z</m:t>
                      </m:r>
                    </m:sup>
                  </m:sSubSup>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e>
              </m:nary>
            </m:e>
          </m:nary>
          <m:r>
            <w:rPr>
              <w:rFonts w:ascii="Cambria Math" w:eastAsiaTheme="minorEastAsia" w:hAnsi="Cambria Math"/>
            </w:rPr>
            <m:t>)²</m:t>
          </m:r>
        </m:oMath>
      </m:oMathPara>
    </w:p>
    <w:p w14:paraId="6C3245E8" w14:textId="77777777" w:rsidR="00D6319F" w:rsidRDefault="00CA15FB" w:rsidP="00091F0E">
      <w:pPr>
        <w:jc w:val="left"/>
        <w:rPr>
          <w:rFonts w:eastAsiaTheme="minorEastAsia"/>
        </w:rPr>
      </w:pPr>
      <w:r>
        <w:t>L’enjeu de ce</w:t>
      </w:r>
      <w:r w:rsidR="00A84B62">
        <w:t xml:space="preserve">tte optimisation est </w:t>
      </w:r>
      <w:r w:rsidR="002050B7">
        <w:t>de</w:t>
      </w:r>
      <w:r w:rsidR="00A84B62">
        <w:t xml:space="preserve"> mini</w:t>
      </w:r>
      <w:r w:rsidR="002050B7">
        <w:t xml:space="preserve">miser la fonction </w:t>
      </w:r>
      <m:oMath>
        <m:r>
          <w:rPr>
            <w:rFonts w:ascii="Cambria Math" w:eastAsiaTheme="minorEastAsia" w:hAnsi="Cambria Math"/>
          </w:rPr>
          <m:t>M</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1-α-β</m:t>
            </m:r>
          </m:e>
        </m:d>
        <m:r>
          <w:rPr>
            <w:rFonts w:ascii="Cambria Math" w:eastAsiaTheme="minorEastAsia" w:hAnsi="Cambria Math"/>
          </w:rPr>
          <m:t>F</m:t>
        </m:r>
        <m:r>
          <w:rPr>
            <w:rFonts w:ascii="Cambria Math" w:eastAsiaTheme="minorEastAsia" w:hAnsi="Cambria Math"/>
          </w:rPr>
          <m:t>+</m:t>
        </m:r>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r>
          <w:rPr>
            <w:rFonts w:ascii="Cambria Math" w:eastAsiaTheme="minorEastAsia" w:hAnsi="Cambria Math"/>
          </w:rPr>
          <m:t>+</m:t>
        </m:r>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h</m:t>
            </m:r>
          </m:sub>
        </m:sSub>
      </m:oMath>
      <w:r w:rsidR="005007CF">
        <w:rPr>
          <w:rFonts w:eastAsiaTheme="minorEastAsia"/>
        </w:rPr>
        <w:t>, pour ce faire</w:t>
      </w:r>
      <w:r w:rsidR="006C53FF">
        <w:rPr>
          <w:rFonts w:eastAsiaTheme="minorEastAsia"/>
        </w:rPr>
        <w:t xml:space="preserve"> </w:t>
      </w:r>
      <w:r w:rsidR="00810F47">
        <w:rPr>
          <w:rFonts w:eastAsiaTheme="minorEastAsia"/>
        </w:rPr>
        <w:t>nous utiliserons la résolution matricielle suivante</w:t>
      </w:r>
      <w:r w:rsidR="001E3871">
        <w:rPr>
          <w:rFonts w:eastAsiaTheme="minorEastAsia"/>
        </w:rPr>
        <w:t> :</w:t>
      </w:r>
    </w:p>
    <w:p w14:paraId="31D61C60" w14:textId="5DBCA6AF" w:rsidR="007B46F2" w:rsidRDefault="00D6319F" w:rsidP="00D6319F">
      <w:pPr>
        <w:pStyle w:val="Paragraphedeliste"/>
        <w:numPr>
          <w:ilvl w:val="0"/>
          <w:numId w:val="14"/>
        </w:numPr>
        <w:jc w:val="left"/>
        <w:rPr>
          <w:rFonts w:eastAsiaTheme="minorEastAsia"/>
        </w:rPr>
      </w:pPr>
      <w:r>
        <w:rPr>
          <w:rFonts w:eastAsiaTheme="minorEastAsia"/>
        </w:rPr>
        <w:t>Soit U</w:t>
      </w:r>
      <w:r w:rsidR="00075328">
        <w:rPr>
          <w:rFonts w:eastAsiaTheme="minorEastAsia"/>
        </w:rPr>
        <w:t xml:space="preserve"> un vecteur colonne </w:t>
      </w:r>
      <w:r w:rsidR="007B46F2">
        <w:rPr>
          <w:rFonts w:eastAsiaTheme="minorEastAsia"/>
        </w:rPr>
        <w:t>de dimen</w:t>
      </w:r>
      <w:r w:rsidR="00210BE5">
        <w:rPr>
          <w:rFonts w:eastAsiaTheme="minorEastAsia"/>
        </w:rPr>
        <w:t>sion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r>
                  <w:rPr>
                    <w:rFonts w:ascii="Cambria Math" w:eastAsiaTheme="minorEastAsia" w:hAnsi="Cambria Math"/>
                  </w:rPr>
                  <m:t>ax</m:t>
                </m:r>
              </m:sub>
            </m:sSub>
            <m:r>
              <w:rPr>
                <w:rFonts w:ascii="Cambria Math" w:eastAsiaTheme="minorEastAsia" w:hAnsi="Cambria Math"/>
              </w:rPr>
              <m:t>-</m:t>
            </m:r>
            <m:r>
              <w:rPr>
                <w:rFonts w:ascii="Cambria Math" w:eastAsiaTheme="minorEastAsia" w:hAnsi="Cambria Math"/>
              </w:rPr>
              <m:t>t</m:t>
            </m:r>
          </m:e>
          <m:sub>
            <m:r>
              <w:rPr>
                <w:rFonts w:ascii="Cambria Math" w:eastAsiaTheme="minorEastAsia" w:hAnsi="Cambria Math"/>
              </w:rPr>
              <m:t>min</m:t>
            </m:r>
          </m:sub>
        </m:sSub>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r>
                      <w:rPr>
                        <w:rFonts w:ascii="Cambria Math" w:eastAsiaTheme="minorEastAsia" w:hAnsi="Cambria Math"/>
                      </w:rPr>
                      <m:t>ax</m:t>
                    </m:r>
                  </m:sub>
                </m:sSub>
                <m:r>
                  <w:rPr>
                    <w:rFonts w:ascii="Cambria Math" w:eastAsiaTheme="minorEastAsia" w:hAnsi="Cambria Math"/>
                  </w:rPr>
                  <m:t>-</m:t>
                </m:r>
                <m:r>
                  <w:rPr>
                    <w:rFonts w:ascii="Cambria Math" w:eastAsiaTheme="minorEastAsia" w:hAnsi="Cambria Math"/>
                  </w:rPr>
                  <m:t>x</m:t>
                </m:r>
              </m:e>
              <m:sub>
                <m:r>
                  <w:rPr>
                    <w:rFonts w:ascii="Cambria Math" w:eastAsiaTheme="minorEastAsia" w:hAnsi="Cambria Math"/>
                  </w:rPr>
                  <m:t>min</m:t>
                </m:r>
              </m:sub>
            </m:sSub>
            <m:r>
              <w:rPr>
                <w:rFonts w:ascii="Cambria Math" w:eastAsiaTheme="minorEastAsia" w:hAnsi="Cambria Math"/>
              </w:rPr>
              <m:t>+1</m:t>
            </m:r>
          </m:e>
        </m:d>
        <m:r>
          <w:rPr>
            <w:rFonts w:ascii="Cambria Math" w:eastAsiaTheme="minorEastAsia" w:hAnsi="Cambria Math"/>
          </w:rPr>
          <m:t>=m=</m:t>
        </m:r>
        <m:r>
          <w:rPr>
            <w:rFonts w:ascii="Cambria Math" w:eastAsiaTheme="minorEastAsia" w:hAnsi="Cambria Math"/>
          </w:rPr>
          <m:t>pq</m:t>
        </m:r>
      </m:oMath>
      <w:r w:rsidR="00C84979">
        <w:rPr>
          <w:rFonts w:eastAsiaTheme="minorEastAsia"/>
        </w:rPr>
        <w:t>,</w:t>
      </w:r>
      <w:r w:rsidR="008039DC">
        <w:rPr>
          <w:rFonts w:eastAsiaTheme="minorEastAsia"/>
        </w:rPr>
        <w:t xml:space="preserve"> </w:t>
      </w:r>
      <w:r w:rsidR="00516ECB">
        <w:rPr>
          <w:rFonts w:eastAsiaTheme="minorEastAsia"/>
        </w:rPr>
        <w:t>réorganis</w:t>
      </w:r>
      <w:r w:rsidR="008039DC">
        <w:rPr>
          <w:rFonts w:eastAsiaTheme="minorEastAsia"/>
        </w:rPr>
        <w:t>ant</w:t>
      </w:r>
      <w:r w:rsidR="00516ECB">
        <w:rPr>
          <w:rFonts w:eastAsiaTheme="minorEastAsia"/>
        </w:rPr>
        <w:t xml:space="preserve"> les taux</w:t>
      </w:r>
      <w:r w:rsidR="008039DC">
        <w:rPr>
          <w:rFonts w:eastAsiaTheme="minorEastAsia"/>
        </w:rPr>
        <w:t xml:space="preserve"> bruts</w:t>
      </w:r>
      <w:r w:rsidR="00516ECB">
        <w:rPr>
          <w:rFonts w:eastAsiaTheme="minorEastAsia"/>
        </w:rPr>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 xml:space="preserve"> </m:t>
                    </m:r>
                  </m:sup>
                  <m:e>
                    <m:r>
                      <w:rPr>
                        <w:rFonts w:ascii="Cambria Math" w:eastAsiaTheme="minorEastAsia" w:hAnsi="Cambria Math"/>
                      </w:rPr>
                      <m:t>q</m:t>
                    </m:r>
                  </m:e>
                </m:sPre>
              </m:e>
            </m:acc>
          </m:e>
          <m:sub>
            <m:r>
              <w:rPr>
                <w:rFonts w:ascii="Cambria Math" w:eastAsiaTheme="minorEastAsia" w:hAnsi="Cambria Math"/>
              </w:rPr>
              <m:t>x</m:t>
            </m:r>
          </m:sub>
        </m:sSub>
        <m:r>
          <w:rPr>
            <w:rFonts w:ascii="Cambria Math" w:eastAsiaTheme="minorEastAsia" w:hAnsi="Cambria Math"/>
          </w:rPr>
          <m:t>(t)</m:t>
        </m:r>
      </m:oMath>
      <w:r w:rsidR="00516ECB">
        <w:rPr>
          <w:rFonts w:eastAsiaTheme="minorEastAsia"/>
        </w:rPr>
        <w:t> </w:t>
      </w:r>
      <w:r w:rsidR="00516ECB">
        <w:rPr>
          <w:rFonts w:eastAsiaTheme="minorEastAsia"/>
        </w:rPr>
        <w:t xml:space="preserve"> tels que</w:t>
      </w:r>
      <w:r w:rsidR="007B46F2">
        <w:rPr>
          <w:rFonts w:eastAsiaTheme="minorEastAsia"/>
        </w:rPr>
        <w:t> :</w:t>
      </w:r>
    </w:p>
    <w:p w14:paraId="30F5CCA3" w14:textId="47D59C57" w:rsidR="00D6319F" w:rsidRPr="00734720" w:rsidRDefault="00B827AE" w:rsidP="007B46F2">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acc>
                <m:accPr>
                  <m:ctrlPr>
                    <w:rPr>
                      <w:rFonts w:ascii="Cambria Math" w:eastAsiaTheme="minorEastAsia" w:hAnsi="Cambria Math"/>
                      <w:i/>
                    </w:rPr>
                  </m:ctrlPr>
                </m:accPr>
                <m:e>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 xml:space="preserve"> </m:t>
                      </m:r>
                    </m:sup>
                    <m:e>
                      <m:r>
                        <w:rPr>
                          <w:rFonts w:ascii="Cambria Math" w:eastAsiaTheme="minorEastAsia" w:hAnsi="Cambria Math"/>
                        </w:rPr>
                        <m:t>q</m:t>
                      </m:r>
                    </m:e>
                  </m:sPre>
                </m:e>
              </m:acc>
            </m:e>
            <m: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min</m:t>
                  </m:r>
                </m:sub>
              </m:sSub>
              <m:r>
                <w:rPr>
                  <w:rFonts w:ascii="Cambria Math" w:eastAsiaTheme="minorEastAsia" w:hAnsi="Cambria Math"/>
                </w:rPr>
                <m:t>-1</m:t>
              </m:r>
              <m:r>
                <m:rPr>
                  <m:sty m:val="p"/>
                </m:rPr>
                <w:rPr>
                  <w:rFonts w:ascii="Cambria Math" w:eastAsiaTheme="minorEastAsia" w:hAnsi="Cambria Math"/>
                </w:rPr>
                <m:t> </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min</m:t>
              </m:r>
            </m:sub>
          </m:sSub>
          <m:r>
            <w:rPr>
              <w:rFonts w:ascii="Cambria Math" w:eastAsiaTheme="minorEastAsia" w:hAnsi="Cambria Math"/>
            </w:rPr>
            <m:t>+j-1</m:t>
          </m:r>
          <m:r>
            <w:rPr>
              <w:rFonts w:ascii="Cambria Math" w:eastAsiaTheme="minorEastAsia" w:hAnsi="Cambria Math"/>
            </w:rPr>
            <m:t>)</m:t>
          </m:r>
        </m:oMath>
      </m:oMathPara>
    </w:p>
    <w:p w14:paraId="68DB96A3" w14:textId="6CDE6C04" w:rsidR="00734720" w:rsidRPr="00734720" w:rsidRDefault="00734720" w:rsidP="00734720">
      <w:pPr>
        <w:pStyle w:val="Paragraphedeliste"/>
        <w:numPr>
          <w:ilvl w:val="0"/>
          <w:numId w:val="14"/>
        </w:numPr>
        <w:jc w:val="left"/>
        <w:rPr>
          <w:rFonts w:eastAsiaTheme="minorEastAsia"/>
        </w:rPr>
      </w:pPr>
      <w:r w:rsidRPr="00734720">
        <w:rPr>
          <w:rFonts w:eastAsiaTheme="minorEastAsia"/>
        </w:rPr>
        <w:t xml:space="preserve">Soit </w:t>
      </w:r>
      <w:r>
        <w:rPr>
          <w:rFonts w:eastAsiaTheme="minorEastAsia"/>
        </w:rPr>
        <w:t xml:space="preserve">V le vecteur colonne des taux ajustés </w:t>
      </w:r>
    </w:p>
    <w:p w14:paraId="626310C1" w14:textId="031296FC" w:rsidR="00760FCB" w:rsidRPr="006126FA" w:rsidRDefault="001C7D4E" w:rsidP="001C7D4E">
      <w:pPr>
        <w:pStyle w:val="Paragraphedeliste"/>
        <w:numPr>
          <w:ilvl w:val="0"/>
          <w:numId w:val="14"/>
        </w:numPr>
        <w:jc w:val="left"/>
      </w:pPr>
      <w:r w:rsidRPr="001C7D4E">
        <w:rPr>
          <w:rFonts w:eastAsiaTheme="minorEastAsia"/>
        </w:rPr>
        <w:t xml:space="preserve">Soit </w:t>
      </w:r>
      <w:r>
        <w:rPr>
          <w:rFonts w:eastAsiaTheme="minorEastAsia"/>
        </w:rPr>
        <w:t xml:space="preserve">W la matrice de poids de dimensions </w:t>
      </w:r>
      <m:oMath>
        <m:r>
          <w:rPr>
            <w:rFonts w:ascii="Cambria Math" w:eastAsiaTheme="minorEastAsia" w:hAnsi="Cambria Math"/>
          </w:rPr>
          <m:t>m</m:t>
        </m:r>
        <m:r>
          <w:rPr>
            <w:rFonts w:ascii="Cambria Math" w:eastAsiaTheme="minorEastAsia" w:hAnsi="Cambria Math"/>
          </w:rPr>
          <m:t>*</m:t>
        </m:r>
        <m:r>
          <w:rPr>
            <w:rFonts w:ascii="Cambria Math" w:eastAsiaTheme="minorEastAsia" w:hAnsi="Cambria Math"/>
          </w:rPr>
          <m:t>m</m:t>
        </m:r>
      </m:oMath>
    </w:p>
    <w:p w14:paraId="7B36E6B5" w14:textId="6B582C12" w:rsidR="006126FA" w:rsidRPr="0058277F" w:rsidRDefault="00780DCD" w:rsidP="001C7D4E">
      <w:pPr>
        <w:pStyle w:val="Paragraphedeliste"/>
        <w:numPr>
          <w:ilvl w:val="0"/>
          <w:numId w:val="14"/>
        </w:numPr>
        <w:jc w:val="left"/>
      </w:pPr>
      <w:r>
        <w:rPr>
          <w:rFonts w:eastAsiaTheme="minorEastAsia"/>
        </w:rPr>
        <w:t xml:space="preserve">Soit </w:t>
      </w:r>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v</m:t>
            </m:r>
          </m:sub>
          <m:sup>
            <m:r>
              <w:rPr>
                <w:rFonts w:ascii="Cambria Math" w:eastAsiaTheme="minorEastAsia" w:hAnsi="Cambria Math"/>
              </w:rPr>
              <m:t>z</m:t>
            </m:r>
          </m:sup>
        </m:sSubSup>
      </m:oMath>
      <w:r w:rsidR="00EA29A4">
        <w:rPr>
          <w:rFonts w:eastAsiaTheme="minorEastAsia"/>
        </w:rPr>
        <w:t xml:space="preserve"> </w:t>
      </w:r>
      <w:r>
        <w:rPr>
          <w:rFonts w:eastAsiaTheme="minorEastAsia"/>
        </w:rPr>
        <w:t>la ma</w:t>
      </w:r>
      <w:r w:rsidR="00EA29A4">
        <w:rPr>
          <w:rFonts w:eastAsiaTheme="minorEastAsia"/>
        </w:rPr>
        <w:t xml:space="preserve">trice définie par : </w:t>
      </w:r>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v</m:t>
            </m:r>
          </m:sub>
          <m:sup>
            <m:r>
              <w:rPr>
                <w:rFonts w:ascii="Cambria Math" w:eastAsiaTheme="minorEastAsia" w:hAnsi="Cambria Math"/>
              </w:rPr>
              <m:t>z</m:t>
            </m:r>
          </m:sup>
        </m:sSubSup>
        <m:r>
          <w:rPr>
            <w:rFonts w:ascii="Cambria Math" w:eastAsiaTheme="minorEastAsia" w:hAnsi="Cambria Math"/>
          </w:rPr>
          <m:t>.v=</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Sup>
                  <m:sSubSupPr>
                    <m:ctrlPr>
                      <w:rPr>
                        <w:rFonts w:ascii="Cambria Math" w:eastAsiaTheme="minorEastAsia" w:hAnsi="Cambria Math"/>
                        <w:i/>
                      </w:rPr>
                    </m:ctrlPr>
                  </m:sSubSupPr>
                  <m:e>
                    <m:r>
                      <w:rPr>
                        <w:rFonts w:ascii="Cambria Math" w:eastAsiaTheme="minorEastAsia" w:hAnsi="Cambria Math"/>
                      </w:rPr>
                      <m:t>∆</m:t>
                    </m:r>
                  </m:e>
                  <m:sub>
                    <m:r>
                      <w:rPr>
                        <w:rFonts w:ascii="Cambria Math" w:eastAsiaTheme="minorEastAsia" w:hAnsi="Cambria Math"/>
                      </w:rPr>
                      <m:t>v</m:t>
                    </m:r>
                  </m:sub>
                  <m:sup>
                    <m:r>
                      <w:rPr>
                        <w:rFonts w:ascii="Cambria Math" w:eastAsiaTheme="minorEastAsia" w:hAnsi="Cambria Math"/>
                      </w:rPr>
                      <m:t>z</m:t>
                    </m:r>
                  </m:sup>
                </m:sSub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e>
                <m:r>
                  <w:rPr>
                    <w:rFonts w:ascii="Cambria Math" w:eastAsiaTheme="minorEastAsia" w:hAnsi="Cambria Math"/>
                  </w:rPr>
                  <m:t>…</m:t>
                </m:r>
                <m:ctrlPr>
                  <w:rPr>
                    <w:rFonts w:ascii="Cambria Math" w:eastAsia="Cambria Math" w:hAnsi="Cambria Math" w:cs="Cambria Math"/>
                    <w:i/>
                  </w:rPr>
                </m:ctrlPr>
              </m:e>
              <m:e>
                <m:sSubSup>
                  <m:sSubSupPr>
                    <m:ctrlPr>
                      <w:rPr>
                        <w:rFonts w:ascii="Cambria Math" w:eastAsiaTheme="minorEastAsia" w:hAnsi="Cambria Math"/>
                        <w:i/>
                      </w:rPr>
                    </m:ctrlPr>
                  </m:sSubSupPr>
                  <m:e>
                    <m:r>
                      <w:rPr>
                        <w:rFonts w:ascii="Cambria Math" w:eastAsiaTheme="minorEastAsia" w:hAnsi="Cambria Math"/>
                      </w:rPr>
                      <m:t>∆</m:t>
                    </m:r>
                  </m:e>
                  <m:sub>
                    <m:r>
                      <w:rPr>
                        <w:rFonts w:ascii="Cambria Math" w:eastAsiaTheme="minorEastAsia" w:hAnsi="Cambria Math"/>
                      </w:rPr>
                      <m:t>v</m:t>
                    </m:r>
                  </m:sub>
                  <m:sup>
                    <m:r>
                      <w:rPr>
                        <w:rFonts w:ascii="Cambria Math" w:eastAsiaTheme="minorEastAsia" w:hAnsi="Cambria Math"/>
                      </w:rPr>
                      <m:t>z</m:t>
                    </m:r>
                  </m:sup>
                </m:sSub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r>
                      <w:rPr>
                        <w:rFonts w:ascii="Cambria Math" w:eastAsiaTheme="minorEastAsia" w:hAnsi="Cambria Math"/>
                      </w:rPr>
                      <m:t>-z</m:t>
                    </m:r>
                  </m:sub>
                </m:sSub>
              </m:e>
            </m:eqArr>
          </m:e>
        </m:d>
      </m:oMath>
      <w:r w:rsidR="001676E7">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v</m:t>
            </m:r>
          </m:sub>
          <m:sup>
            <m:r>
              <w:rPr>
                <w:rFonts w:ascii="Cambria Math" w:eastAsiaTheme="minorEastAsia" w:hAnsi="Cambria Math"/>
              </w:rPr>
              <m:t>z</m:t>
            </m:r>
          </m:sup>
        </m:sSubSup>
      </m:oMath>
      <w:r w:rsidR="001676E7">
        <w:rPr>
          <w:rFonts w:eastAsiaTheme="minorEastAsia"/>
        </w:rPr>
        <w:t xml:space="preserve"> est </w:t>
      </w:r>
      <w:r w:rsidR="00334B9D">
        <w:rPr>
          <w:rFonts w:eastAsiaTheme="minorEastAsia"/>
        </w:rPr>
        <w:t xml:space="preserve">la matrice à </w:t>
      </w:r>
      <w:r w:rsidR="003831C2">
        <w:rPr>
          <w:rFonts w:eastAsiaTheme="minorEastAsia"/>
        </w:rPr>
        <w:t>m</w:t>
      </w:r>
      <w:r w:rsidR="00334B9D">
        <w:rPr>
          <w:rFonts w:eastAsiaTheme="minorEastAsia"/>
        </w:rPr>
        <w:t>-</w:t>
      </w:r>
      <w:proofErr w:type="spellStart"/>
      <w:r w:rsidR="00334B9D">
        <w:rPr>
          <w:rFonts w:eastAsiaTheme="minorEastAsia"/>
        </w:rPr>
        <w:t>z</w:t>
      </w:r>
      <w:r w:rsidR="003831C2">
        <w:rPr>
          <w:rFonts w:eastAsiaTheme="minorEastAsia"/>
        </w:rPr>
        <w:t>q</w:t>
      </w:r>
      <w:proofErr w:type="spellEnd"/>
      <w:r w:rsidR="00334B9D">
        <w:rPr>
          <w:rFonts w:eastAsiaTheme="minorEastAsia"/>
        </w:rPr>
        <w:t xml:space="preserve"> lignes et </w:t>
      </w:r>
      <w:r w:rsidR="003831C2">
        <w:rPr>
          <w:rFonts w:eastAsiaTheme="minorEastAsia"/>
        </w:rPr>
        <w:t>m</w:t>
      </w:r>
      <w:r w:rsidR="00334B9D">
        <w:rPr>
          <w:rFonts w:eastAsiaTheme="minorEastAsia"/>
        </w:rPr>
        <w:t xml:space="preserve"> colonnes contenant les coefficients binomiaux d’ordre z affectés de leur signe</w:t>
      </w:r>
    </w:p>
    <w:p w14:paraId="309FAC9B" w14:textId="2442419E" w:rsidR="0058277F" w:rsidRPr="00E8379F" w:rsidRDefault="0058277F" w:rsidP="001C7D4E">
      <w:pPr>
        <w:pStyle w:val="Paragraphedeliste"/>
        <w:numPr>
          <w:ilvl w:val="0"/>
          <w:numId w:val="14"/>
        </w:numPr>
        <w:jc w:val="left"/>
      </w:pPr>
      <w:r>
        <w:rPr>
          <w:rFonts w:eastAsiaTheme="minorEastAsia"/>
        </w:rPr>
        <w:t xml:space="preserve">De même </w:t>
      </w:r>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h</m:t>
            </m:r>
          </m:sub>
          <m:sup>
            <m:r>
              <w:rPr>
                <w:rFonts w:ascii="Cambria Math" w:eastAsiaTheme="minorEastAsia" w:hAnsi="Cambria Math"/>
              </w:rPr>
              <m:t>z</m:t>
            </m:r>
          </m:sup>
        </m:sSubSup>
      </m:oMath>
      <w:r>
        <w:rPr>
          <w:rFonts w:eastAsiaTheme="minorEastAsia"/>
        </w:rPr>
        <w:t xml:space="preserve"> la matrice définie par : </w:t>
      </w:r>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h</m:t>
            </m:r>
          </m:sub>
          <m:sup>
            <m:r>
              <w:rPr>
                <w:rFonts w:ascii="Cambria Math" w:eastAsiaTheme="minorEastAsia" w:hAnsi="Cambria Math"/>
              </w:rPr>
              <m:t>z</m:t>
            </m:r>
          </m:sup>
        </m:sSubSup>
        <m:r>
          <w:rPr>
            <w:rFonts w:ascii="Cambria Math" w:eastAsiaTheme="minorEastAsia" w:hAnsi="Cambria Math"/>
          </w:rPr>
          <m:t>.v=</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Sup>
                  <m:sSubSupPr>
                    <m:ctrlPr>
                      <w:rPr>
                        <w:rFonts w:ascii="Cambria Math" w:eastAsiaTheme="minorEastAsia" w:hAnsi="Cambria Math"/>
                        <w:i/>
                      </w:rPr>
                    </m:ctrlPr>
                  </m:sSubSupPr>
                  <m:e>
                    <m:r>
                      <w:rPr>
                        <w:rFonts w:ascii="Cambria Math" w:eastAsiaTheme="minorEastAsia" w:hAnsi="Cambria Math"/>
                      </w:rPr>
                      <m:t>∆</m:t>
                    </m:r>
                  </m:e>
                  <m:sub>
                    <m:r>
                      <w:rPr>
                        <w:rFonts w:ascii="Cambria Math" w:eastAsiaTheme="minorEastAsia" w:hAnsi="Cambria Math"/>
                      </w:rPr>
                      <m:t>h</m:t>
                    </m:r>
                  </m:sub>
                  <m:sup>
                    <m:r>
                      <w:rPr>
                        <w:rFonts w:ascii="Cambria Math" w:eastAsiaTheme="minorEastAsia" w:hAnsi="Cambria Math"/>
                      </w:rPr>
                      <m:t>z</m:t>
                    </m:r>
                  </m:sup>
                </m:sSub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e>
                <m:r>
                  <w:rPr>
                    <w:rFonts w:ascii="Cambria Math" w:eastAsiaTheme="minorEastAsia" w:hAnsi="Cambria Math"/>
                  </w:rPr>
                  <m:t>…</m:t>
                </m:r>
                <m:ctrlPr>
                  <w:rPr>
                    <w:rFonts w:ascii="Cambria Math" w:eastAsia="Cambria Math" w:hAnsi="Cambria Math" w:cs="Cambria Math"/>
                    <w:i/>
                  </w:rPr>
                </m:ctrlPr>
              </m:e>
              <m:e>
                <m:sSubSup>
                  <m:sSubSupPr>
                    <m:ctrlPr>
                      <w:rPr>
                        <w:rFonts w:ascii="Cambria Math" w:eastAsiaTheme="minorEastAsia" w:hAnsi="Cambria Math"/>
                        <w:i/>
                      </w:rPr>
                    </m:ctrlPr>
                  </m:sSubSupPr>
                  <m:e>
                    <m:r>
                      <w:rPr>
                        <w:rFonts w:ascii="Cambria Math" w:eastAsiaTheme="minorEastAsia" w:hAnsi="Cambria Math"/>
                      </w:rPr>
                      <m:t>∆</m:t>
                    </m:r>
                  </m:e>
                  <m:sub>
                    <m:r>
                      <w:rPr>
                        <w:rFonts w:ascii="Cambria Math" w:eastAsiaTheme="minorEastAsia" w:hAnsi="Cambria Math"/>
                      </w:rPr>
                      <m:t>h</m:t>
                    </m:r>
                  </m:sub>
                  <m:sup>
                    <m:r>
                      <w:rPr>
                        <w:rFonts w:ascii="Cambria Math" w:eastAsiaTheme="minorEastAsia" w:hAnsi="Cambria Math"/>
                      </w:rPr>
                      <m:t>z</m:t>
                    </m:r>
                  </m:sup>
                </m:sSub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r>
                      <w:rPr>
                        <w:rFonts w:ascii="Cambria Math" w:eastAsiaTheme="minorEastAsia" w:hAnsi="Cambria Math"/>
                      </w:rPr>
                      <m:t>y</m:t>
                    </m:r>
                  </m:sub>
                </m:sSub>
              </m:e>
            </m:eqArr>
          </m:e>
        </m:d>
      </m:oMath>
      <w:r w:rsidR="0023784A">
        <w:rPr>
          <w:rFonts w:eastAsiaTheme="minorEastAsia"/>
        </w:rPr>
        <w:t xml:space="preserve"> de dimension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q-y</m:t>
            </m:r>
          </m:e>
        </m:d>
        <m:r>
          <w:rPr>
            <w:rFonts w:ascii="Cambria Math" w:eastAsiaTheme="minorEastAsia" w:hAnsi="Cambria Math"/>
          </w:rPr>
          <m:t>,m)</m:t>
        </m:r>
      </m:oMath>
    </w:p>
    <w:p w14:paraId="1CDC1C00" w14:textId="769D16F8" w:rsidR="00E8379F" w:rsidRDefault="001C13F6" w:rsidP="00E8379F">
      <w:pPr>
        <w:ind w:left="360"/>
        <w:jc w:val="left"/>
      </w:pPr>
      <w:r>
        <w:t xml:space="preserve">La fonction M peut alors </w:t>
      </w:r>
      <w:r w:rsidR="007F6155">
        <w:t>s’écrire :</w:t>
      </w:r>
    </w:p>
    <w:p w14:paraId="688F0551" w14:textId="71C5266E" w:rsidR="00B41EE0" w:rsidRPr="00B41EE0" w:rsidRDefault="007F6155" w:rsidP="00E8379F">
      <w:pPr>
        <w:ind w:left="360"/>
        <w:jc w:val="left"/>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1-α-β</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V-U</m:t>
                  </m:r>
                </m:e>
              </m:d>
            </m:e>
            <m:sup>
              <m:r>
                <w:rPr>
                  <w:rFonts w:ascii="Cambria Math" w:eastAsiaTheme="minorEastAsia" w:hAnsi="Cambria Math"/>
                </w:rPr>
                <m:t>'</m:t>
              </m:r>
            </m:sup>
          </m:sSup>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V-U</m:t>
              </m:r>
            </m:e>
          </m:d>
          <m:r>
            <w:rPr>
              <w:rFonts w:ascii="Cambria Math" w:eastAsiaTheme="minorEastAsia" w:hAnsi="Cambria Math"/>
            </w:rPr>
            <m:t>+</m:t>
          </m:r>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r>
            <w:rPr>
              <w:rFonts w:ascii="Cambria Math" w:eastAsiaTheme="minorEastAsia" w:hAnsi="Cambria Math"/>
            </w:rPr>
            <m:t xml:space="preserve"> </m:t>
          </m:r>
          <m:sSup>
            <m:sSupPr>
              <m:ctrlPr>
                <w:rPr>
                  <w:rFonts w:ascii="Cambria Math" w:eastAsiaTheme="minorEastAsia" w:hAnsi="Cambria Math"/>
                  <w:i/>
                </w:rPr>
              </m:ctrlPr>
            </m:sSupPr>
            <m:e>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v</m:t>
                  </m:r>
                </m:sub>
                <m:sup>
                  <m:r>
                    <w:rPr>
                      <w:rFonts w:ascii="Cambria Math" w:eastAsiaTheme="minorEastAsia" w:hAnsi="Cambria Math"/>
                    </w:rPr>
                    <m:t>z</m:t>
                  </m:r>
                </m:sup>
              </m:sSubSup>
            </m:e>
            <m:sup>
              <m:r>
                <w:rPr>
                  <w:rFonts w:ascii="Cambria Math" w:eastAsiaTheme="minorEastAsia" w:hAnsi="Cambria Math"/>
                </w:rPr>
                <m:t>'</m:t>
              </m:r>
            </m:sup>
          </m:sSup>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v</m:t>
              </m:r>
            </m:sub>
            <m:sup>
              <m:r>
                <w:rPr>
                  <w:rFonts w:ascii="Cambria Math" w:eastAsiaTheme="minorEastAsia" w:hAnsi="Cambria Math"/>
                </w:rPr>
                <m:t>z</m:t>
              </m:r>
            </m:sup>
          </m:sSubSup>
          <m:r>
            <w:rPr>
              <w:rFonts w:ascii="Cambria Math" w:eastAsiaTheme="minorEastAsia" w:hAnsi="Cambria Math"/>
            </w:rPr>
            <m:t>.V+</m:t>
          </m:r>
          <m:r>
            <w:rPr>
              <w:rFonts w:ascii="Cambria Math" w:eastAsiaTheme="minorEastAsia" w:hAnsi="Cambria Math"/>
            </w:rPr>
            <m:t>β</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r>
            <w:rPr>
              <w:rFonts w:ascii="Cambria Math" w:eastAsiaTheme="minorEastAsia" w:hAnsi="Cambria Math"/>
            </w:rPr>
            <m:t xml:space="preserve"> </m:t>
          </m:r>
          <m:sSup>
            <m:sSupPr>
              <m:ctrlPr>
                <w:rPr>
                  <w:rFonts w:ascii="Cambria Math" w:eastAsiaTheme="minorEastAsia" w:hAnsi="Cambria Math"/>
                  <w:i/>
                </w:rPr>
              </m:ctrlPr>
            </m:sSupPr>
            <m:e>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h</m:t>
                  </m:r>
                </m:sub>
                <m:sup>
                  <m:r>
                    <w:rPr>
                      <w:rFonts w:ascii="Cambria Math" w:eastAsiaTheme="minorEastAsia" w:hAnsi="Cambria Math"/>
                    </w:rPr>
                    <m:t>z</m:t>
                  </m:r>
                </m:sup>
              </m:sSubSup>
            </m:e>
            <m:sup>
              <m:r>
                <w:rPr>
                  <w:rFonts w:ascii="Cambria Math" w:eastAsiaTheme="minorEastAsia" w:hAnsi="Cambria Math"/>
                </w:rPr>
                <m:t>'</m:t>
              </m:r>
            </m:sup>
          </m:sSup>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h</m:t>
              </m:r>
            </m:sub>
            <m:sup>
              <m:r>
                <w:rPr>
                  <w:rFonts w:ascii="Cambria Math" w:eastAsiaTheme="minorEastAsia" w:hAnsi="Cambria Math"/>
                </w:rPr>
                <m:t>z</m:t>
              </m:r>
            </m:sup>
          </m:sSubSup>
          <m:r>
            <w:rPr>
              <w:rFonts w:ascii="Cambria Math" w:eastAsiaTheme="minorEastAsia" w:hAnsi="Cambria Math"/>
            </w:rPr>
            <m:t>.V</m:t>
          </m:r>
          <m:r>
            <w:rPr>
              <w:rFonts w:ascii="Cambria Math" w:eastAsiaTheme="minorEastAsia" w:hAnsi="Cambria Math"/>
            </w:rPr>
            <m:t xml:space="preserve"> </m:t>
          </m:r>
        </m:oMath>
      </m:oMathPara>
    </w:p>
    <w:p w14:paraId="1504FDBD" w14:textId="5C77D762" w:rsidR="00B41EE0" w:rsidRDefault="00E72CEE" w:rsidP="00E8379F">
      <w:pPr>
        <w:ind w:left="360"/>
        <w:jc w:val="left"/>
      </w:pPr>
      <w:r>
        <w:t>Soit X tel que :</w:t>
      </w:r>
    </w:p>
    <w:p w14:paraId="1B0BEF58" w14:textId="005CC780" w:rsidR="00FF2949" w:rsidRPr="00FF2949" w:rsidRDefault="00FF2949" w:rsidP="00FF2949">
      <w:pPr>
        <w:ind w:left="360"/>
        <w:jc w:val="left"/>
        <w:rPr>
          <w:rFonts w:eastAsiaTheme="minorEastAsia"/>
        </w:rPr>
      </w:pPr>
      <m:oMathPara>
        <m:oMath>
          <m:d>
            <m:dPr>
              <m:ctrlPr>
                <w:rPr>
                  <w:rFonts w:ascii="Cambria Math" w:eastAsiaTheme="minorEastAsia" w:hAnsi="Cambria Math"/>
                  <w:i/>
                </w:rPr>
              </m:ctrlPr>
            </m:dPr>
            <m:e>
              <m:r>
                <w:rPr>
                  <w:rFonts w:ascii="Cambria Math" w:eastAsiaTheme="minorEastAsia" w:hAnsi="Cambria Math"/>
                </w:rPr>
                <m:t>W+</m:t>
              </m:r>
              <m:r>
                <w:rPr>
                  <w:rFonts w:ascii="Cambria Math" w:eastAsiaTheme="minorEastAsia" w:hAnsi="Cambria Math"/>
                </w:rPr>
                <m:t>α</m:t>
              </m:r>
              <m:r>
                <w:rPr>
                  <w:rFonts w:ascii="Cambria Math" w:eastAsiaTheme="minorEastAsia" w:hAnsi="Cambria Math"/>
                </w:rPr>
                <m:t xml:space="preserve"> </m:t>
              </m:r>
              <m:sSup>
                <m:sSupPr>
                  <m:ctrlPr>
                    <w:rPr>
                      <w:rFonts w:ascii="Cambria Math" w:eastAsiaTheme="minorEastAsia" w:hAnsi="Cambria Math"/>
                      <w:i/>
                    </w:rPr>
                  </m:ctrlPr>
                </m:sSupPr>
                <m:e>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v</m:t>
                      </m:r>
                    </m:sub>
                    <m:sup>
                      <m:r>
                        <w:rPr>
                          <w:rFonts w:ascii="Cambria Math" w:eastAsiaTheme="minorEastAsia" w:hAnsi="Cambria Math"/>
                        </w:rPr>
                        <m:t>z</m:t>
                      </m:r>
                    </m:sup>
                  </m:sSubSup>
                </m:e>
                <m:sup>
                  <m:r>
                    <w:rPr>
                      <w:rFonts w:ascii="Cambria Math" w:eastAsiaTheme="minorEastAsia" w:hAnsi="Cambria Math"/>
                    </w:rPr>
                    <m:t>'</m:t>
                  </m:r>
                </m:sup>
              </m:sSup>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v</m:t>
                  </m:r>
                </m:sub>
                <m:sup>
                  <m:r>
                    <w:rPr>
                      <w:rFonts w:ascii="Cambria Math" w:eastAsiaTheme="minorEastAsia" w:hAnsi="Cambria Math"/>
                    </w:rPr>
                    <m:t>z</m:t>
                  </m:r>
                </m:sup>
              </m:sSubSup>
              <m:r>
                <w:rPr>
                  <w:rFonts w:ascii="Cambria Math" w:eastAsiaTheme="minorEastAsia" w:hAnsi="Cambria Math"/>
                </w:rPr>
                <m:t>+β</m:t>
              </m:r>
              <m:r>
                <w:rPr>
                  <w:rFonts w:ascii="Cambria Math" w:eastAsiaTheme="minorEastAsia" w:hAnsi="Cambria Math"/>
                </w:rPr>
                <m:t xml:space="preserve"> </m:t>
              </m:r>
              <m:sSup>
                <m:sSupPr>
                  <m:ctrlPr>
                    <w:rPr>
                      <w:rFonts w:ascii="Cambria Math" w:eastAsiaTheme="minorEastAsia" w:hAnsi="Cambria Math"/>
                      <w:i/>
                    </w:rPr>
                  </m:ctrlPr>
                </m:sSupPr>
                <m:e>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h</m:t>
                      </m:r>
                    </m:sub>
                    <m:sup>
                      <m:r>
                        <w:rPr>
                          <w:rFonts w:ascii="Cambria Math" w:eastAsiaTheme="minorEastAsia" w:hAnsi="Cambria Math"/>
                        </w:rPr>
                        <m:t>z</m:t>
                      </m:r>
                    </m:sup>
                  </m:sSubSup>
                </m:e>
                <m:sup>
                  <m:r>
                    <w:rPr>
                      <w:rFonts w:ascii="Cambria Math" w:eastAsiaTheme="minorEastAsia" w:hAnsi="Cambria Math"/>
                    </w:rPr>
                    <m:t>'</m:t>
                  </m:r>
                </m:sup>
              </m:sSup>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h</m:t>
                  </m:r>
                </m:sub>
                <m:sup>
                  <m:r>
                    <w:rPr>
                      <w:rFonts w:ascii="Cambria Math" w:eastAsiaTheme="minorEastAsia" w:hAnsi="Cambria Math"/>
                    </w:rPr>
                    <m:t>z</m:t>
                  </m:r>
                </m:sup>
              </m:sSubSup>
            </m:e>
          </m:d>
          <m:r>
            <w:rPr>
              <w:rFonts w:ascii="Cambria Math" w:eastAsiaTheme="minorEastAsia" w:hAnsi="Cambria Math"/>
            </w:rPr>
            <m:t>.X=W.U</m:t>
          </m:r>
        </m:oMath>
      </m:oMathPara>
    </w:p>
    <w:p w14:paraId="07C83522" w14:textId="77777777" w:rsidR="00FF2949" w:rsidRDefault="00FF2949" w:rsidP="00FF2949">
      <w:pPr>
        <w:ind w:left="360"/>
        <w:jc w:val="left"/>
        <w:rPr>
          <w:rFonts w:eastAsiaTheme="minorEastAsia"/>
        </w:rPr>
      </w:pPr>
      <w:r>
        <w:rPr>
          <w:rFonts w:eastAsiaTheme="minorEastAsia"/>
        </w:rPr>
        <w:t>Alors :</w:t>
      </w:r>
    </w:p>
    <w:p w14:paraId="01C1ECB4" w14:textId="5391C501" w:rsidR="00B41EE0" w:rsidRPr="00BF572F" w:rsidRDefault="00FF2949" w:rsidP="00E8379F">
      <w:pPr>
        <w:ind w:left="360"/>
        <w:jc w:val="left"/>
        <w:rPr>
          <w:rFonts w:eastAsiaTheme="minorEastAsia"/>
        </w:rPr>
      </w:pPr>
      <m:oMathPara>
        <m:oMath>
          <m:r>
            <w:rPr>
              <w:rFonts w:ascii="Cambria Math" w:eastAsiaTheme="minorEastAsia" w:hAnsi="Cambria Math"/>
            </w:rPr>
            <m:t>M=</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W+</m:t>
              </m:r>
              <m:r>
                <w:rPr>
                  <w:rFonts w:ascii="Cambria Math" w:eastAsiaTheme="minorEastAsia" w:hAnsi="Cambria Math"/>
                </w:rPr>
                <m:t>α</m:t>
              </m:r>
              <m:r>
                <w:rPr>
                  <w:rFonts w:ascii="Cambria Math" w:eastAsiaTheme="minorEastAsia" w:hAnsi="Cambria Math"/>
                </w:rPr>
                <m:t xml:space="preserve"> </m:t>
              </m:r>
              <m:sSup>
                <m:sSupPr>
                  <m:ctrlPr>
                    <w:rPr>
                      <w:rFonts w:ascii="Cambria Math" w:eastAsiaTheme="minorEastAsia" w:hAnsi="Cambria Math"/>
                      <w:i/>
                    </w:rPr>
                  </m:ctrlPr>
                </m:sSupPr>
                <m:e>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v</m:t>
                      </m:r>
                    </m:sub>
                    <m:sup>
                      <m:r>
                        <w:rPr>
                          <w:rFonts w:ascii="Cambria Math" w:eastAsiaTheme="minorEastAsia" w:hAnsi="Cambria Math"/>
                        </w:rPr>
                        <m:t>z</m:t>
                      </m:r>
                    </m:sup>
                  </m:sSubSup>
                </m:e>
                <m:sup>
                  <m:r>
                    <w:rPr>
                      <w:rFonts w:ascii="Cambria Math" w:eastAsiaTheme="minorEastAsia" w:hAnsi="Cambria Math"/>
                    </w:rPr>
                    <m:t>'</m:t>
                  </m:r>
                </m:sup>
              </m:sSup>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v</m:t>
                  </m:r>
                </m:sub>
                <m:sup>
                  <m:r>
                    <w:rPr>
                      <w:rFonts w:ascii="Cambria Math" w:eastAsiaTheme="minorEastAsia" w:hAnsi="Cambria Math"/>
                    </w:rPr>
                    <m:t>z</m:t>
                  </m:r>
                </m:sup>
              </m:sSubSup>
              <m:r>
                <w:rPr>
                  <w:rFonts w:ascii="Cambria Math" w:eastAsiaTheme="minorEastAsia" w:hAnsi="Cambria Math"/>
                </w:rPr>
                <m:t>+β</m:t>
              </m:r>
              <m:r>
                <w:rPr>
                  <w:rFonts w:ascii="Cambria Math" w:eastAsiaTheme="minorEastAsia" w:hAnsi="Cambria Math"/>
                </w:rPr>
                <m:t xml:space="preserve"> </m:t>
              </m:r>
              <m:sSup>
                <m:sSupPr>
                  <m:ctrlPr>
                    <w:rPr>
                      <w:rFonts w:ascii="Cambria Math" w:eastAsiaTheme="minorEastAsia" w:hAnsi="Cambria Math"/>
                      <w:i/>
                    </w:rPr>
                  </m:ctrlPr>
                </m:sSupPr>
                <m:e>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h</m:t>
                      </m:r>
                    </m:sub>
                    <m:sup>
                      <m:r>
                        <w:rPr>
                          <w:rFonts w:ascii="Cambria Math" w:eastAsiaTheme="minorEastAsia" w:hAnsi="Cambria Math"/>
                        </w:rPr>
                        <m:t>z</m:t>
                      </m:r>
                    </m:sup>
                  </m:sSubSup>
                </m:e>
                <m:sup>
                  <m:r>
                    <w:rPr>
                      <w:rFonts w:ascii="Cambria Math" w:eastAsiaTheme="minorEastAsia" w:hAnsi="Cambria Math"/>
                    </w:rPr>
                    <m:t>'</m:t>
                  </m:r>
                </m:sup>
              </m:sSup>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h</m:t>
                  </m:r>
                </m:sub>
                <m:sup>
                  <m:r>
                    <w:rPr>
                      <w:rFonts w:ascii="Cambria Math" w:eastAsiaTheme="minorEastAsia" w:hAnsi="Cambria Math"/>
                    </w:rPr>
                    <m:t>z</m:t>
                  </m:r>
                </m:sup>
              </m:sSub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V-X</m:t>
              </m:r>
            </m:e>
          </m:d>
          <m:r>
            <w:rPr>
              <w:rFonts w:ascii="Cambria Math" w:eastAsiaTheme="minorEastAsia" w:hAnsi="Cambria Math"/>
            </w:rPr>
            <m:t>+E</m:t>
          </m:r>
        </m:oMath>
      </m:oMathPara>
    </w:p>
    <w:p w14:paraId="35D0E15A" w14:textId="1176D2BC" w:rsidR="00BF572F" w:rsidRDefault="00BF572F" w:rsidP="00E8379F">
      <w:pPr>
        <w:ind w:left="360"/>
        <w:jc w:val="left"/>
        <w:rPr>
          <w:rFonts w:eastAsiaTheme="minorEastAsia"/>
        </w:rPr>
      </w:pPr>
      <w:r>
        <w:rPr>
          <w:rFonts w:eastAsiaTheme="minorEastAsia"/>
        </w:rPr>
        <w:t xml:space="preserve">Avec </w:t>
      </w:r>
      <m:oMath>
        <m:r>
          <w:rPr>
            <w:rFonts w:ascii="Cambria Math" w:eastAsiaTheme="minorEastAsia" w:hAnsi="Cambria Math"/>
          </w:rPr>
          <m:t>E</m:t>
        </m:r>
      </m:oMath>
      <w:r>
        <w:rPr>
          <w:rFonts w:eastAsiaTheme="minorEastAsia"/>
        </w:rPr>
        <w:t xml:space="preserve"> un terme indépendant de X</w:t>
      </w:r>
    </w:p>
    <w:p w14:paraId="7B0B706D" w14:textId="00943A27" w:rsidR="00B41EE0" w:rsidRPr="006D6ED4" w:rsidRDefault="00BF572F" w:rsidP="006D6ED4">
      <w:pPr>
        <w:ind w:left="360"/>
        <w:jc w:val="left"/>
        <w:rPr>
          <w:rFonts w:eastAsiaTheme="minorEastAsia"/>
        </w:rPr>
      </w:pPr>
      <w:r>
        <w:rPr>
          <w:rFonts w:eastAsiaTheme="minorEastAsia"/>
        </w:rPr>
        <w:t xml:space="preserve">La fonction M est alors </w:t>
      </w:r>
      <w:r w:rsidR="00BC0FAC">
        <w:rPr>
          <w:rFonts w:eastAsiaTheme="minorEastAsia"/>
        </w:rPr>
        <w:t>minimale</w:t>
      </w:r>
      <w:r>
        <w:rPr>
          <w:rFonts w:eastAsiaTheme="minorEastAsia"/>
        </w:rPr>
        <w:t xml:space="preserve"> lorsque </w:t>
      </w:r>
      <m:oMath>
        <m:d>
          <m:dPr>
            <m:ctrlPr>
              <w:rPr>
                <w:rFonts w:ascii="Cambria Math" w:eastAsiaTheme="minorEastAsia" w:hAnsi="Cambria Math"/>
                <w:i/>
              </w:rPr>
            </m:ctrlPr>
          </m:dPr>
          <m:e>
            <m:r>
              <w:rPr>
                <w:rFonts w:ascii="Cambria Math" w:eastAsiaTheme="minorEastAsia" w:hAnsi="Cambria Math"/>
              </w:rPr>
              <m:t>V-X</m:t>
            </m:r>
          </m:e>
        </m:d>
        <m:r>
          <w:rPr>
            <w:rFonts w:ascii="Cambria Math" w:eastAsiaTheme="minorEastAsia" w:hAnsi="Cambria Math"/>
          </w:rPr>
          <m:t>=0</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V=X</m:t>
        </m:r>
      </m:oMath>
    </w:p>
    <w:p w14:paraId="6AF6F7FB" w14:textId="77777777" w:rsidR="00B41EE0" w:rsidRDefault="00B41EE0" w:rsidP="00E8379F">
      <w:pPr>
        <w:ind w:left="360"/>
        <w:jc w:val="left"/>
      </w:pPr>
    </w:p>
    <w:p w14:paraId="4679E73E" w14:textId="27FD6B7F" w:rsidR="00115B81" w:rsidRPr="00B41EE0" w:rsidRDefault="00115B81" w:rsidP="00E8379F">
      <w:pPr>
        <w:ind w:left="360"/>
        <w:jc w:val="left"/>
        <w:rPr>
          <w:rFonts w:eastAsiaTheme="minorEastAsia"/>
        </w:rPr>
      </w:pPr>
      <w:r>
        <w:t>L</w:t>
      </w:r>
      <w:r w:rsidR="00BB0064">
        <w:t xml:space="preserve">es </w:t>
      </w:r>
      <w:r>
        <w:t xml:space="preserve">valeurs lissées via cette méthode s’obtiennent alors </w:t>
      </w:r>
      <w:r w:rsidR="00DE4821">
        <w:t>en posant :</w:t>
      </w:r>
    </w:p>
    <w:p w14:paraId="07257DC0" w14:textId="5E19B757" w:rsidR="00DE4821" w:rsidRPr="0029355D" w:rsidRDefault="00DE4821" w:rsidP="00E8379F">
      <w:pPr>
        <w:ind w:left="360"/>
        <w:jc w:val="left"/>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=V</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W+α</m:t>
                  </m:r>
                  <m:r>
                    <w:rPr>
                      <w:rFonts w:ascii="Cambria Math" w:eastAsiaTheme="minorEastAsia" w:hAnsi="Cambria Math"/>
                    </w:rPr>
                    <m:t xml:space="preserve"> </m:t>
                  </m:r>
                  <m:sSup>
                    <m:sSupPr>
                      <m:ctrlPr>
                        <w:rPr>
                          <w:rFonts w:ascii="Cambria Math" w:eastAsiaTheme="minorEastAsia" w:hAnsi="Cambria Math"/>
                          <w:i/>
                        </w:rPr>
                      </m:ctrlPr>
                    </m:sSupPr>
                    <m:e>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v</m:t>
                          </m:r>
                        </m:sub>
                        <m:sup>
                          <m:r>
                            <w:rPr>
                              <w:rFonts w:ascii="Cambria Math" w:eastAsiaTheme="minorEastAsia" w:hAnsi="Cambria Math"/>
                            </w:rPr>
                            <m:t>z</m:t>
                          </m:r>
                        </m:sup>
                      </m:sSubSup>
                    </m:e>
                    <m:sup>
                      <m:r>
                        <w:rPr>
                          <w:rFonts w:ascii="Cambria Math" w:eastAsiaTheme="minorEastAsia" w:hAnsi="Cambria Math"/>
                        </w:rPr>
                        <m:t>'</m:t>
                      </m:r>
                    </m:sup>
                  </m:sSup>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v</m:t>
                      </m:r>
                    </m:sub>
                    <m:sup>
                      <m:r>
                        <w:rPr>
                          <w:rFonts w:ascii="Cambria Math" w:eastAsiaTheme="minorEastAsia" w:hAnsi="Cambria Math"/>
                        </w:rPr>
                        <m:t>z</m:t>
                      </m:r>
                    </m:sup>
                  </m:sSubSup>
                  <m:r>
                    <w:rPr>
                      <w:rFonts w:ascii="Cambria Math" w:eastAsiaTheme="minorEastAsia" w:hAnsi="Cambria Math"/>
                    </w:rPr>
                    <m:t>+β</m:t>
                  </m:r>
                  <m:r>
                    <w:rPr>
                      <w:rFonts w:ascii="Cambria Math" w:eastAsiaTheme="minorEastAsia" w:hAnsi="Cambria Math"/>
                    </w:rPr>
                    <m:t xml:space="preserve"> </m:t>
                  </m:r>
                  <m:sSup>
                    <m:sSupPr>
                      <m:ctrlPr>
                        <w:rPr>
                          <w:rFonts w:ascii="Cambria Math" w:eastAsiaTheme="minorEastAsia" w:hAnsi="Cambria Math"/>
                          <w:i/>
                        </w:rPr>
                      </m:ctrlPr>
                    </m:sSupPr>
                    <m:e>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h</m:t>
                          </m:r>
                        </m:sub>
                        <m:sup>
                          <m:r>
                            <w:rPr>
                              <w:rFonts w:ascii="Cambria Math" w:eastAsiaTheme="minorEastAsia" w:hAnsi="Cambria Math"/>
                            </w:rPr>
                            <m:t>z</m:t>
                          </m:r>
                        </m:sup>
                      </m:sSubSup>
                    </m:e>
                    <m:sup>
                      <m:r>
                        <w:rPr>
                          <w:rFonts w:ascii="Cambria Math" w:eastAsiaTheme="minorEastAsia" w:hAnsi="Cambria Math"/>
                        </w:rPr>
                        <m:t>'</m:t>
                      </m:r>
                    </m:sup>
                  </m:sSup>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h</m:t>
                      </m:r>
                    </m:sub>
                    <m:sup>
                      <m:r>
                        <w:rPr>
                          <w:rFonts w:ascii="Cambria Math" w:eastAsiaTheme="minorEastAsia" w:hAnsi="Cambria Math"/>
                        </w:rPr>
                        <m:t>z</m:t>
                      </m:r>
                    </m:sup>
                  </m:sSubSup>
                </m:e>
              </m:d>
            </m:e>
            <m:sup>
              <m:r>
                <w:rPr>
                  <w:rFonts w:ascii="Cambria Math" w:eastAsiaTheme="minorEastAsia" w:hAnsi="Cambria Math"/>
                </w:rPr>
                <m:t>-1</m:t>
              </m:r>
            </m:sup>
          </m:sSup>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W.U</m:t>
          </m:r>
        </m:oMath>
      </m:oMathPara>
    </w:p>
    <w:p w14:paraId="1B9B7FA4" w14:textId="12A5AFF3" w:rsidR="0029355D" w:rsidRDefault="00633E72" w:rsidP="00E8379F">
      <w:pPr>
        <w:ind w:left="360"/>
        <w:jc w:val="left"/>
      </w:pPr>
      <w:r>
        <w:t>La méthode</w:t>
      </w:r>
      <w:r w:rsidR="00BC23FD">
        <w:t xml:space="preserve"> de Whittaker</w:t>
      </w:r>
      <w:r>
        <w:t>-Henderson appliquée à nos données conduit à la représentation suivante des taux de sortie :</w:t>
      </w:r>
    </w:p>
    <w:p w14:paraId="6D6079A2" w14:textId="77777777" w:rsidR="00741F93" w:rsidRDefault="00A53ABB" w:rsidP="00741F93">
      <w:pPr>
        <w:keepNext/>
        <w:ind w:left="360"/>
        <w:jc w:val="left"/>
      </w:pPr>
      <w:r>
        <w:rPr>
          <w:noProof/>
        </w:rPr>
        <w:drawing>
          <wp:inline distT="0" distB="0" distL="0" distR="0" wp14:anchorId="39249647" wp14:editId="0390C38F">
            <wp:extent cx="5760720" cy="4320540"/>
            <wp:effectExtent l="152400" t="152400" r="354330" b="36576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a:ln>
                      <a:noFill/>
                    </a:ln>
                    <a:effectLst>
                      <a:outerShdw blurRad="292100" dist="139700" dir="2700000" algn="tl" rotWithShape="0">
                        <a:srgbClr val="333333">
                          <a:alpha val="65000"/>
                        </a:srgbClr>
                      </a:outerShdw>
                    </a:effectLst>
                  </pic:spPr>
                </pic:pic>
              </a:graphicData>
            </a:graphic>
          </wp:inline>
        </w:drawing>
      </w:r>
    </w:p>
    <w:p w14:paraId="2F2B625C" w14:textId="49C8938D" w:rsidR="00633E72" w:rsidRDefault="00741F93" w:rsidP="00741F93">
      <w:pPr>
        <w:pStyle w:val="Lgende"/>
        <w:jc w:val="center"/>
      </w:pPr>
      <w:r>
        <w:t xml:space="preserve">Figure </w:t>
      </w:r>
      <w:fldSimple w:instr=" SEQ Figure \* ARABIC ">
        <w:r>
          <w:rPr>
            <w:noProof/>
          </w:rPr>
          <w:t>3</w:t>
        </w:r>
      </w:fldSimple>
      <w:r>
        <w:t xml:space="preserve"> : Taux lissés grâce à la méthode de Whittaker-Henderson</w:t>
      </w:r>
    </w:p>
    <w:p w14:paraId="2ED175FE" w14:textId="0EEEDA7A" w:rsidR="007A07FC" w:rsidRDefault="007A07FC" w:rsidP="007A07FC">
      <w:pPr>
        <w:pStyle w:val="Titre5"/>
      </w:pPr>
      <w:r>
        <w:lastRenderedPageBreak/>
        <w:t>Validation du lissage</w:t>
      </w:r>
    </w:p>
    <w:p w14:paraId="7C4026E6" w14:textId="77777777" w:rsidR="00016C00" w:rsidRPr="00016C00" w:rsidRDefault="00016C00" w:rsidP="00016C00"/>
    <w:sectPr w:rsidR="00016C00" w:rsidRPr="00016C00" w:rsidSect="00D511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2298"/>
    <w:multiLevelType w:val="hybridMultilevel"/>
    <w:tmpl w:val="9760B180"/>
    <w:lvl w:ilvl="0" w:tplc="DBCA9384">
      <w:start w:val="2"/>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49515C"/>
    <w:multiLevelType w:val="hybridMultilevel"/>
    <w:tmpl w:val="F076A250"/>
    <w:lvl w:ilvl="0" w:tplc="4050925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2F42A5"/>
    <w:multiLevelType w:val="hybridMultilevel"/>
    <w:tmpl w:val="E63405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580193"/>
    <w:multiLevelType w:val="hybridMultilevel"/>
    <w:tmpl w:val="070EEE50"/>
    <w:lvl w:ilvl="0" w:tplc="040C0005">
      <w:start w:val="1"/>
      <w:numFmt w:val="bullet"/>
      <w:lvlText w:val=""/>
      <w:lvlJc w:val="left"/>
      <w:pPr>
        <w:ind w:left="774" w:hanging="360"/>
      </w:pPr>
      <w:rPr>
        <w:rFonts w:ascii="Wingdings" w:hAnsi="Wingdings"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4" w15:restartNumberingAfterBreak="0">
    <w:nsid w:val="2F0C14CB"/>
    <w:multiLevelType w:val="hybridMultilevel"/>
    <w:tmpl w:val="3800E4B6"/>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39971E53"/>
    <w:multiLevelType w:val="hybridMultilevel"/>
    <w:tmpl w:val="A6547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015155A"/>
    <w:multiLevelType w:val="hybridMultilevel"/>
    <w:tmpl w:val="94F605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24F159A"/>
    <w:multiLevelType w:val="hybridMultilevel"/>
    <w:tmpl w:val="B6A2E6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4FC2E30"/>
    <w:multiLevelType w:val="hybridMultilevel"/>
    <w:tmpl w:val="576640B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760979AB"/>
    <w:multiLevelType w:val="multilevel"/>
    <w:tmpl w:val="CECE59F0"/>
    <w:styleLink w:val="StyleTitre"/>
    <w:lvl w:ilvl="0">
      <w:start w:val="1"/>
      <w:numFmt w:val="upperRoman"/>
      <w:lvlText w:val="%1."/>
      <w:lvlJc w:val="right"/>
      <w:pPr>
        <w:ind w:left="360" w:hanging="360"/>
      </w:pPr>
      <w:rPr>
        <w:rFonts w:ascii="Cambria Math" w:hAnsi="Cambria Math" w:hint="default"/>
        <w:color w:val="C00000"/>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7302CAE"/>
    <w:multiLevelType w:val="hybridMultilevel"/>
    <w:tmpl w:val="B398493C"/>
    <w:lvl w:ilvl="0" w:tplc="040C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7828783B"/>
    <w:multiLevelType w:val="hybridMultilevel"/>
    <w:tmpl w:val="AA46BD76"/>
    <w:lvl w:ilvl="0" w:tplc="DBCA9384">
      <w:start w:val="2"/>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BE147FA"/>
    <w:multiLevelType w:val="hybridMultilevel"/>
    <w:tmpl w:val="222E848E"/>
    <w:lvl w:ilvl="0" w:tplc="040C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FC615C4"/>
    <w:multiLevelType w:val="hybridMultilevel"/>
    <w:tmpl w:val="DF6CBBE6"/>
    <w:lvl w:ilvl="0" w:tplc="4050925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1"/>
  </w:num>
  <w:num w:numId="4">
    <w:abstractNumId w:val="9"/>
    <w:lvlOverride w:ilvl="0">
      <w:lvl w:ilvl="0">
        <w:start w:val="1"/>
        <w:numFmt w:val="upperRoman"/>
        <w:lvlText w:val="%1."/>
        <w:lvlJc w:val="right"/>
        <w:pPr>
          <w:ind w:left="360" w:hanging="360"/>
        </w:pPr>
        <w:rPr>
          <w:rFonts w:ascii="Cambria Math" w:hAnsi="Cambria Math" w:hint="default"/>
          <w:color w:val="auto"/>
        </w:rPr>
      </w:lvl>
    </w:lvlOverride>
  </w:num>
  <w:num w:numId="5">
    <w:abstractNumId w:val="7"/>
  </w:num>
  <w:num w:numId="6">
    <w:abstractNumId w:val="2"/>
  </w:num>
  <w:num w:numId="7">
    <w:abstractNumId w:val="12"/>
  </w:num>
  <w:num w:numId="8">
    <w:abstractNumId w:val="10"/>
  </w:num>
  <w:num w:numId="9">
    <w:abstractNumId w:val="8"/>
  </w:num>
  <w:num w:numId="10">
    <w:abstractNumId w:val="6"/>
  </w:num>
  <w:num w:numId="11">
    <w:abstractNumId w:val="9"/>
  </w:num>
  <w:num w:numId="12">
    <w:abstractNumId w:val="5"/>
  </w:num>
  <w:num w:numId="13">
    <w:abstractNumId w:val="4"/>
  </w:num>
  <w:num w:numId="14">
    <w:abstractNumId w:val="11"/>
  </w:num>
  <w:num w:numId="15">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0AE"/>
    <w:rsid w:val="00000D1A"/>
    <w:rsid w:val="000049EF"/>
    <w:rsid w:val="00005B46"/>
    <w:rsid w:val="00016C00"/>
    <w:rsid w:val="00017594"/>
    <w:rsid w:val="00017852"/>
    <w:rsid w:val="00023326"/>
    <w:rsid w:val="000303AD"/>
    <w:rsid w:val="00032C50"/>
    <w:rsid w:val="00041CFB"/>
    <w:rsid w:val="00044BF1"/>
    <w:rsid w:val="00050A03"/>
    <w:rsid w:val="00052A5E"/>
    <w:rsid w:val="000654B5"/>
    <w:rsid w:val="00075328"/>
    <w:rsid w:val="00083325"/>
    <w:rsid w:val="000902D9"/>
    <w:rsid w:val="00091F0E"/>
    <w:rsid w:val="00093698"/>
    <w:rsid w:val="000A0716"/>
    <w:rsid w:val="000A3FC7"/>
    <w:rsid w:val="000A57C0"/>
    <w:rsid w:val="000B4EAA"/>
    <w:rsid w:val="000C68B0"/>
    <w:rsid w:val="000D41F2"/>
    <w:rsid w:val="000D5039"/>
    <w:rsid w:val="000D7F95"/>
    <w:rsid w:val="000E24EB"/>
    <w:rsid w:val="000E3400"/>
    <w:rsid w:val="000E40B5"/>
    <w:rsid w:val="000E49C1"/>
    <w:rsid w:val="000E5D7F"/>
    <w:rsid w:val="000E6983"/>
    <w:rsid w:val="000E6FCD"/>
    <w:rsid w:val="000F09AC"/>
    <w:rsid w:val="0011527D"/>
    <w:rsid w:val="00115B81"/>
    <w:rsid w:val="00120836"/>
    <w:rsid w:val="001344CC"/>
    <w:rsid w:val="00134ADB"/>
    <w:rsid w:val="001471FB"/>
    <w:rsid w:val="00154373"/>
    <w:rsid w:val="00160E2E"/>
    <w:rsid w:val="001643AB"/>
    <w:rsid w:val="001676E7"/>
    <w:rsid w:val="0017177E"/>
    <w:rsid w:val="00181375"/>
    <w:rsid w:val="00185EB2"/>
    <w:rsid w:val="0018765A"/>
    <w:rsid w:val="001A0247"/>
    <w:rsid w:val="001B1803"/>
    <w:rsid w:val="001B2E83"/>
    <w:rsid w:val="001B396F"/>
    <w:rsid w:val="001C13F6"/>
    <w:rsid w:val="001C38FB"/>
    <w:rsid w:val="001C3EF6"/>
    <w:rsid w:val="001C66DB"/>
    <w:rsid w:val="001C7D4E"/>
    <w:rsid w:val="001D0740"/>
    <w:rsid w:val="001D0DC1"/>
    <w:rsid w:val="001D16DA"/>
    <w:rsid w:val="001D4EEE"/>
    <w:rsid w:val="001E1272"/>
    <w:rsid w:val="001E3871"/>
    <w:rsid w:val="001E6892"/>
    <w:rsid w:val="001F1F10"/>
    <w:rsid w:val="001F5AC6"/>
    <w:rsid w:val="001F696A"/>
    <w:rsid w:val="002050B7"/>
    <w:rsid w:val="00210BE5"/>
    <w:rsid w:val="00213796"/>
    <w:rsid w:val="00217935"/>
    <w:rsid w:val="002211F5"/>
    <w:rsid w:val="00221593"/>
    <w:rsid w:val="002218A3"/>
    <w:rsid w:val="00221EC3"/>
    <w:rsid w:val="002256BE"/>
    <w:rsid w:val="00230907"/>
    <w:rsid w:val="00235B9C"/>
    <w:rsid w:val="0023784A"/>
    <w:rsid w:val="0024329E"/>
    <w:rsid w:val="002442F3"/>
    <w:rsid w:val="002479D3"/>
    <w:rsid w:val="00257A79"/>
    <w:rsid w:val="0026228B"/>
    <w:rsid w:val="00262FC8"/>
    <w:rsid w:val="0026453F"/>
    <w:rsid w:val="00265CA5"/>
    <w:rsid w:val="0027335E"/>
    <w:rsid w:val="00293556"/>
    <w:rsid w:val="0029355D"/>
    <w:rsid w:val="00294648"/>
    <w:rsid w:val="00295614"/>
    <w:rsid w:val="00295925"/>
    <w:rsid w:val="0029626D"/>
    <w:rsid w:val="002A5231"/>
    <w:rsid w:val="002A632A"/>
    <w:rsid w:val="002A7C4E"/>
    <w:rsid w:val="002B3205"/>
    <w:rsid w:val="002C0907"/>
    <w:rsid w:val="002C19E8"/>
    <w:rsid w:val="002C5803"/>
    <w:rsid w:val="002C6525"/>
    <w:rsid w:val="002D00CE"/>
    <w:rsid w:val="002D2D6E"/>
    <w:rsid w:val="002D450D"/>
    <w:rsid w:val="002D7EF0"/>
    <w:rsid w:val="002E52F2"/>
    <w:rsid w:val="002F6B6A"/>
    <w:rsid w:val="0030098E"/>
    <w:rsid w:val="003018FD"/>
    <w:rsid w:val="0030790C"/>
    <w:rsid w:val="003100B7"/>
    <w:rsid w:val="00311192"/>
    <w:rsid w:val="0032166B"/>
    <w:rsid w:val="003309AF"/>
    <w:rsid w:val="00334B9D"/>
    <w:rsid w:val="003368A1"/>
    <w:rsid w:val="0034230B"/>
    <w:rsid w:val="003510D6"/>
    <w:rsid w:val="003538DA"/>
    <w:rsid w:val="00364057"/>
    <w:rsid w:val="0036629E"/>
    <w:rsid w:val="0037277A"/>
    <w:rsid w:val="00372A95"/>
    <w:rsid w:val="00375927"/>
    <w:rsid w:val="00377CC7"/>
    <w:rsid w:val="0038203B"/>
    <w:rsid w:val="003831C2"/>
    <w:rsid w:val="00386F37"/>
    <w:rsid w:val="00392217"/>
    <w:rsid w:val="0039623C"/>
    <w:rsid w:val="003A42E5"/>
    <w:rsid w:val="003B613E"/>
    <w:rsid w:val="003C1220"/>
    <w:rsid w:val="003C5072"/>
    <w:rsid w:val="003E0B41"/>
    <w:rsid w:val="003F1F2B"/>
    <w:rsid w:val="003F509B"/>
    <w:rsid w:val="00400000"/>
    <w:rsid w:val="00413285"/>
    <w:rsid w:val="00415654"/>
    <w:rsid w:val="004203E8"/>
    <w:rsid w:val="00426B17"/>
    <w:rsid w:val="004335A6"/>
    <w:rsid w:val="004352A4"/>
    <w:rsid w:val="00440084"/>
    <w:rsid w:val="00446CE1"/>
    <w:rsid w:val="00452B0B"/>
    <w:rsid w:val="00460224"/>
    <w:rsid w:val="00460B69"/>
    <w:rsid w:val="004621C8"/>
    <w:rsid w:val="00466D8F"/>
    <w:rsid w:val="004742E1"/>
    <w:rsid w:val="004806B7"/>
    <w:rsid w:val="0048253C"/>
    <w:rsid w:val="004944F7"/>
    <w:rsid w:val="00495BEB"/>
    <w:rsid w:val="004A2EA8"/>
    <w:rsid w:val="004B197C"/>
    <w:rsid w:val="004B53D8"/>
    <w:rsid w:val="004C26D5"/>
    <w:rsid w:val="004D3396"/>
    <w:rsid w:val="004D776D"/>
    <w:rsid w:val="004F30FD"/>
    <w:rsid w:val="004F6F46"/>
    <w:rsid w:val="005007CF"/>
    <w:rsid w:val="0051634A"/>
    <w:rsid w:val="00516815"/>
    <w:rsid w:val="00516ECB"/>
    <w:rsid w:val="005209E2"/>
    <w:rsid w:val="005369B0"/>
    <w:rsid w:val="00536A56"/>
    <w:rsid w:val="00552256"/>
    <w:rsid w:val="00552CC8"/>
    <w:rsid w:val="005541EC"/>
    <w:rsid w:val="00564AD3"/>
    <w:rsid w:val="00573F70"/>
    <w:rsid w:val="00574BF7"/>
    <w:rsid w:val="0058277F"/>
    <w:rsid w:val="005829C4"/>
    <w:rsid w:val="00583B13"/>
    <w:rsid w:val="0059432C"/>
    <w:rsid w:val="00594BA3"/>
    <w:rsid w:val="00595D4B"/>
    <w:rsid w:val="00595F2A"/>
    <w:rsid w:val="005A34E7"/>
    <w:rsid w:val="005A6014"/>
    <w:rsid w:val="005B13DA"/>
    <w:rsid w:val="005B453A"/>
    <w:rsid w:val="005C42D2"/>
    <w:rsid w:val="005C4957"/>
    <w:rsid w:val="005D6F9D"/>
    <w:rsid w:val="005F003F"/>
    <w:rsid w:val="005F1051"/>
    <w:rsid w:val="005F5F6E"/>
    <w:rsid w:val="0060079B"/>
    <w:rsid w:val="00601CFF"/>
    <w:rsid w:val="00604E05"/>
    <w:rsid w:val="00605623"/>
    <w:rsid w:val="00611C4B"/>
    <w:rsid w:val="006126FA"/>
    <w:rsid w:val="00612C91"/>
    <w:rsid w:val="00614BAA"/>
    <w:rsid w:val="006308A4"/>
    <w:rsid w:val="00631FDA"/>
    <w:rsid w:val="00633E72"/>
    <w:rsid w:val="006534C5"/>
    <w:rsid w:val="006616B3"/>
    <w:rsid w:val="006628FC"/>
    <w:rsid w:val="006639CD"/>
    <w:rsid w:val="00670F98"/>
    <w:rsid w:val="00676674"/>
    <w:rsid w:val="00677A62"/>
    <w:rsid w:val="0068058B"/>
    <w:rsid w:val="00683508"/>
    <w:rsid w:val="006A3F2C"/>
    <w:rsid w:val="006B182C"/>
    <w:rsid w:val="006B1CFA"/>
    <w:rsid w:val="006B3FA5"/>
    <w:rsid w:val="006C53FF"/>
    <w:rsid w:val="006C6097"/>
    <w:rsid w:val="006D0F43"/>
    <w:rsid w:val="006D6ED4"/>
    <w:rsid w:val="006E3FF8"/>
    <w:rsid w:val="006E6164"/>
    <w:rsid w:val="006E7B4E"/>
    <w:rsid w:val="006F1F1B"/>
    <w:rsid w:val="006F2684"/>
    <w:rsid w:val="006F3C2E"/>
    <w:rsid w:val="006F7557"/>
    <w:rsid w:val="00702ABA"/>
    <w:rsid w:val="00713AFC"/>
    <w:rsid w:val="0071524C"/>
    <w:rsid w:val="00720DDB"/>
    <w:rsid w:val="007244EB"/>
    <w:rsid w:val="0072673C"/>
    <w:rsid w:val="00730CA0"/>
    <w:rsid w:val="00734720"/>
    <w:rsid w:val="00741F93"/>
    <w:rsid w:val="007434DE"/>
    <w:rsid w:val="007450FB"/>
    <w:rsid w:val="00745C2C"/>
    <w:rsid w:val="00745D04"/>
    <w:rsid w:val="0075030B"/>
    <w:rsid w:val="00755215"/>
    <w:rsid w:val="00760FCB"/>
    <w:rsid w:val="007650E3"/>
    <w:rsid w:val="0077030B"/>
    <w:rsid w:val="007759CB"/>
    <w:rsid w:val="00780DCD"/>
    <w:rsid w:val="00781F40"/>
    <w:rsid w:val="00784ECE"/>
    <w:rsid w:val="00785119"/>
    <w:rsid w:val="007A07FC"/>
    <w:rsid w:val="007A2B1E"/>
    <w:rsid w:val="007A32D5"/>
    <w:rsid w:val="007A5FA4"/>
    <w:rsid w:val="007B0373"/>
    <w:rsid w:val="007B2ECA"/>
    <w:rsid w:val="007B46F2"/>
    <w:rsid w:val="007C1680"/>
    <w:rsid w:val="007C1F31"/>
    <w:rsid w:val="007D3BD0"/>
    <w:rsid w:val="007D4585"/>
    <w:rsid w:val="007D6BC4"/>
    <w:rsid w:val="007D7D8C"/>
    <w:rsid w:val="007E66D3"/>
    <w:rsid w:val="007E7D08"/>
    <w:rsid w:val="007F38D0"/>
    <w:rsid w:val="007F6155"/>
    <w:rsid w:val="008039DC"/>
    <w:rsid w:val="0080681D"/>
    <w:rsid w:val="0081092E"/>
    <w:rsid w:val="00810F47"/>
    <w:rsid w:val="00811DAE"/>
    <w:rsid w:val="00812F5B"/>
    <w:rsid w:val="008143D3"/>
    <w:rsid w:val="00820BAD"/>
    <w:rsid w:val="0082227F"/>
    <w:rsid w:val="00826573"/>
    <w:rsid w:val="00833F13"/>
    <w:rsid w:val="00840E80"/>
    <w:rsid w:val="00842661"/>
    <w:rsid w:val="00846E29"/>
    <w:rsid w:val="0086266E"/>
    <w:rsid w:val="00865D62"/>
    <w:rsid w:val="0086643E"/>
    <w:rsid w:val="0087114C"/>
    <w:rsid w:val="00881C17"/>
    <w:rsid w:val="0088301F"/>
    <w:rsid w:val="00887EDA"/>
    <w:rsid w:val="008940F4"/>
    <w:rsid w:val="0089427F"/>
    <w:rsid w:val="008A707C"/>
    <w:rsid w:val="008B1B9D"/>
    <w:rsid w:val="008B74BA"/>
    <w:rsid w:val="008C044E"/>
    <w:rsid w:val="008D2311"/>
    <w:rsid w:val="008D45D9"/>
    <w:rsid w:val="008F6E5C"/>
    <w:rsid w:val="00902B34"/>
    <w:rsid w:val="00905374"/>
    <w:rsid w:val="00910F9D"/>
    <w:rsid w:val="00913FE8"/>
    <w:rsid w:val="009318D7"/>
    <w:rsid w:val="00935584"/>
    <w:rsid w:val="00954AAC"/>
    <w:rsid w:val="00956D5F"/>
    <w:rsid w:val="00960F17"/>
    <w:rsid w:val="00961070"/>
    <w:rsid w:val="00963DB6"/>
    <w:rsid w:val="0096543C"/>
    <w:rsid w:val="00975CCF"/>
    <w:rsid w:val="00986B31"/>
    <w:rsid w:val="00990A6E"/>
    <w:rsid w:val="00990BC0"/>
    <w:rsid w:val="00991C18"/>
    <w:rsid w:val="009B37D7"/>
    <w:rsid w:val="009B398A"/>
    <w:rsid w:val="009B590C"/>
    <w:rsid w:val="009C665D"/>
    <w:rsid w:val="009D0CD8"/>
    <w:rsid w:val="009D3275"/>
    <w:rsid w:val="009E10B1"/>
    <w:rsid w:val="009E40AE"/>
    <w:rsid w:val="009E4872"/>
    <w:rsid w:val="009F7A3B"/>
    <w:rsid w:val="00A07AF4"/>
    <w:rsid w:val="00A12045"/>
    <w:rsid w:val="00A13D20"/>
    <w:rsid w:val="00A2202A"/>
    <w:rsid w:val="00A43708"/>
    <w:rsid w:val="00A443A4"/>
    <w:rsid w:val="00A453B5"/>
    <w:rsid w:val="00A4613F"/>
    <w:rsid w:val="00A53ABB"/>
    <w:rsid w:val="00A577B9"/>
    <w:rsid w:val="00A63157"/>
    <w:rsid w:val="00A660E8"/>
    <w:rsid w:val="00A676B3"/>
    <w:rsid w:val="00A7265B"/>
    <w:rsid w:val="00A75C77"/>
    <w:rsid w:val="00A77564"/>
    <w:rsid w:val="00A7799B"/>
    <w:rsid w:val="00A801A8"/>
    <w:rsid w:val="00A84B62"/>
    <w:rsid w:val="00A87B4A"/>
    <w:rsid w:val="00A92061"/>
    <w:rsid w:val="00A96456"/>
    <w:rsid w:val="00AA08D2"/>
    <w:rsid w:val="00AA148E"/>
    <w:rsid w:val="00AB232D"/>
    <w:rsid w:val="00AB39D8"/>
    <w:rsid w:val="00AB6700"/>
    <w:rsid w:val="00AC038E"/>
    <w:rsid w:val="00AC10E0"/>
    <w:rsid w:val="00AC32AF"/>
    <w:rsid w:val="00AC61D5"/>
    <w:rsid w:val="00AE645D"/>
    <w:rsid w:val="00AE6AA3"/>
    <w:rsid w:val="00AF2347"/>
    <w:rsid w:val="00B00FC9"/>
    <w:rsid w:val="00B012C6"/>
    <w:rsid w:val="00B22828"/>
    <w:rsid w:val="00B23542"/>
    <w:rsid w:val="00B25057"/>
    <w:rsid w:val="00B327CC"/>
    <w:rsid w:val="00B376B9"/>
    <w:rsid w:val="00B40245"/>
    <w:rsid w:val="00B41EE0"/>
    <w:rsid w:val="00B4741B"/>
    <w:rsid w:val="00B50720"/>
    <w:rsid w:val="00B5107B"/>
    <w:rsid w:val="00B52302"/>
    <w:rsid w:val="00B57742"/>
    <w:rsid w:val="00B631BF"/>
    <w:rsid w:val="00B63D41"/>
    <w:rsid w:val="00B66054"/>
    <w:rsid w:val="00B709A8"/>
    <w:rsid w:val="00B71504"/>
    <w:rsid w:val="00B76A68"/>
    <w:rsid w:val="00B77CEE"/>
    <w:rsid w:val="00B816A9"/>
    <w:rsid w:val="00B821AB"/>
    <w:rsid w:val="00B827AE"/>
    <w:rsid w:val="00B875A5"/>
    <w:rsid w:val="00B87914"/>
    <w:rsid w:val="00B91C95"/>
    <w:rsid w:val="00BA7516"/>
    <w:rsid w:val="00BB0064"/>
    <w:rsid w:val="00BB66F3"/>
    <w:rsid w:val="00BB6809"/>
    <w:rsid w:val="00BB6C2D"/>
    <w:rsid w:val="00BC0FAC"/>
    <w:rsid w:val="00BC23FD"/>
    <w:rsid w:val="00BD0A4D"/>
    <w:rsid w:val="00BD3E7F"/>
    <w:rsid w:val="00BD7E2A"/>
    <w:rsid w:val="00BE3B57"/>
    <w:rsid w:val="00BE61B9"/>
    <w:rsid w:val="00BE6695"/>
    <w:rsid w:val="00BF0B99"/>
    <w:rsid w:val="00BF490C"/>
    <w:rsid w:val="00BF572F"/>
    <w:rsid w:val="00BF6F97"/>
    <w:rsid w:val="00C07094"/>
    <w:rsid w:val="00C075B8"/>
    <w:rsid w:val="00C125DC"/>
    <w:rsid w:val="00C22E4F"/>
    <w:rsid w:val="00C27A81"/>
    <w:rsid w:val="00C30C0A"/>
    <w:rsid w:val="00C362FC"/>
    <w:rsid w:val="00C42906"/>
    <w:rsid w:val="00C50FE8"/>
    <w:rsid w:val="00C66395"/>
    <w:rsid w:val="00C67597"/>
    <w:rsid w:val="00C72464"/>
    <w:rsid w:val="00C82B64"/>
    <w:rsid w:val="00C84674"/>
    <w:rsid w:val="00C84979"/>
    <w:rsid w:val="00C91C3B"/>
    <w:rsid w:val="00C91EC4"/>
    <w:rsid w:val="00C9440B"/>
    <w:rsid w:val="00C94E02"/>
    <w:rsid w:val="00CA15FB"/>
    <w:rsid w:val="00CA24EB"/>
    <w:rsid w:val="00CD64D5"/>
    <w:rsid w:val="00CE09AD"/>
    <w:rsid w:val="00CE0E06"/>
    <w:rsid w:val="00CE62F0"/>
    <w:rsid w:val="00CE6AB8"/>
    <w:rsid w:val="00CF631F"/>
    <w:rsid w:val="00D07176"/>
    <w:rsid w:val="00D076D8"/>
    <w:rsid w:val="00D10D86"/>
    <w:rsid w:val="00D11D1D"/>
    <w:rsid w:val="00D20CD3"/>
    <w:rsid w:val="00D34C40"/>
    <w:rsid w:val="00D43CCF"/>
    <w:rsid w:val="00D511A6"/>
    <w:rsid w:val="00D554A3"/>
    <w:rsid w:val="00D562BB"/>
    <w:rsid w:val="00D6015C"/>
    <w:rsid w:val="00D61827"/>
    <w:rsid w:val="00D61CF8"/>
    <w:rsid w:val="00D6319F"/>
    <w:rsid w:val="00D644C9"/>
    <w:rsid w:val="00D6583F"/>
    <w:rsid w:val="00D71D81"/>
    <w:rsid w:val="00D73A89"/>
    <w:rsid w:val="00D9144F"/>
    <w:rsid w:val="00D944BD"/>
    <w:rsid w:val="00DA293B"/>
    <w:rsid w:val="00DA298E"/>
    <w:rsid w:val="00DA4B21"/>
    <w:rsid w:val="00DA7536"/>
    <w:rsid w:val="00DB49F9"/>
    <w:rsid w:val="00DB5BEB"/>
    <w:rsid w:val="00DB6A05"/>
    <w:rsid w:val="00DC5056"/>
    <w:rsid w:val="00DC79AA"/>
    <w:rsid w:val="00DD2658"/>
    <w:rsid w:val="00DE4821"/>
    <w:rsid w:val="00DF0E75"/>
    <w:rsid w:val="00DF41C1"/>
    <w:rsid w:val="00E048EA"/>
    <w:rsid w:val="00E06362"/>
    <w:rsid w:val="00E068A0"/>
    <w:rsid w:val="00E110AE"/>
    <w:rsid w:val="00E1507F"/>
    <w:rsid w:val="00E21140"/>
    <w:rsid w:val="00E243D9"/>
    <w:rsid w:val="00E322C0"/>
    <w:rsid w:val="00E34487"/>
    <w:rsid w:val="00E34789"/>
    <w:rsid w:val="00E35447"/>
    <w:rsid w:val="00E47094"/>
    <w:rsid w:val="00E524B1"/>
    <w:rsid w:val="00E54148"/>
    <w:rsid w:val="00E541A7"/>
    <w:rsid w:val="00E56522"/>
    <w:rsid w:val="00E72CEE"/>
    <w:rsid w:val="00E80047"/>
    <w:rsid w:val="00E8379F"/>
    <w:rsid w:val="00E854A7"/>
    <w:rsid w:val="00E92882"/>
    <w:rsid w:val="00E96603"/>
    <w:rsid w:val="00EA1DD0"/>
    <w:rsid w:val="00EA29A4"/>
    <w:rsid w:val="00EA3F1C"/>
    <w:rsid w:val="00EB795B"/>
    <w:rsid w:val="00EC0F65"/>
    <w:rsid w:val="00ED1E9E"/>
    <w:rsid w:val="00ED6D17"/>
    <w:rsid w:val="00ED70F3"/>
    <w:rsid w:val="00EE16AF"/>
    <w:rsid w:val="00EE4557"/>
    <w:rsid w:val="00EE5612"/>
    <w:rsid w:val="00EF0907"/>
    <w:rsid w:val="00EF5BFD"/>
    <w:rsid w:val="00F0720A"/>
    <w:rsid w:val="00F07ACE"/>
    <w:rsid w:val="00F1049E"/>
    <w:rsid w:val="00F1153F"/>
    <w:rsid w:val="00F207FC"/>
    <w:rsid w:val="00F23A04"/>
    <w:rsid w:val="00F25EE5"/>
    <w:rsid w:val="00F47880"/>
    <w:rsid w:val="00F52910"/>
    <w:rsid w:val="00F67FBA"/>
    <w:rsid w:val="00F70974"/>
    <w:rsid w:val="00F70E25"/>
    <w:rsid w:val="00F761EF"/>
    <w:rsid w:val="00F765F0"/>
    <w:rsid w:val="00F83913"/>
    <w:rsid w:val="00F86FC7"/>
    <w:rsid w:val="00F90997"/>
    <w:rsid w:val="00F94D8C"/>
    <w:rsid w:val="00FA5AE4"/>
    <w:rsid w:val="00FB5A8F"/>
    <w:rsid w:val="00FB5E78"/>
    <w:rsid w:val="00FB75D5"/>
    <w:rsid w:val="00FC1036"/>
    <w:rsid w:val="00FD7941"/>
    <w:rsid w:val="00FE3A13"/>
    <w:rsid w:val="00FE4B90"/>
    <w:rsid w:val="00FE7B6C"/>
    <w:rsid w:val="00FF2949"/>
    <w:rsid w:val="00FF4B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8100E"/>
  <w15:chartTrackingRefBased/>
  <w15:docId w15:val="{8B471EB3-04E2-426C-A283-95615B589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658"/>
    <w:pPr>
      <w:spacing w:before="120" w:line="360" w:lineRule="auto"/>
      <w:jc w:val="both"/>
    </w:pPr>
    <w:rPr>
      <w:rFonts w:ascii="Times New Roman" w:hAnsi="Times New Roman"/>
      <w:sz w:val="24"/>
    </w:rPr>
  </w:style>
  <w:style w:type="paragraph" w:styleId="Titre1">
    <w:name w:val="heading 1"/>
    <w:basedOn w:val="Normal"/>
    <w:next w:val="Normal"/>
    <w:link w:val="Titre1Car"/>
    <w:uiPriority w:val="9"/>
    <w:qFormat/>
    <w:rsid w:val="0026228B"/>
    <w:pPr>
      <w:keepNext/>
      <w:keepLines/>
      <w:spacing w:before="240" w:after="0"/>
      <w:outlineLvl w:val="0"/>
    </w:pPr>
    <w:rPr>
      <w:rFonts w:asciiTheme="majorHAnsi" w:eastAsiaTheme="majorEastAsia" w:hAnsiTheme="majorHAnsi" w:cstheme="majorBidi"/>
      <w:sz w:val="32"/>
      <w:szCs w:val="32"/>
    </w:rPr>
  </w:style>
  <w:style w:type="paragraph" w:styleId="Titre2">
    <w:name w:val="heading 2"/>
    <w:basedOn w:val="Normal"/>
    <w:next w:val="Normal"/>
    <w:link w:val="Titre2Car"/>
    <w:uiPriority w:val="9"/>
    <w:unhideWhenUsed/>
    <w:qFormat/>
    <w:rsid w:val="0026228B"/>
    <w:pPr>
      <w:keepNext/>
      <w:keepLines/>
      <w:spacing w:before="40" w:after="0"/>
      <w:outlineLvl w:val="1"/>
    </w:pPr>
    <w:rPr>
      <w:rFonts w:asciiTheme="majorHAnsi" w:eastAsiaTheme="majorEastAsia" w:hAnsiTheme="majorHAnsi" w:cstheme="majorBidi"/>
      <w:sz w:val="26"/>
      <w:szCs w:val="26"/>
    </w:rPr>
  </w:style>
  <w:style w:type="paragraph" w:styleId="Titre3">
    <w:name w:val="heading 3"/>
    <w:basedOn w:val="Normal"/>
    <w:next w:val="Normal"/>
    <w:link w:val="Titre3Car"/>
    <w:uiPriority w:val="9"/>
    <w:unhideWhenUsed/>
    <w:qFormat/>
    <w:rsid w:val="0026228B"/>
    <w:pPr>
      <w:keepNext/>
      <w:keepLines/>
      <w:spacing w:before="40" w:after="0"/>
      <w:outlineLvl w:val="2"/>
    </w:pPr>
    <w:rPr>
      <w:rFonts w:asciiTheme="majorHAnsi" w:eastAsiaTheme="majorEastAsia" w:hAnsiTheme="majorHAnsi" w:cstheme="majorBidi"/>
      <w:szCs w:val="24"/>
    </w:rPr>
  </w:style>
  <w:style w:type="paragraph" w:styleId="Titre4">
    <w:name w:val="heading 4"/>
    <w:basedOn w:val="Normal"/>
    <w:next w:val="Normal"/>
    <w:link w:val="Titre4Car"/>
    <w:uiPriority w:val="9"/>
    <w:unhideWhenUsed/>
    <w:qFormat/>
    <w:rsid w:val="00DD2658"/>
    <w:pPr>
      <w:keepNext/>
      <w:keepLines/>
      <w:spacing w:before="40" w:after="0"/>
      <w:ind w:left="1440" w:hanging="36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unhideWhenUsed/>
    <w:qFormat/>
    <w:rsid w:val="00DD2658"/>
    <w:pPr>
      <w:keepNext/>
      <w:keepLines/>
      <w:spacing w:before="40" w:after="0"/>
      <w:ind w:left="1800" w:hanging="36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6F2684"/>
    <w:pPr>
      <w:keepNext/>
      <w:keepLines/>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DD2658"/>
    <w:pPr>
      <w:keepNext/>
      <w:keepLines/>
      <w:spacing w:before="40" w:after="0"/>
      <w:ind w:left="2160" w:hanging="360"/>
      <w:outlineLvl w:val="6"/>
    </w:pPr>
    <w:rPr>
      <w:rFonts w:asciiTheme="majorHAnsi" w:eastAsiaTheme="majorEastAsia" w:hAnsiTheme="majorHAnsi" w:cstheme="majorBidi"/>
      <w:i/>
      <w:iCs/>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A2E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A2EA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6228B"/>
    <w:rPr>
      <w:rFonts w:asciiTheme="majorHAnsi" w:eastAsiaTheme="majorEastAsia" w:hAnsiTheme="majorHAnsi" w:cstheme="majorBidi"/>
      <w:sz w:val="32"/>
      <w:szCs w:val="32"/>
    </w:rPr>
  </w:style>
  <w:style w:type="paragraph" w:styleId="Sansinterligne">
    <w:name w:val="No Spacing"/>
    <w:uiPriority w:val="1"/>
    <w:qFormat/>
    <w:rsid w:val="0072673C"/>
    <w:pPr>
      <w:spacing w:after="0" w:line="240" w:lineRule="auto"/>
      <w:jc w:val="both"/>
    </w:pPr>
  </w:style>
  <w:style w:type="character" w:customStyle="1" w:styleId="Titre2Car">
    <w:name w:val="Titre 2 Car"/>
    <w:basedOn w:val="Policepardfaut"/>
    <w:link w:val="Titre2"/>
    <w:uiPriority w:val="9"/>
    <w:rsid w:val="0026228B"/>
    <w:rPr>
      <w:rFonts w:asciiTheme="majorHAnsi" w:eastAsiaTheme="majorEastAsia" w:hAnsiTheme="majorHAnsi" w:cstheme="majorBidi"/>
      <w:sz w:val="26"/>
      <w:szCs w:val="26"/>
    </w:rPr>
  </w:style>
  <w:style w:type="character" w:customStyle="1" w:styleId="Titre3Car">
    <w:name w:val="Titre 3 Car"/>
    <w:basedOn w:val="Policepardfaut"/>
    <w:link w:val="Titre3"/>
    <w:uiPriority w:val="9"/>
    <w:rsid w:val="0026228B"/>
    <w:rPr>
      <w:rFonts w:asciiTheme="majorHAnsi" w:eastAsiaTheme="majorEastAsia" w:hAnsiTheme="majorHAnsi" w:cstheme="majorBidi"/>
      <w:sz w:val="24"/>
      <w:szCs w:val="24"/>
    </w:rPr>
  </w:style>
  <w:style w:type="paragraph" w:styleId="Paragraphedeliste">
    <w:name w:val="List Paragraph"/>
    <w:basedOn w:val="Normal"/>
    <w:uiPriority w:val="34"/>
    <w:qFormat/>
    <w:rsid w:val="00910F9D"/>
    <w:pPr>
      <w:ind w:left="720"/>
      <w:contextualSpacing/>
    </w:pPr>
  </w:style>
  <w:style w:type="character" w:styleId="Textedelespacerserv">
    <w:name w:val="Placeholder Text"/>
    <w:basedOn w:val="Policepardfaut"/>
    <w:uiPriority w:val="99"/>
    <w:semiHidden/>
    <w:rsid w:val="006B182C"/>
    <w:rPr>
      <w:color w:val="808080"/>
    </w:rPr>
  </w:style>
  <w:style w:type="character" w:customStyle="1" w:styleId="Titre4Car">
    <w:name w:val="Titre 4 Car"/>
    <w:basedOn w:val="Policepardfaut"/>
    <w:link w:val="Titre4"/>
    <w:uiPriority w:val="9"/>
    <w:rsid w:val="00DD2658"/>
    <w:rPr>
      <w:rFonts w:ascii="Times New Roman" w:eastAsiaTheme="majorEastAsia" w:hAnsi="Times New Roman" w:cstheme="majorBidi"/>
      <w:i/>
      <w:iCs/>
      <w:color w:val="2F5496" w:themeColor="accent1" w:themeShade="BF"/>
      <w:sz w:val="24"/>
    </w:rPr>
  </w:style>
  <w:style w:type="character" w:customStyle="1" w:styleId="Titre5Car">
    <w:name w:val="Titre 5 Car"/>
    <w:basedOn w:val="Policepardfaut"/>
    <w:link w:val="Titre5"/>
    <w:uiPriority w:val="9"/>
    <w:rsid w:val="00DD2658"/>
    <w:rPr>
      <w:rFonts w:asciiTheme="majorHAnsi" w:eastAsiaTheme="majorEastAsia" w:hAnsiTheme="majorHAnsi" w:cstheme="majorBidi"/>
      <w:color w:val="2F5496" w:themeColor="accent1" w:themeShade="BF"/>
      <w:sz w:val="24"/>
    </w:rPr>
  </w:style>
  <w:style w:type="character" w:customStyle="1" w:styleId="Titre7Car">
    <w:name w:val="Titre 7 Car"/>
    <w:basedOn w:val="Policepardfaut"/>
    <w:link w:val="Titre7"/>
    <w:uiPriority w:val="9"/>
    <w:semiHidden/>
    <w:rsid w:val="00DD2658"/>
    <w:rPr>
      <w:rFonts w:asciiTheme="majorHAnsi" w:eastAsiaTheme="majorEastAsia" w:hAnsiTheme="majorHAnsi" w:cstheme="majorBidi"/>
      <w:i/>
      <w:iCs/>
      <w:color w:val="1F3763" w:themeColor="accent1" w:themeShade="7F"/>
      <w:sz w:val="24"/>
    </w:rPr>
  </w:style>
  <w:style w:type="paragraph" w:styleId="Textedebulles">
    <w:name w:val="Balloon Text"/>
    <w:basedOn w:val="Normal"/>
    <w:link w:val="TextedebullesCar"/>
    <w:uiPriority w:val="99"/>
    <w:semiHidden/>
    <w:unhideWhenUsed/>
    <w:rsid w:val="00DD265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D2658"/>
    <w:rPr>
      <w:rFonts w:ascii="Segoe UI" w:hAnsi="Segoe UI" w:cs="Segoe UI"/>
      <w:sz w:val="18"/>
      <w:szCs w:val="18"/>
    </w:rPr>
  </w:style>
  <w:style w:type="paragraph" w:styleId="En-ttedetabledesmatires">
    <w:name w:val="TOC Heading"/>
    <w:basedOn w:val="Titre1"/>
    <w:next w:val="Normal"/>
    <w:uiPriority w:val="39"/>
    <w:unhideWhenUsed/>
    <w:qFormat/>
    <w:rsid w:val="00DD2658"/>
    <w:pPr>
      <w:ind w:left="360" w:hanging="360"/>
      <w:outlineLvl w:val="9"/>
    </w:pPr>
    <w:rPr>
      <w:rFonts w:ascii="Times New Roman" w:hAnsi="Times New Roman"/>
      <w:b/>
      <w:lang w:eastAsia="fr-FR"/>
    </w:rPr>
  </w:style>
  <w:style w:type="paragraph" w:styleId="TM1">
    <w:name w:val="toc 1"/>
    <w:basedOn w:val="Normal"/>
    <w:next w:val="Normal"/>
    <w:autoRedefine/>
    <w:uiPriority w:val="39"/>
    <w:unhideWhenUsed/>
    <w:rsid w:val="00DD2658"/>
    <w:pPr>
      <w:spacing w:after="100"/>
    </w:pPr>
  </w:style>
  <w:style w:type="paragraph" w:styleId="TM2">
    <w:name w:val="toc 2"/>
    <w:basedOn w:val="Normal"/>
    <w:next w:val="Normal"/>
    <w:autoRedefine/>
    <w:uiPriority w:val="39"/>
    <w:unhideWhenUsed/>
    <w:rsid w:val="00DD2658"/>
    <w:pPr>
      <w:spacing w:after="100"/>
      <w:ind w:left="220"/>
    </w:pPr>
  </w:style>
  <w:style w:type="character" w:styleId="Lienhypertexte">
    <w:name w:val="Hyperlink"/>
    <w:basedOn w:val="Policepardfaut"/>
    <w:uiPriority w:val="99"/>
    <w:unhideWhenUsed/>
    <w:rsid w:val="00DD2658"/>
    <w:rPr>
      <w:color w:val="0563C1" w:themeColor="hyperlink"/>
      <w:u w:val="single"/>
    </w:rPr>
  </w:style>
  <w:style w:type="paragraph" w:styleId="TM3">
    <w:name w:val="toc 3"/>
    <w:basedOn w:val="Normal"/>
    <w:next w:val="Normal"/>
    <w:autoRedefine/>
    <w:uiPriority w:val="39"/>
    <w:unhideWhenUsed/>
    <w:rsid w:val="00DD2658"/>
    <w:pPr>
      <w:spacing w:after="100"/>
      <w:ind w:left="440"/>
    </w:pPr>
  </w:style>
  <w:style w:type="paragraph" w:styleId="Sous-titre">
    <w:name w:val="Subtitle"/>
    <w:basedOn w:val="Normal"/>
    <w:next w:val="Normal"/>
    <w:link w:val="Sous-titreCar"/>
    <w:uiPriority w:val="11"/>
    <w:qFormat/>
    <w:rsid w:val="00DD2658"/>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D2658"/>
    <w:rPr>
      <w:rFonts w:eastAsiaTheme="minorEastAsia"/>
      <w:color w:val="5A5A5A" w:themeColor="text1" w:themeTint="A5"/>
      <w:spacing w:val="15"/>
      <w:sz w:val="24"/>
    </w:rPr>
  </w:style>
  <w:style w:type="table" w:styleId="Grilledutableau">
    <w:name w:val="Table Grid"/>
    <w:basedOn w:val="TableauNormal"/>
    <w:uiPriority w:val="39"/>
    <w:rsid w:val="00DD2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D2658"/>
    <w:pPr>
      <w:autoSpaceDE w:val="0"/>
      <w:autoSpaceDN w:val="0"/>
      <w:adjustRightInd w:val="0"/>
      <w:spacing w:after="0" w:line="240" w:lineRule="auto"/>
    </w:pPr>
    <w:rPr>
      <w:rFonts w:ascii="Wingdings" w:hAnsi="Wingdings" w:cs="Wingdings"/>
      <w:color w:val="000000"/>
      <w:sz w:val="24"/>
      <w:szCs w:val="24"/>
    </w:rPr>
  </w:style>
  <w:style w:type="paragraph" w:styleId="En-tte">
    <w:name w:val="header"/>
    <w:basedOn w:val="Normal"/>
    <w:link w:val="En-tteCar"/>
    <w:uiPriority w:val="99"/>
    <w:unhideWhenUsed/>
    <w:rsid w:val="00DD2658"/>
    <w:pPr>
      <w:tabs>
        <w:tab w:val="center" w:pos="4536"/>
        <w:tab w:val="right" w:pos="9072"/>
      </w:tabs>
      <w:spacing w:after="0" w:line="240" w:lineRule="auto"/>
    </w:pPr>
  </w:style>
  <w:style w:type="character" w:customStyle="1" w:styleId="En-tteCar">
    <w:name w:val="En-tête Car"/>
    <w:basedOn w:val="Policepardfaut"/>
    <w:link w:val="En-tte"/>
    <w:uiPriority w:val="99"/>
    <w:rsid w:val="00DD2658"/>
    <w:rPr>
      <w:rFonts w:ascii="Times New Roman" w:hAnsi="Times New Roman"/>
      <w:sz w:val="24"/>
    </w:rPr>
  </w:style>
  <w:style w:type="paragraph" w:styleId="Pieddepage">
    <w:name w:val="footer"/>
    <w:basedOn w:val="Normal"/>
    <w:link w:val="PieddepageCar"/>
    <w:uiPriority w:val="99"/>
    <w:unhideWhenUsed/>
    <w:rsid w:val="00DD265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D2658"/>
    <w:rPr>
      <w:rFonts w:ascii="Times New Roman" w:hAnsi="Times New Roman"/>
      <w:sz w:val="24"/>
    </w:rPr>
  </w:style>
  <w:style w:type="paragraph" w:styleId="Lgende">
    <w:name w:val="caption"/>
    <w:basedOn w:val="Normal"/>
    <w:next w:val="Normal"/>
    <w:uiPriority w:val="35"/>
    <w:unhideWhenUsed/>
    <w:qFormat/>
    <w:rsid w:val="00DD2658"/>
    <w:pPr>
      <w:spacing w:after="200" w:line="240" w:lineRule="auto"/>
    </w:pPr>
    <w:rPr>
      <w:i/>
      <w:iCs/>
      <w:color w:val="44546A" w:themeColor="text2"/>
      <w:sz w:val="18"/>
      <w:szCs w:val="18"/>
    </w:rPr>
  </w:style>
  <w:style w:type="paragraph" w:styleId="Bibliographie">
    <w:name w:val="Bibliography"/>
    <w:basedOn w:val="Normal"/>
    <w:next w:val="Normal"/>
    <w:uiPriority w:val="37"/>
    <w:unhideWhenUsed/>
    <w:rsid w:val="00DD2658"/>
  </w:style>
  <w:style w:type="character" w:styleId="Mentionnonrsolue">
    <w:name w:val="Unresolved Mention"/>
    <w:basedOn w:val="Policepardfaut"/>
    <w:uiPriority w:val="99"/>
    <w:semiHidden/>
    <w:unhideWhenUsed/>
    <w:rsid w:val="00DD2658"/>
    <w:rPr>
      <w:color w:val="605E5C"/>
      <w:shd w:val="clear" w:color="auto" w:fill="E1DFDD"/>
    </w:rPr>
  </w:style>
  <w:style w:type="numbering" w:customStyle="1" w:styleId="StyleTitre">
    <w:name w:val="Style Titre"/>
    <w:uiPriority w:val="99"/>
    <w:rsid w:val="00DD2658"/>
    <w:pPr>
      <w:numPr>
        <w:numId w:val="11"/>
      </w:numPr>
    </w:pPr>
  </w:style>
  <w:style w:type="paragraph" w:styleId="NormalWeb">
    <w:name w:val="Normal (Web)"/>
    <w:basedOn w:val="Normal"/>
    <w:uiPriority w:val="99"/>
    <w:semiHidden/>
    <w:unhideWhenUsed/>
    <w:rsid w:val="006628FC"/>
    <w:pPr>
      <w:spacing w:before="100" w:beforeAutospacing="1" w:after="100" w:afterAutospacing="1" w:line="240" w:lineRule="auto"/>
      <w:jc w:val="left"/>
    </w:pPr>
    <w:rPr>
      <w:rFonts w:eastAsia="Times New Roman" w:cs="Times New Roman"/>
      <w:szCs w:val="24"/>
      <w:lang w:eastAsia="fr-FR"/>
    </w:rPr>
  </w:style>
  <w:style w:type="table" w:styleId="TableauGrille3">
    <w:name w:val="Grid Table 3"/>
    <w:basedOn w:val="TableauNormal"/>
    <w:uiPriority w:val="48"/>
    <w:rsid w:val="008222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Titre6Car">
    <w:name w:val="Titre 6 Car"/>
    <w:basedOn w:val="Policepardfaut"/>
    <w:link w:val="Titre6"/>
    <w:uiPriority w:val="9"/>
    <w:rsid w:val="006F2684"/>
    <w:rPr>
      <w:rFonts w:asciiTheme="majorHAnsi" w:eastAsiaTheme="majorEastAsia" w:hAnsiTheme="majorHAnsi" w:cstheme="majorBidi"/>
      <w:color w:val="1F3763" w:themeColor="accent1" w:themeShade="7F"/>
      <w:sz w:val="24"/>
    </w:rPr>
  </w:style>
  <w:style w:type="table" w:styleId="TableauGrille3-Accentuation2">
    <w:name w:val="Grid Table 3 Accent 2"/>
    <w:basedOn w:val="TableauNormal"/>
    <w:uiPriority w:val="48"/>
    <w:rsid w:val="007D458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3-Accentuation3">
    <w:name w:val="Grid Table 3 Accent 3"/>
    <w:basedOn w:val="TableauNormal"/>
    <w:uiPriority w:val="48"/>
    <w:rsid w:val="00730CA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3-Accentuation4">
    <w:name w:val="Grid Table 3 Accent 4"/>
    <w:basedOn w:val="TableauNormal"/>
    <w:uiPriority w:val="48"/>
    <w:rsid w:val="00730CA0"/>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3-Accentuation5">
    <w:name w:val="Grid Table 3 Accent 5"/>
    <w:basedOn w:val="TableauNormal"/>
    <w:uiPriority w:val="48"/>
    <w:rsid w:val="00730CA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3-Accentuation6">
    <w:name w:val="Grid Table 3 Accent 6"/>
    <w:basedOn w:val="TableauNormal"/>
    <w:uiPriority w:val="48"/>
    <w:rsid w:val="00730CA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simple5">
    <w:name w:val="Plain Table 5"/>
    <w:basedOn w:val="TableauNormal"/>
    <w:uiPriority w:val="45"/>
    <w:rsid w:val="00730CA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4">
    <w:name w:val="Plain Table 4"/>
    <w:basedOn w:val="TableauNormal"/>
    <w:uiPriority w:val="44"/>
    <w:rsid w:val="00C8467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C8467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3-Accentuation1">
    <w:name w:val="Grid Table 3 Accent 1"/>
    <w:basedOn w:val="TableauNormal"/>
    <w:uiPriority w:val="48"/>
    <w:rsid w:val="00C8467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618737">
      <w:bodyDiv w:val="1"/>
      <w:marLeft w:val="0"/>
      <w:marRight w:val="0"/>
      <w:marTop w:val="0"/>
      <w:marBottom w:val="0"/>
      <w:divBdr>
        <w:top w:val="none" w:sz="0" w:space="0" w:color="auto"/>
        <w:left w:val="none" w:sz="0" w:space="0" w:color="auto"/>
        <w:bottom w:val="none" w:sz="0" w:space="0" w:color="auto"/>
        <w:right w:val="none" w:sz="0" w:space="0" w:color="auto"/>
      </w:divBdr>
    </w:div>
    <w:div w:id="1479959092">
      <w:bodyDiv w:val="1"/>
      <w:marLeft w:val="0"/>
      <w:marRight w:val="0"/>
      <w:marTop w:val="0"/>
      <w:marBottom w:val="0"/>
      <w:divBdr>
        <w:top w:val="none" w:sz="0" w:space="0" w:color="auto"/>
        <w:left w:val="none" w:sz="0" w:space="0" w:color="auto"/>
        <w:bottom w:val="none" w:sz="0" w:space="0" w:color="auto"/>
        <w:right w:val="none" w:sz="0" w:space="0" w:color="auto"/>
      </w:divBdr>
    </w:div>
    <w:div w:id="184740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39E92-5963-4E84-AAD5-DA830E1C0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16279</TotalTime>
  <Pages>27</Pages>
  <Words>4963</Words>
  <Characters>26358</Characters>
  <Application>Microsoft Office Word</Application>
  <DocSecurity>0</DocSecurity>
  <Lines>573</Lines>
  <Paragraphs>298</Paragraphs>
  <ScaleCrop>false</ScaleCrop>
  <HeadingPairs>
    <vt:vector size="2" baseType="variant">
      <vt:variant>
        <vt:lpstr>Titre</vt:lpstr>
      </vt:variant>
      <vt:variant>
        <vt:i4>1</vt:i4>
      </vt:variant>
    </vt:vector>
  </HeadingPairs>
  <TitlesOfParts>
    <vt:vector size="1" baseType="lpstr">
      <vt:lpstr/>
    </vt:vector>
  </TitlesOfParts>
  <Company>Generali Shared Services</Company>
  <LinksUpToDate>false</LinksUpToDate>
  <CharactersWithSpaces>31023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DATSI Khalil</dc:creator>
  <cp:keywords/>
  <dc:description/>
  <cp:lastModifiedBy>Khalil Datsi</cp:lastModifiedBy>
  <cp:revision>499</cp:revision>
  <dcterms:created xsi:type="dcterms:W3CDTF">2022-08-17T09:23:00Z</dcterms:created>
  <dcterms:modified xsi:type="dcterms:W3CDTF">2023-03-12T20:27:00Z</dcterms:modified>
</cp:coreProperties>
</file>