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82850" w14:textId="77777777" w:rsidR="00AF304E" w:rsidRPr="006D5B55" w:rsidRDefault="00000000">
      <w:pPr>
        <w:spacing w:after="40"/>
        <w:jc w:val="center"/>
        <w:rPr>
          <w:rFonts w:ascii="Times New Roman" w:hAnsi="Times New Roman" w:cs="Times New Roman"/>
        </w:rPr>
      </w:pPr>
      <w:r w:rsidRPr="006D5B55">
        <w:rPr>
          <w:rFonts w:ascii="Times New Roman" w:hAnsi="Times New Roman" w:cs="Times New Roman"/>
          <w:b/>
          <w:sz w:val="24"/>
        </w:rPr>
        <w:t>TRƯỜNG ĐẠI HỌC GIAO THÔNG VẬN TẢI</w:t>
      </w:r>
    </w:p>
    <w:p w14:paraId="023F3DCA" w14:textId="77777777" w:rsidR="00AF304E" w:rsidRPr="006D5B55" w:rsidRDefault="00000000">
      <w:pPr>
        <w:spacing w:after="40"/>
        <w:jc w:val="center"/>
        <w:rPr>
          <w:rFonts w:ascii="Times New Roman" w:hAnsi="Times New Roman" w:cs="Times New Roman"/>
        </w:rPr>
      </w:pPr>
      <w:r w:rsidRPr="006D5B55">
        <w:rPr>
          <w:rFonts w:ascii="Times New Roman" w:hAnsi="Times New Roman" w:cs="Times New Roman"/>
          <w:b/>
          <w:sz w:val="24"/>
        </w:rPr>
        <w:t>PHÂN HIỆU TẠI THÀNH PHỐ HỒ CHÍ MINH</w:t>
      </w:r>
    </w:p>
    <w:p w14:paraId="4F320EC1" w14:textId="77777777" w:rsidR="00AF304E" w:rsidRPr="006D5B55" w:rsidRDefault="00000000">
      <w:pPr>
        <w:spacing w:after="160"/>
        <w:jc w:val="center"/>
        <w:rPr>
          <w:rFonts w:ascii="Times New Roman" w:hAnsi="Times New Roman" w:cs="Times New Roman"/>
        </w:rPr>
      </w:pPr>
      <w:r w:rsidRPr="006D5B55">
        <w:rPr>
          <w:rFonts w:ascii="Times New Roman" w:hAnsi="Times New Roman" w:cs="Times New Roman"/>
          <w:b/>
          <w:sz w:val="24"/>
        </w:rPr>
        <w:t>BỘ MÔN: CÔNG NGHỆ THÔNG TIN</w:t>
      </w:r>
    </w:p>
    <w:p w14:paraId="4E6CDE92" w14:textId="77777777" w:rsidR="00AF304E" w:rsidRPr="006D5B55" w:rsidRDefault="00000000">
      <w:pPr>
        <w:spacing w:after="40"/>
        <w:jc w:val="center"/>
        <w:rPr>
          <w:rFonts w:ascii="Times New Roman" w:hAnsi="Times New Roman" w:cs="Times New Roman"/>
        </w:rPr>
      </w:pPr>
      <w:r w:rsidRPr="006D5B55">
        <w:rPr>
          <w:rFonts w:ascii="Times New Roman" w:hAnsi="Times New Roman" w:cs="Times New Roman"/>
          <w:b/>
          <w:sz w:val="32"/>
        </w:rPr>
        <w:t>BÁO CÁO TIẾN ĐỘ CÔNG VIỆC</w:t>
      </w:r>
    </w:p>
    <w:p w14:paraId="41A35EC8" w14:textId="77777777" w:rsidR="00AF304E" w:rsidRPr="006D5B55" w:rsidRDefault="00000000">
      <w:pPr>
        <w:spacing w:after="240"/>
        <w:jc w:val="center"/>
        <w:rPr>
          <w:rFonts w:ascii="Times New Roman" w:hAnsi="Times New Roman" w:cs="Times New Roman"/>
        </w:rPr>
      </w:pPr>
      <w:r w:rsidRPr="006D5B55">
        <w:rPr>
          <w:rFonts w:ascii="Times New Roman" w:hAnsi="Times New Roman" w:cs="Times New Roman"/>
          <w:b/>
          <w:sz w:val="28"/>
        </w:rPr>
        <w:t>THIẾT KẾ TỐT NGHIỆP</w:t>
      </w:r>
    </w:p>
    <w:p w14:paraId="3377ED08" w14:textId="77777777" w:rsidR="00AF304E" w:rsidRPr="00950BE9" w:rsidRDefault="00000000">
      <w:pPr>
        <w:spacing w:after="4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 xml:space="preserve">Họ và tên sinh viên: </w:t>
      </w:r>
      <w:r w:rsidRPr="00950BE9">
        <w:rPr>
          <w:rFonts w:ascii="Times New Roman" w:hAnsi="Times New Roman" w:cs="Times New Roman"/>
          <w:sz w:val="26"/>
          <w:szCs w:val="26"/>
        </w:rPr>
        <w:t>Nguyễn Thành Đạt</w:t>
      </w:r>
    </w:p>
    <w:p w14:paraId="1ACD2599" w14:textId="77777777" w:rsidR="00AF304E" w:rsidRPr="00950BE9" w:rsidRDefault="00000000">
      <w:pPr>
        <w:spacing w:after="4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 xml:space="preserve">Mã sinh viên: </w:t>
      </w:r>
      <w:r w:rsidRPr="00950BE9">
        <w:rPr>
          <w:rFonts w:ascii="Times New Roman" w:hAnsi="Times New Roman" w:cs="Times New Roman"/>
          <w:sz w:val="26"/>
          <w:szCs w:val="26"/>
        </w:rPr>
        <w:t>6351071018</w:t>
      </w:r>
    </w:p>
    <w:p w14:paraId="4B282251" w14:textId="77777777" w:rsidR="00AF304E" w:rsidRPr="00950BE9" w:rsidRDefault="00000000">
      <w:pPr>
        <w:spacing w:after="4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 xml:space="preserve">Lớp / Khóa: </w:t>
      </w:r>
      <w:r w:rsidRPr="00950BE9">
        <w:rPr>
          <w:rFonts w:ascii="Times New Roman" w:hAnsi="Times New Roman" w:cs="Times New Roman"/>
          <w:sz w:val="26"/>
          <w:szCs w:val="26"/>
        </w:rPr>
        <w:t>CQ.</w:t>
      </w:r>
      <w:proofErr w:type="gramStart"/>
      <w:r w:rsidRPr="00950BE9">
        <w:rPr>
          <w:rFonts w:ascii="Times New Roman" w:hAnsi="Times New Roman" w:cs="Times New Roman"/>
          <w:sz w:val="26"/>
          <w:szCs w:val="26"/>
        </w:rPr>
        <w:t>63.CNTT</w:t>
      </w:r>
      <w:proofErr w:type="gramEnd"/>
      <w:r w:rsidRPr="00950BE9">
        <w:rPr>
          <w:rFonts w:ascii="Times New Roman" w:hAnsi="Times New Roman" w:cs="Times New Roman"/>
          <w:sz w:val="26"/>
          <w:szCs w:val="26"/>
        </w:rPr>
        <w:t xml:space="preserve"> / Khóa 63</w:t>
      </w:r>
    </w:p>
    <w:p w14:paraId="5DB95F0E" w14:textId="77777777" w:rsidR="00AF304E" w:rsidRPr="00950BE9" w:rsidRDefault="00000000">
      <w:pPr>
        <w:spacing w:after="4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 xml:space="preserve">Giáo viên hướng dẫn: </w:t>
      </w:r>
      <w:r w:rsidRPr="00950BE9">
        <w:rPr>
          <w:rFonts w:ascii="Times New Roman" w:hAnsi="Times New Roman" w:cs="Times New Roman"/>
          <w:sz w:val="26"/>
          <w:szCs w:val="26"/>
        </w:rPr>
        <w:t>ThS. Trần Phong Nhã</w:t>
      </w:r>
    </w:p>
    <w:p w14:paraId="2B808FED" w14:textId="77777777" w:rsidR="00AF304E" w:rsidRPr="00950BE9" w:rsidRDefault="00000000">
      <w:pPr>
        <w:spacing w:after="4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Kỳ báo cáo: Tháng 6/2026</w:t>
      </w:r>
    </w:p>
    <w:p w14:paraId="7E1E49E4" w14:textId="77777777" w:rsidR="00AF304E" w:rsidRPr="00950BE9" w:rsidRDefault="00000000">
      <w:pPr>
        <w:spacing w:after="4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Tiến độ tổng thể: ≈ 90%</w:t>
      </w:r>
    </w:p>
    <w:p w14:paraId="6B05A503" w14:textId="77777777" w:rsidR="00AF304E" w:rsidRPr="00950BE9" w:rsidRDefault="00AF304E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</w:p>
    <w:p w14:paraId="52986797" w14:textId="77777777" w:rsidR="00AF304E" w:rsidRPr="00950BE9" w:rsidRDefault="00000000">
      <w:pPr>
        <w:spacing w:after="16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 xml:space="preserve">Tên đề tài: </w:t>
      </w:r>
      <w:r w:rsidRPr="00950BE9">
        <w:rPr>
          <w:rFonts w:ascii="Times New Roman" w:hAnsi="Times New Roman" w:cs="Times New Roman"/>
          <w:sz w:val="26"/>
          <w:szCs w:val="26"/>
        </w:rPr>
        <w:t>Xây dựng hệ thống AI tối ưu hóa lịch trình tàu điện ngầm MTA New York dựa trên dự báo nhu cầu hành khách và điều kiện vận hành.</w:t>
      </w:r>
    </w:p>
    <w:p w14:paraId="3BCADD4E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>1. Tóm tắt tiến độ</w:t>
      </w:r>
    </w:p>
    <w:p w14:paraId="7098BDD1" w14:textId="77777777" w:rsidR="00AF304E" w:rsidRPr="00950BE9" w:rsidRDefault="00000000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Đến thời điểm báo cáo, sinh viên đã hoàn thành pipeline khoa học dữ liệu và tối ưu hóa end-to-end cho bài toán lập lịch tàu điện ngầm MTA NYC trên 25 tuyến (1.104 slot). Pipeline gồm: hợp nhất dữ liệu ridership/GTFS/thời tiết, mô hình blend MLP+HistGBM (residual trên log_baseline), demand spillover qua transfer matrix, uncertainty (MC Dropout, Quantile GBM), tối ưu analytical GTFS-anchored với đầy đủ ràng buộc vận hành, đánh giá 3 kịch bản (weekday_peak, weekend, rainy_day) và Pareto frontier (λ knee ≈384). Notebook mta_schedule_</w:t>
      </w:r>
      <w:proofErr w:type="gramStart"/>
      <w:r w:rsidRPr="00950BE9">
        <w:rPr>
          <w:rFonts w:ascii="Times New Roman" w:hAnsi="Times New Roman" w:cs="Times New Roman"/>
          <w:sz w:val="26"/>
          <w:szCs w:val="26"/>
        </w:rPr>
        <w:t>optimization.ipynb</w:t>
      </w:r>
      <w:proofErr w:type="gramEnd"/>
      <w:r w:rsidRPr="00950BE9">
        <w:rPr>
          <w:rFonts w:ascii="Times New Roman" w:hAnsi="Times New Roman" w:cs="Times New Roman"/>
          <w:sz w:val="26"/>
          <w:szCs w:val="26"/>
        </w:rPr>
        <w:t xml:space="preserve"> xuất artifact vào notebooks/outputs/default/ui_export/. API FastAPI (api.py) phục vụ suy luận lịch theo ga/quận. Đang hoàn thiện báo cáo TKTN và slide bảo vệ.</w:t>
      </w:r>
    </w:p>
    <w:p w14:paraId="2EB6FBE1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>2. Công việc đã thực hiện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AF304E" w:rsidRPr="00950BE9" w14:paraId="34F6559C" w14:textId="77777777">
        <w:tc>
          <w:tcPr>
            <w:tcW w:w="3230" w:type="dxa"/>
          </w:tcPr>
          <w:p w14:paraId="3CE9B171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Hạng mục</w:t>
            </w:r>
          </w:p>
        </w:tc>
        <w:tc>
          <w:tcPr>
            <w:tcW w:w="3230" w:type="dxa"/>
          </w:tcPr>
          <w:p w14:paraId="6C49198F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Trạng thái</w:t>
            </w:r>
          </w:p>
        </w:tc>
        <w:tc>
          <w:tcPr>
            <w:tcW w:w="3230" w:type="dxa"/>
          </w:tcPr>
          <w:p w14:paraId="4B66772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Tiến độ</w:t>
            </w:r>
          </w:p>
        </w:tc>
      </w:tr>
      <w:tr w:rsidR="00AF304E" w:rsidRPr="00950BE9" w14:paraId="45CD0A73" w14:textId="77777777">
        <w:tc>
          <w:tcPr>
            <w:tcW w:w="3230" w:type="dxa"/>
          </w:tcPr>
          <w:p w14:paraId="693F02D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Thu thập và hợp nhất dữ liệu MTA (Kaggle)</w:t>
            </w:r>
          </w:p>
        </w:tc>
        <w:tc>
          <w:tcPr>
            <w:tcW w:w="3230" w:type="dxa"/>
          </w:tcPr>
          <w:p w14:paraId="315D8CD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6CEFC7B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3E41F0A7" w14:textId="77777777">
        <w:tc>
          <w:tcPr>
            <w:tcW w:w="3230" w:type="dxa"/>
          </w:tcPr>
          <w:p w14:paraId="6616B152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Khám phá dữ liệu (EDA)</w:t>
            </w:r>
          </w:p>
        </w:tc>
        <w:tc>
          <w:tcPr>
            <w:tcW w:w="3230" w:type="dxa"/>
          </w:tcPr>
          <w:p w14:paraId="0F9D84F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29019F1D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385258D4" w14:textId="77777777">
        <w:tc>
          <w:tcPr>
            <w:tcW w:w="3230" w:type="dxa"/>
          </w:tcPr>
          <w:p w14:paraId="02BA1DB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Mô hình dự báo blend (MLP + HistGBM)</w:t>
            </w:r>
          </w:p>
        </w:tc>
        <w:tc>
          <w:tcPr>
            <w:tcW w:w="3230" w:type="dxa"/>
          </w:tcPr>
          <w:p w14:paraId="3912062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038249B5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1EF4CED2" w14:textId="77777777">
        <w:tc>
          <w:tcPr>
            <w:tcW w:w="3230" w:type="dxa"/>
          </w:tcPr>
          <w:p w14:paraId="4A26A012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Mạng chuyển tiếp demand spillover</w:t>
            </w:r>
          </w:p>
        </w:tc>
        <w:tc>
          <w:tcPr>
            <w:tcW w:w="3230" w:type="dxa"/>
          </w:tcPr>
          <w:p w14:paraId="46D7B15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5BBA8E6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68B037E9" w14:textId="77777777">
        <w:tc>
          <w:tcPr>
            <w:tcW w:w="3230" w:type="dxa"/>
          </w:tcPr>
          <w:p w14:paraId="30AF0EE1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Định lượng uncertainty (MC Dropout, Quantile GBM)</w:t>
            </w:r>
          </w:p>
        </w:tc>
        <w:tc>
          <w:tcPr>
            <w:tcW w:w="3230" w:type="dxa"/>
          </w:tcPr>
          <w:p w14:paraId="46DA973E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4AE906A1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6F8E0406" w14:textId="77777777">
        <w:tc>
          <w:tcPr>
            <w:tcW w:w="3230" w:type="dxa"/>
          </w:tcPr>
          <w:p w14:paraId="4B5DD54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Dựng lịch baseline từ GTFS</w:t>
            </w:r>
          </w:p>
        </w:tc>
        <w:tc>
          <w:tcPr>
            <w:tcW w:w="3230" w:type="dxa"/>
          </w:tcPr>
          <w:p w14:paraId="69CC4415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5C5CCF6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40168AFC" w14:textId="77777777">
        <w:tc>
          <w:tcPr>
            <w:tcW w:w="3230" w:type="dxa"/>
          </w:tcPr>
          <w:p w14:paraId="363D575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Mô hình hóa bài toán tối ưu (wait + λ×trips)</w:t>
            </w:r>
          </w:p>
        </w:tc>
        <w:tc>
          <w:tcPr>
            <w:tcW w:w="3230" w:type="dxa"/>
          </w:tcPr>
          <w:p w14:paraId="6A4B58B9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6797A80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0F83A3E9" w14:textId="77777777">
        <w:tc>
          <w:tcPr>
            <w:tcW w:w="3230" w:type="dxa"/>
          </w:tcPr>
          <w:p w14:paraId="3BDEA8FC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Thuật toán tối ưu analytical per-slot</w:t>
            </w:r>
          </w:p>
        </w:tc>
        <w:tc>
          <w:tcPr>
            <w:tcW w:w="3230" w:type="dxa"/>
          </w:tcPr>
          <w:p w14:paraId="6805914E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38A43B4C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61767584" w14:textId="77777777">
        <w:tc>
          <w:tcPr>
            <w:tcW w:w="3230" w:type="dxa"/>
          </w:tcPr>
          <w:p w14:paraId="4833D831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Thực nghiệm 3 kịch bản (weekday/weekend/rainy)</w:t>
            </w:r>
          </w:p>
        </w:tc>
        <w:tc>
          <w:tcPr>
            <w:tcW w:w="3230" w:type="dxa"/>
          </w:tcPr>
          <w:p w14:paraId="07F9B2A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1146BABC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50F7EBCC" w14:textId="77777777">
        <w:tc>
          <w:tcPr>
            <w:tcW w:w="3230" w:type="dxa"/>
          </w:tcPr>
          <w:p w14:paraId="1887442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Phân tích Pareto frontier &amp; độ nhạy λ</w:t>
            </w:r>
          </w:p>
        </w:tc>
        <w:tc>
          <w:tcPr>
            <w:tcW w:w="3230" w:type="dxa"/>
          </w:tcPr>
          <w:p w14:paraId="184DBDDF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7979CE9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76CE940A" w14:textId="77777777">
        <w:tc>
          <w:tcPr>
            <w:tcW w:w="3230" w:type="dxa"/>
          </w:tcPr>
          <w:p w14:paraId="521DC2B5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Xuất artifact ui_export cho demo</w:t>
            </w:r>
          </w:p>
        </w:tc>
        <w:tc>
          <w:tcPr>
            <w:tcW w:w="3230" w:type="dxa"/>
          </w:tcPr>
          <w:p w14:paraId="5AC36C2C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1619CCB2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AF304E" w:rsidRPr="00950BE9" w14:paraId="5A0FCC8F" w14:textId="77777777">
        <w:tc>
          <w:tcPr>
            <w:tcW w:w="3230" w:type="dxa"/>
          </w:tcPr>
          <w:p w14:paraId="6E12397E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API FastAPI suy luận (api.py)</w:t>
            </w:r>
          </w:p>
        </w:tc>
        <w:tc>
          <w:tcPr>
            <w:tcW w:w="3230" w:type="dxa"/>
          </w:tcPr>
          <w:p w14:paraId="4C348C56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thành</w:t>
            </w:r>
          </w:p>
        </w:tc>
        <w:tc>
          <w:tcPr>
            <w:tcW w:w="3230" w:type="dxa"/>
          </w:tcPr>
          <w:p w14:paraId="16F898EF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100%</w:t>
            </w:r>
          </w:p>
        </w:tc>
      </w:tr>
      <w:tr w:rsidR="001D1E3A" w:rsidRPr="00950BE9" w14:paraId="026693A3" w14:textId="77777777">
        <w:tc>
          <w:tcPr>
            <w:tcW w:w="3230" w:type="dxa"/>
          </w:tcPr>
          <w:p w14:paraId="2B276B95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950BE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950BE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950BE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950BE9">
              <w:rPr>
                <w:rFonts w:ascii="Times New Roman" w:hAnsi="Times New Roman" w:cs="Times New Roman"/>
                <w:sz w:val="26"/>
                <w:szCs w:val="26"/>
              </w:rPr>
              <w:t xml:space="preserve"> án tốt nghiệp</w:t>
            </w:r>
          </w:p>
        </w:tc>
        <w:tc>
          <w:tcPr>
            <w:tcW w:w="3230" w:type="dxa"/>
          </w:tcPr>
          <w:p w14:paraId="2257009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Đang thực hiện</w:t>
            </w:r>
          </w:p>
        </w:tc>
        <w:tc>
          <w:tcPr>
            <w:tcW w:w="3230" w:type="dxa"/>
          </w:tcPr>
          <w:p w14:paraId="7EBF0D1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60%</w:t>
            </w:r>
          </w:p>
        </w:tc>
      </w:tr>
      <w:tr w:rsidR="001D1E3A" w:rsidRPr="00950BE9" w14:paraId="4CC76B47" w14:textId="77777777">
        <w:tc>
          <w:tcPr>
            <w:tcW w:w="3230" w:type="dxa"/>
          </w:tcPr>
          <w:p w14:paraId="343A8AFD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Chuẩn bị slide bảo vệ</w:t>
            </w:r>
          </w:p>
        </w:tc>
        <w:tc>
          <w:tcPr>
            <w:tcW w:w="3230" w:type="dxa"/>
          </w:tcPr>
          <w:p w14:paraId="44F2DD49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Chưa bắt đầu</w:t>
            </w:r>
          </w:p>
        </w:tc>
        <w:tc>
          <w:tcPr>
            <w:tcW w:w="3230" w:type="dxa"/>
          </w:tcPr>
          <w:p w14:paraId="34200E0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0%</w:t>
            </w:r>
          </w:p>
        </w:tc>
      </w:tr>
    </w:tbl>
    <w:p w14:paraId="196B4DE0" w14:textId="77777777" w:rsidR="00AF304E" w:rsidRPr="00950BE9" w:rsidRDefault="00AF304E">
      <w:pPr>
        <w:rPr>
          <w:rFonts w:ascii="Times New Roman" w:hAnsi="Times New Roman" w:cs="Times New Roman"/>
          <w:sz w:val="26"/>
          <w:szCs w:val="26"/>
        </w:rPr>
      </w:pPr>
    </w:p>
    <w:p w14:paraId="44973E00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>2.1. Chi tiết các hạng mục đã hoàn thành</w:t>
      </w:r>
    </w:p>
    <w:p w14:paraId="7932659B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Hợp nhất ridership.csv, factors_hourly.csv, factors_daily.csv, routes_by_station_complex.csv, GTFS schedule_current và train_</w:t>
      </w:r>
      <w:proofErr w:type="gramStart"/>
      <w:r w:rsidRPr="00950BE9">
        <w:rPr>
          <w:rFonts w:ascii="Times New Roman" w:hAnsi="Times New Roman" w:cs="Times New Roman"/>
          <w:sz w:val="26"/>
          <w:szCs w:val="26"/>
        </w:rPr>
        <w:t>manifest.json</w:t>
      </w:r>
      <w:proofErr w:type="gramEnd"/>
      <w:r w:rsidRPr="00950BE9">
        <w:rPr>
          <w:rFonts w:ascii="Times New Roman" w:hAnsi="Times New Roman" w:cs="Times New Roman"/>
          <w:sz w:val="26"/>
          <w:szCs w:val="26"/>
        </w:rPr>
        <w:t xml:space="preserve"> trong datasets/; join theo route×hour×date, tách hướng (direction), impute/clip factor theo training schema.</w:t>
      </w:r>
    </w:p>
    <w:p w14:paraId="1D70E2D2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Notebook mta_schedule_</w:t>
      </w:r>
      <w:proofErr w:type="gramStart"/>
      <w:r w:rsidRPr="00950BE9">
        <w:rPr>
          <w:rFonts w:ascii="Times New Roman" w:hAnsi="Times New Roman" w:cs="Times New Roman"/>
          <w:sz w:val="26"/>
          <w:szCs w:val="26"/>
        </w:rPr>
        <w:t>optimization.ipynb</w:t>
      </w:r>
      <w:proofErr w:type="gramEnd"/>
      <w:r w:rsidRPr="00950BE9">
        <w:rPr>
          <w:rFonts w:ascii="Times New Roman" w:hAnsi="Times New Roman" w:cs="Times New Roman"/>
          <w:sz w:val="26"/>
          <w:szCs w:val="26"/>
        </w:rPr>
        <w:t xml:space="preserve"> chạy end-to-end, xuất CSV/JSON/biểu đồ vào notebooks/outputs/default/ và gói ui_export/ (model, optimizer_state, schedule JSON, metrics).</w:t>
      </w:r>
    </w:p>
    <w:p w14:paraId="0EBA6157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Mô hình blend: MLP (Keras, embedding tuyến, 23 feature thời tiết/lịch/lag, residual log_baseline, clip ±0.55) + HistGBM; trọng số MLP=0.8; hold-out autumn_2025 MAE 961→489 (−49,1%), R² 0,932→0,978.</w:t>
      </w:r>
    </w:p>
    <w:p w14:paraId="1F351249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Tối ưu analytical GTFS-anchored per-slot; λ knee ≈384, λ đánh giá =150; ràng buộc headway, fleet toàn mạng (~1077), capacity, smoothness, service window; 7 mức λ API: 264, 384, 602, 753, 1017, 1273, 1479.</w:t>
      </w:r>
    </w:p>
    <w:p w14:paraId="520B3F87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Demand spillover qua transfer matrix ga–tuyến (α_global=0,02; α=0 cho GS/H/Z/N); fallback baseline nhiều tầng; ablation ràng buộc (constraint_ablation_weekday_peak.csv).</w:t>
      </w:r>
    </w:p>
    <w:p w14:paraId="1491030D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Uncertainty: Quantile GBM coverage 90% ≈ 77,5%, MAE 476 (MC Dropout: coverage ≈ 20,3%, MAE 731). API FastAPI: /schedule/by-station, /health.</w:t>
      </w:r>
    </w:p>
    <w:p w14:paraId="1A2EB782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3. Kết quả đạt được (notebooks/outputs/default/)</w:t>
      </w:r>
    </w:p>
    <w:p w14:paraId="0D42A908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>3.1. Mô hình dự báo nhu cầu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F304E" w:rsidRPr="00950BE9" w14:paraId="1972E67D" w14:textId="77777777">
        <w:tc>
          <w:tcPr>
            <w:tcW w:w="2422" w:type="dxa"/>
          </w:tcPr>
          <w:p w14:paraId="515B513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Chỉ số</w:t>
            </w:r>
          </w:p>
        </w:tc>
        <w:tc>
          <w:tcPr>
            <w:tcW w:w="2422" w:type="dxa"/>
          </w:tcPr>
          <w:p w14:paraId="3747F63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Baseline</w:t>
            </w:r>
          </w:p>
        </w:tc>
        <w:tc>
          <w:tcPr>
            <w:tcW w:w="2422" w:type="dxa"/>
          </w:tcPr>
          <w:p w14:paraId="5EBC5A4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Blend (MLP+HistGBM)</w:t>
            </w:r>
          </w:p>
        </w:tc>
        <w:tc>
          <w:tcPr>
            <w:tcW w:w="2422" w:type="dxa"/>
          </w:tcPr>
          <w:p w14:paraId="7AE0B454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Cải thiện</w:t>
            </w:r>
          </w:p>
        </w:tc>
      </w:tr>
      <w:tr w:rsidR="00AF304E" w:rsidRPr="00950BE9" w14:paraId="28C377FB" w14:textId="77777777">
        <w:tc>
          <w:tcPr>
            <w:tcW w:w="2422" w:type="dxa"/>
          </w:tcPr>
          <w:p w14:paraId="68011982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MAE (hold-out autumn_2025)</w:t>
            </w:r>
          </w:p>
        </w:tc>
        <w:tc>
          <w:tcPr>
            <w:tcW w:w="2422" w:type="dxa"/>
          </w:tcPr>
          <w:p w14:paraId="0D3C70BD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961</w:t>
            </w:r>
          </w:p>
        </w:tc>
        <w:tc>
          <w:tcPr>
            <w:tcW w:w="2422" w:type="dxa"/>
          </w:tcPr>
          <w:p w14:paraId="62BDB456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489</w:t>
            </w:r>
          </w:p>
        </w:tc>
        <w:tc>
          <w:tcPr>
            <w:tcW w:w="2422" w:type="dxa"/>
          </w:tcPr>
          <w:p w14:paraId="22BC317E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−49,1%</w:t>
            </w:r>
          </w:p>
        </w:tc>
      </w:tr>
      <w:tr w:rsidR="00AF304E" w:rsidRPr="00950BE9" w14:paraId="10031F2B" w14:textId="77777777">
        <w:tc>
          <w:tcPr>
            <w:tcW w:w="2422" w:type="dxa"/>
          </w:tcPr>
          <w:p w14:paraId="6DDE9D6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RMSE (hold-out)</w:t>
            </w:r>
          </w:p>
        </w:tc>
        <w:tc>
          <w:tcPr>
            <w:tcW w:w="2422" w:type="dxa"/>
          </w:tcPr>
          <w:p w14:paraId="1049E56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1696</w:t>
            </w:r>
          </w:p>
        </w:tc>
        <w:tc>
          <w:tcPr>
            <w:tcW w:w="2422" w:type="dxa"/>
          </w:tcPr>
          <w:p w14:paraId="7DF301B9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961</w:t>
            </w:r>
          </w:p>
        </w:tc>
        <w:tc>
          <w:tcPr>
            <w:tcW w:w="2422" w:type="dxa"/>
          </w:tcPr>
          <w:p w14:paraId="6E961DD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−43,3%</w:t>
            </w:r>
          </w:p>
        </w:tc>
      </w:tr>
      <w:tr w:rsidR="00AF304E" w:rsidRPr="00950BE9" w14:paraId="6BB134F8" w14:textId="77777777">
        <w:tc>
          <w:tcPr>
            <w:tcW w:w="2422" w:type="dxa"/>
          </w:tcPr>
          <w:p w14:paraId="62CF5D4E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R² (hold-out)</w:t>
            </w:r>
          </w:p>
        </w:tc>
        <w:tc>
          <w:tcPr>
            <w:tcW w:w="2422" w:type="dxa"/>
          </w:tcPr>
          <w:p w14:paraId="483B6B6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0,932</w:t>
            </w:r>
          </w:p>
        </w:tc>
        <w:tc>
          <w:tcPr>
            <w:tcW w:w="2422" w:type="dxa"/>
          </w:tcPr>
          <w:p w14:paraId="2A932D4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0,978</w:t>
            </w:r>
          </w:p>
        </w:tc>
        <w:tc>
          <w:tcPr>
            <w:tcW w:w="2422" w:type="dxa"/>
          </w:tcPr>
          <w:p w14:paraId="6B3BAEE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+4,6 điểm %</w:t>
            </w:r>
          </w:p>
        </w:tc>
      </w:tr>
      <w:tr w:rsidR="001D1E3A" w:rsidRPr="00950BE9" w14:paraId="0E502400" w14:textId="77777777">
        <w:tc>
          <w:tcPr>
            <w:tcW w:w="2422" w:type="dxa"/>
          </w:tcPr>
          <w:p w14:paraId="084A0DB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MAPE (hold-out)</w:t>
            </w:r>
          </w:p>
        </w:tc>
        <w:tc>
          <w:tcPr>
            <w:tcW w:w="2422" w:type="dxa"/>
          </w:tcPr>
          <w:p w14:paraId="1BFC4C65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16,2</w:t>
            </w:r>
          </w:p>
        </w:tc>
        <w:tc>
          <w:tcPr>
            <w:tcW w:w="2422" w:type="dxa"/>
          </w:tcPr>
          <w:p w14:paraId="390B734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8,9</w:t>
            </w:r>
          </w:p>
        </w:tc>
        <w:tc>
          <w:tcPr>
            <w:tcW w:w="2422" w:type="dxa"/>
          </w:tcPr>
          <w:p w14:paraId="0752CB5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−45,2%</w:t>
            </w:r>
          </w:p>
        </w:tc>
      </w:tr>
      <w:tr w:rsidR="001D1E3A" w:rsidRPr="00950BE9" w14:paraId="6E86F1C7" w14:textId="77777777">
        <w:tc>
          <w:tcPr>
            <w:tcW w:w="2422" w:type="dxa"/>
          </w:tcPr>
          <w:p w14:paraId="3381C17C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MAE (CV 8-fold season_year, TB)</w:t>
            </w:r>
          </w:p>
        </w:tc>
        <w:tc>
          <w:tcPr>
            <w:tcW w:w="2422" w:type="dxa"/>
          </w:tcPr>
          <w:p w14:paraId="13E86F57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842</w:t>
            </w:r>
          </w:p>
        </w:tc>
        <w:tc>
          <w:tcPr>
            <w:tcW w:w="2422" w:type="dxa"/>
          </w:tcPr>
          <w:p w14:paraId="57042669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525</w:t>
            </w:r>
          </w:p>
        </w:tc>
        <w:tc>
          <w:tcPr>
            <w:tcW w:w="2422" w:type="dxa"/>
          </w:tcPr>
          <w:p w14:paraId="554260C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−37,6%</w:t>
            </w:r>
          </w:p>
        </w:tc>
      </w:tr>
    </w:tbl>
    <w:p w14:paraId="49F6506F" w14:textId="77777777" w:rsidR="00AF304E" w:rsidRPr="00950BE9" w:rsidRDefault="00AF304E">
      <w:pPr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 xml:space="preserve">Kiến trúc blend gồm hai nhánh: (1) MLP Keras với embedding tuyến (25 route), hour_sin, hour_cos, dow_sin, dow_cos, month_sin, month_cos, is_weekend, is_us_holiday, … (tổng 23 đặc trưng số), hai tầng ẩn 64–32; dự báo residual trên log_baseline, clip ±0.55. (2) HistGradientBoosting trên cùng vector đặc trưng. Kết hợp: ŷ = </w:t>
      </w:r>
      <w:proofErr w:type="gramStart"/>
      <w:r w:rsidRPr="00950BE9">
        <w:rPr>
          <w:rFonts w:ascii="Times New Roman" w:hAnsi="Times New Roman" w:cs="Times New Roman"/>
          <w:sz w:val="26"/>
          <w:szCs w:val="26"/>
        </w:rPr>
        <w:t>exp(</w:t>
      </w:r>
      <w:proofErr w:type="gramEnd"/>
      <w:r w:rsidRPr="00950BE9">
        <w:rPr>
          <w:rFonts w:ascii="Times New Roman" w:hAnsi="Times New Roman" w:cs="Times New Roman"/>
          <w:sz w:val="26"/>
          <w:szCs w:val="26"/>
        </w:rPr>
        <w:t>log_baseline + 0.8·r_MLP + 0.2·r_GBM). Huấn luyện hold-out autumn_2025 (n=49.963) và CV 8-fold theo season_year.</w:t>
      </w:r>
    </w:p>
    <w:p w14:paraId="097896F5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t>Tiền xử lý: tách demand theo hướng; lag log_lag_24h, log_lag_168h, log_rolling_7d; fallback baseline (historical → route mean → global); crawl thời tiết factors_hourly/daily và Open-Meteo trên API; nhóm thời tiết weather_groups.json cho kịch bản rainy_day.</w:t>
      </w:r>
    </w:p>
    <w:p w14:paraId="7243E64E" w14:textId="77777777" w:rsidR="008A7E01" w:rsidRPr="00950BE9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1. So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blend vs baseline (fig_nn_eval.png)</w:t>
      </w:r>
    </w:p>
    <w:p w14:paraId="31E72C1B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592A66" wp14:editId="2CBC5469">
            <wp:extent cx="5040000" cy="15951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improvem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9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3E5B2" w14:textId="77777777" w:rsidR="008A7E01" w:rsidRPr="00950BE9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2.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metric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(fig_improvement.png)</w:t>
      </w:r>
    </w:p>
    <w:p w14:paraId="20DFA7FF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>3.2. Tối ưu lịch trình (kịch bản weekday_peak, λ knee ≈ 384)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F304E" w:rsidRPr="00950BE9" w14:paraId="073979CD" w14:textId="77777777">
        <w:tc>
          <w:tcPr>
            <w:tcW w:w="2422" w:type="dxa"/>
          </w:tcPr>
          <w:p w14:paraId="3F3C9C4E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Chỉ số</w:t>
            </w:r>
          </w:p>
        </w:tc>
        <w:tc>
          <w:tcPr>
            <w:tcW w:w="2422" w:type="dxa"/>
          </w:tcPr>
          <w:p w14:paraId="13453EC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Baseline GTFS</w:t>
            </w:r>
          </w:p>
        </w:tc>
        <w:tc>
          <w:tcPr>
            <w:tcW w:w="2422" w:type="dxa"/>
          </w:tcPr>
          <w:p w14:paraId="6286BF25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Lịch tối ưu</w:t>
            </w:r>
          </w:p>
        </w:tc>
        <w:tc>
          <w:tcPr>
            <w:tcW w:w="2422" w:type="dxa"/>
          </w:tcPr>
          <w:p w14:paraId="665FE0A1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Thay đổi</w:t>
            </w:r>
          </w:p>
        </w:tc>
      </w:tr>
      <w:tr w:rsidR="00AF304E" w:rsidRPr="00950BE9" w14:paraId="2CA8097A" w14:textId="77777777">
        <w:tc>
          <w:tcPr>
            <w:tcW w:w="2422" w:type="dxa"/>
          </w:tcPr>
          <w:p w14:paraId="430263DF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Thời gian chờ TB (phút)</w:t>
            </w:r>
          </w:p>
        </w:tc>
        <w:tc>
          <w:tcPr>
            <w:tcW w:w="2422" w:type="dxa"/>
          </w:tcPr>
          <w:p w14:paraId="4DBE36E8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3,51</w:t>
            </w:r>
          </w:p>
        </w:tc>
        <w:tc>
          <w:tcPr>
            <w:tcW w:w="2422" w:type="dxa"/>
          </w:tcPr>
          <w:p w14:paraId="154D3468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3,16</w:t>
            </w:r>
          </w:p>
        </w:tc>
        <w:tc>
          <w:tcPr>
            <w:tcW w:w="2422" w:type="dxa"/>
          </w:tcPr>
          <w:p w14:paraId="4DE03041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−9,8%</w:t>
            </w:r>
          </w:p>
        </w:tc>
      </w:tr>
      <w:tr w:rsidR="00AF304E" w:rsidRPr="00950BE9" w14:paraId="420519DF" w14:textId="77777777">
        <w:tc>
          <w:tcPr>
            <w:tcW w:w="2422" w:type="dxa"/>
          </w:tcPr>
          <w:p w14:paraId="45805B52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Tổng passenger-min wait</w:t>
            </w:r>
          </w:p>
        </w:tc>
        <w:tc>
          <w:tcPr>
            <w:tcW w:w="2422" w:type="dxa"/>
          </w:tcPr>
          <w:p w14:paraId="683C35FF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13,8 triệu</w:t>
            </w:r>
          </w:p>
        </w:tc>
        <w:tc>
          <w:tcPr>
            <w:tcW w:w="2422" w:type="dxa"/>
          </w:tcPr>
          <w:p w14:paraId="68F07657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12,4 triệu</w:t>
            </w:r>
          </w:p>
        </w:tc>
        <w:tc>
          <w:tcPr>
            <w:tcW w:w="2422" w:type="dxa"/>
          </w:tcPr>
          <w:p w14:paraId="6BF8C75D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−9,8%</w:t>
            </w:r>
          </w:p>
        </w:tc>
      </w:tr>
      <w:tr w:rsidR="00AF304E" w:rsidRPr="00950BE9" w14:paraId="2E8CB01A" w14:textId="77777777">
        <w:tc>
          <w:tcPr>
            <w:tcW w:w="2422" w:type="dxa"/>
          </w:tcPr>
          <w:p w14:paraId="58BE46D1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Tổng số chuyến</w:t>
            </w:r>
          </w:p>
        </w:tc>
        <w:tc>
          <w:tcPr>
            <w:tcW w:w="2422" w:type="dxa"/>
          </w:tcPr>
          <w:p w14:paraId="16AFB2B8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8.124</w:t>
            </w:r>
          </w:p>
        </w:tc>
        <w:tc>
          <w:tcPr>
            <w:tcW w:w="2422" w:type="dxa"/>
          </w:tcPr>
          <w:p w14:paraId="6D67FACF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8.893</w:t>
            </w:r>
          </w:p>
        </w:tc>
        <w:tc>
          <w:tcPr>
            <w:tcW w:w="2422" w:type="dxa"/>
          </w:tcPr>
          <w:p w14:paraId="490DB95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+9,5%</w:t>
            </w:r>
          </w:p>
        </w:tc>
      </w:tr>
      <w:tr w:rsidR="00AF304E" w:rsidRPr="00950BE9" w14:paraId="4EFF492E" w14:textId="77777777">
        <w:tc>
          <w:tcPr>
            <w:tcW w:w="2422" w:type="dxa"/>
          </w:tcPr>
          <w:p w14:paraId="664C9954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Chi phí đội xe (λ=150×trips)</w:t>
            </w:r>
          </w:p>
        </w:tc>
        <w:tc>
          <w:tcPr>
            <w:tcW w:w="2422" w:type="dxa"/>
          </w:tcPr>
          <w:p w14:paraId="23A31B16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1,2 triệu</w:t>
            </w:r>
          </w:p>
        </w:tc>
        <w:tc>
          <w:tcPr>
            <w:tcW w:w="2422" w:type="dxa"/>
          </w:tcPr>
          <w:p w14:paraId="4352E03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1,3 triệu</w:t>
            </w:r>
          </w:p>
        </w:tc>
        <w:tc>
          <w:tcPr>
            <w:tcW w:w="2422" w:type="dxa"/>
          </w:tcPr>
          <w:p w14:paraId="5D70E49D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+9,5%</w:t>
            </w:r>
          </w:p>
        </w:tc>
      </w:tr>
      <w:tr w:rsidR="00AF304E" w:rsidRPr="00950BE9" w14:paraId="5EF53C06" w14:textId="77777777">
        <w:tc>
          <w:tcPr>
            <w:tcW w:w="2422" w:type="dxa"/>
          </w:tcPr>
          <w:p w14:paraId="32A7440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Hàm mục tiêu tổng</w:t>
            </w:r>
          </w:p>
        </w:tc>
        <w:tc>
          <w:tcPr>
            <w:tcW w:w="2422" w:type="dxa"/>
          </w:tcPr>
          <w:p w14:paraId="55E8891E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15,0 triệu</w:t>
            </w:r>
          </w:p>
        </w:tc>
        <w:tc>
          <w:tcPr>
            <w:tcW w:w="2422" w:type="dxa"/>
          </w:tcPr>
          <w:p w14:paraId="54E12AED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13,7 triệu</w:t>
            </w:r>
          </w:p>
        </w:tc>
        <w:tc>
          <w:tcPr>
            <w:tcW w:w="2422" w:type="dxa"/>
          </w:tcPr>
          <w:p w14:paraId="5D389692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−8,2%</w:t>
            </w:r>
          </w:p>
        </w:tc>
      </w:tr>
      <w:tr w:rsidR="001D1E3A" w:rsidRPr="00950BE9" w14:paraId="08939F98" w14:textId="77777777">
        <w:tc>
          <w:tcPr>
            <w:tcW w:w="2422" w:type="dxa"/>
          </w:tcPr>
          <w:p w14:paraId="010C9BFC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Overflow (wait v2)</w:t>
            </w:r>
          </w:p>
        </w:tc>
        <w:tc>
          <w:tcPr>
            <w:tcW w:w="2422" w:type="dxa"/>
          </w:tcPr>
          <w:p w14:paraId="5BC8B1F1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22.942 pax (1,4%)</w:t>
            </w:r>
          </w:p>
        </w:tc>
        <w:tc>
          <w:tcPr>
            <w:tcW w:w="2422" w:type="dxa"/>
          </w:tcPr>
          <w:p w14:paraId="3D5F4883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9.002 pax (0,5%)</w:t>
            </w:r>
          </w:p>
        </w:tc>
        <w:tc>
          <w:tcPr>
            <w:tcW w:w="2422" w:type="dxa"/>
          </w:tcPr>
          <w:p w14:paraId="0B6DA65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−60,8%</w:t>
            </w:r>
          </w:p>
        </w:tc>
      </w:tr>
    </w:tbl>
    <w:p w14:paraId="225E35FB" w14:textId="77777777" w:rsidR="00AF304E" w:rsidRPr="00950BE9" w:rsidRDefault="00AF304E">
      <w:pPr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lastRenderedPageBreak/>
        <w:t xml:space="preserve">Hàm mục tiêu: min </w:t>
      </w:r>
      <w:proofErr w:type="gramStart"/>
      <w:r w:rsidRPr="00950BE9">
        <w:rPr>
          <w:rFonts w:ascii="Times New Roman" w:hAnsi="Times New Roman" w:cs="Times New Roman"/>
          <w:sz w:val="26"/>
          <w:szCs w:val="26"/>
        </w:rPr>
        <w:t>Σ(</w:t>
      </w:r>
      <w:proofErr w:type="gramEnd"/>
      <w:r w:rsidRPr="00950BE9">
        <w:rPr>
          <w:rFonts w:ascii="Times New Roman" w:hAnsi="Times New Roman" w:cs="Times New Roman"/>
          <w:sz w:val="26"/>
          <w:szCs w:val="26"/>
        </w:rPr>
        <w:t>passenger-min wait + λ×trips), λ đánh giá =150, λ tối ưu knee ≈384. Thuật toán analytical GTFS-anchored per-slot trên 1.104 slot (tuyến × hướng × giờ): t* ≈ t_GTFS·√(D_pred/D_</w:t>
      </w:r>
      <w:proofErr w:type="gramStart"/>
      <w:r w:rsidRPr="00950BE9">
        <w:rPr>
          <w:rFonts w:ascii="Times New Roman" w:hAnsi="Times New Roman" w:cs="Times New Roman"/>
          <w:sz w:val="26"/>
          <w:szCs w:val="26"/>
        </w:rPr>
        <w:t>base)·</w:t>
      </w:r>
      <w:proofErr w:type="gramEnd"/>
      <w:r w:rsidRPr="00950BE9">
        <w:rPr>
          <w:rFonts w:ascii="Times New Roman" w:hAnsi="Times New Roman" w:cs="Times New Roman"/>
          <w:sz w:val="26"/>
          <w:szCs w:val="26"/>
        </w:rPr>
        <w:t>√(λ_ref/λ), làm tròn và clip theo bounds. Capacity 1200 pax/chuyến; split_demand_by_direction=True.</w:t>
      </w:r>
    </w:p>
    <w:p w14:paraId="134994A9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t>Ràng buộc vận hành: headway 3–20 phút (đêm ≤30), fleet hệ thống ≤1.077 đoàn, smoothness |Δtrips|≤3, service window GTFS, hệ số trips_min/max theo peak/off-peak/overnight. Metric chờ v2 ghi nhận overflow khi demand vượt capacity (giảm 60,8% overflow weekday_peak).</w:t>
      </w:r>
    </w:p>
    <w:p w14:paraId="08D8CCE6" w14:textId="77777777" w:rsidR="008A7E01" w:rsidRPr="00950BE9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3. Headway baseline vs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weekday_peak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(fig_schedule_weekday_peak.png)</w:t>
      </w:r>
    </w:p>
    <w:p w14:paraId="00393B32" w14:textId="77777777" w:rsidR="008A7E01" w:rsidRPr="00950BE9" w:rsidRDefault="008A7E01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Hình 4. Dự báo vs thực tế hold-out (fig_pred_vs_actual.png)</w:t>
      </w:r>
    </w:p>
    <w:p w14:paraId="2EA0A403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3D82F76" wp14:editId="47A1BB7A">
            <wp:extent cx="5040000" cy="35482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radeof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4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DF6E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A209AB" wp14:editId="3D59B080">
            <wp:extent cx="5040000" cy="27529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ait_metric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52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86D1A" w14:textId="77777777" w:rsidR="008A7E01" w:rsidRPr="00950BE9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5. So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wait metric v1 vs v2 (fig_wait_metric_comparison.png) — v2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overflow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demand &gt;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capacity×trips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>.</w:t>
      </w:r>
    </w:p>
    <w:p w14:paraId="6A8E7F18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t>Weekday_peak (Bảng 2): chờ 3,51→3,16 phút; objective 15,0 triệu→13,7 triệu (−8,2%).</w:t>
      </w:r>
    </w:p>
    <w:p w14:paraId="77AEB746" w14:textId="77777777" w:rsidR="008A7E01" w:rsidRPr="00950BE9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6.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objective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λ_eval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(Pareto frontier, 20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>)</w:t>
      </w:r>
    </w:p>
    <w:p w14:paraId="04B9E66E" w14:textId="77777777" w:rsidR="008A7E01" w:rsidRPr="00950BE9" w:rsidRDefault="008A7E01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Pareto UI: vùng Cân bằng (λ 264–384, mặc định 384), Tiết kiệm xe (602–753), Chi phí thấp (1017–1479); Chebyshev knee tại λ≈384.</w:t>
      </w:r>
    </w:p>
    <w:p w14:paraId="6AC9AFF3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657AF46" wp14:editId="3CEBD151">
            <wp:extent cx="5040000" cy="333452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areto_fronti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4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DAA3" w14:textId="77777777" w:rsidR="008A7E01" w:rsidRPr="00950BE9" w:rsidRDefault="008A7E01" w:rsidP="008A7E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7. Pareto frontier (fig_pareto_frontier.png)</w:t>
      </w:r>
    </w:p>
    <w:p w14:paraId="1C2385A5" w14:textId="77777777" w:rsidR="00AF304E" w:rsidRPr="00950BE9" w:rsidRDefault="00000000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lastRenderedPageBreak/>
        <w:t>Tổng hợp ba kịch bản: weekday_peak: objective −8,2%, chờ 3,51→3,16 phút (−9,8%), chuyến 8.124→8.893. weekend: objective −10,0%, chờ 3,72→3,26 phút (−12,3%), chuyến 8.124→8.828. rainy_day: objective −9,5%, chờ 3,48→3,09 phút (−11,2%), chuyến 8.124→9.023. Pareto frontier 20 điểm; knee λ≈384 (~27% cải thiện chờ); API 7 mức λ: 264, 384, 602, 753, 1017, 1273, 1479 (3 vùng: Cân bằng / Tiết kiệm xe / Chi phí thấp).</w:t>
      </w:r>
    </w:p>
    <w:p w14:paraId="19CACA09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3.3. Spillover, uncertainty, Pareto và artifact</w:t>
      </w:r>
    </w:p>
    <w:p w14:paraId="13B56C80" w14:textId="77777777" w:rsidR="00AF304E" w:rsidRPr="00950BE9" w:rsidRDefault="00000000">
      <w:pPr>
        <w:spacing w:after="120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Spillover α=0,02 (tune hold-out); lợi ích lớn nhất tuyến M (−131 MAE). Quantile GBM: coverage ≈ 77,5%, MAE 476. Pareto knee λ=384. Ablation: constraint_ablation_weekday_peak.csv.</w:t>
      </w:r>
    </w:p>
    <w:p w14:paraId="32102AF1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t>Artifact ui_export/: demand_model.keras, histgbm_blend.pkl, scaler.pkl, demand_inference.pkl, optimizer_state.pkl, quantile_gbm.pkl, schedule_{weekday_peak,weekend,rainy_day}.json, pareto_frontier.json, pareto_knee.json, weather_groups.json, baseline_metrics.json, manifest.json. Module lib/: demand_runtime, ui_optimizer, ui_lambda, ui_constraints, ui_weather_groups, ui_station_schedule, ui_factors, single_route_pipeline. API FastAPI (api.py): GET /schedule/by-station, GET /health.</w:t>
      </w:r>
    </w:p>
    <w:p w14:paraId="314C1B1F" w14:textId="77777777" w:rsidR="007F39D2" w:rsidRPr="00950BE9" w:rsidRDefault="007F39D2" w:rsidP="007F39D2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8. Transfer matrix &amp; spillover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(fig_transfer_spillover.png)</w:t>
      </w:r>
    </w:p>
    <w:p w14:paraId="4FB9373F" w14:textId="77777777" w:rsidR="007F39D2" w:rsidRPr="00950BE9" w:rsidRDefault="007F39D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F895491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69636D" wp14:editId="0C182E28">
            <wp:extent cx="5040000" cy="40986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uncertainty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DE8A3" w14:textId="77777777" w:rsidR="007F39D2" w:rsidRPr="00950BE9" w:rsidRDefault="007F39D2" w:rsidP="007F39D2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950BE9">
        <w:rPr>
          <w:rFonts w:ascii="Times New Roman" w:hAnsi="Times New Roman" w:cs="Times New Roman"/>
          <w:sz w:val="26"/>
          <w:szCs w:val="26"/>
        </w:rPr>
        <w:lastRenderedPageBreak/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9. Calibration interval — Quantile GBM vs MC Dropout</w:t>
      </w:r>
    </w:p>
    <w:p w14:paraId="53528443" w14:textId="77777777" w:rsidR="007F39D2" w:rsidRPr="00950BE9" w:rsidRDefault="007F39D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FA8F062" w14:textId="77777777" w:rsidR="001D1E3A" w:rsidRPr="00950BE9" w:rsidRDefault="00000000">
      <w:pPr>
        <w:jc w:val="center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6AF7B0B" wp14:editId="6510058C">
            <wp:extent cx="5040000" cy="122149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2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A49D" w14:textId="77777777" w:rsidR="007F39D2" w:rsidRPr="00950BE9" w:rsidRDefault="007F39D2" w:rsidP="007F39D2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10. MAE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— so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(fig_hourly_mae.png)</w:t>
      </w:r>
    </w:p>
    <w:p w14:paraId="2C29D9AD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>4. Khó khăn và giải pháp</w:t>
      </w:r>
    </w:p>
    <w:p w14:paraId="5C9095FE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Dữ liệu ridership thiếu ở một số slot: fallback baseline nhiều tầng (historical → route mean → global mean) và feature_medians cho lag.</w:t>
      </w:r>
    </w:p>
    <w:p w14:paraId="31D70A70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Không gian tối ưu lớn (1.104 slot, 25 tuyến × 24 giờ × hướng): ưu tiên analytical per-slot GTFS-anchored; GA+Tabu chỉ khi thu hẹp phạm vi.</w:t>
      </w:r>
    </w:p>
    <w:p w14:paraId="21B84A60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Trade-off wait vs fleet: Pareto 20 điểm, API 7 mức λ curated; mặc định λ knee ≈384; 3 vùng ưu tiên Cân bằng / Tiết kiệm xe / Chi phí thấp.</w:t>
      </w:r>
    </w:p>
    <w:p w14:paraId="3609F6A1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Module lib/ tách khỏi notebook (demand_runtime, ui_optimizer, ui_lambda, ui_constraints, ui_weather_groups, ui_station_schedule, ui_factors); tests/test_ui_improvements.py (8 test pass).</w:t>
      </w:r>
    </w:p>
    <w:p w14:paraId="37474958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>5. Kế hoạch công việc tiếp theo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AF304E" w:rsidRPr="00950BE9" w14:paraId="5130ECB0" w14:textId="77777777">
        <w:tc>
          <w:tcPr>
            <w:tcW w:w="4844" w:type="dxa"/>
          </w:tcPr>
          <w:p w14:paraId="44D57A0D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Thời gian dự kiến</w:t>
            </w:r>
          </w:p>
        </w:tc>
        <w:tc>
          <w:tcPr>
            <w:tcW w:w="4844" w:type="dxa"/>
          </w:tcPr>
          <w:p w14:paraId="4CB830B2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Công việc</w:t>
            </w:r>
          </w:p>
        </w:tc>
      </w:tr>
      <w:tr w:rsidR="00AF304E" w:rsidRPr="00950BE9" w14:paraId="34FCC98F" w14:textId="77777777">
        <w:tc>
          <w:tcPr>
            <w:tcW w:w="4844" w:type="dxa"/>
          </w:tcPr>
          <w:p w14:paraId="5CF4F57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Tuần 1–2</w:t>
            </w:r>
          </w:p>
        </w:tc>
        <w:tc>
          <w:tcPr>
            <w:tcW w:w="4844" w:type="dxa"/>
          </w:tcPr>
          <w:p w14:paraId="3C7A257C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Hoàn thiện chương 1–2: mở đầu, cơ sở lý thuyết (lập lịch GTFS, dự báo nhu cầu, tối ưu đa mục tiêu).</w:t>
            </w:r>
          </w:p>
        </w:tc>
      </w:tr>
      <w:tr w:rsidR="00AF304E" w:rsidRPr="00950BE9" w14:paraId="434A969C" w14:textId="77777777">
        <w:tc>
          <w:tcPr>
            <w:tcW w:w="4844" w:type="dxa"/>
          </w:tcPr>
          <w:p w14:paraId="60CD3FAD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Tuần 3–4</w:t>
            </w:r>
          </w:p>
        </w:tc>
        <w:tc>
          <w:tcPr>
            <w:tcW w:w="4844" w:type="dxa"/>
          </w:tcPr>
          <w:p w14:paraId="3D10A9B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Viết chương 3: phương pháp — pipeline dữ liệu, mô hình blend, spillover, uncertainty, bài toán tối ưu.</w:t>
            </w:r>
          </w:p>
        </w:tc>
      </w:tr>
      <w:tr w:rsidR="00AF304E" w:rsidRPr="00950BE9" w14:paraId="3D34A763" w14:textId="77777777">
        <w:tc>
          <w:tcPr>
            <w:tcW w:w="4844" w:type="dxa"/>
          </w:tcPr>
          <w:p w14:paraId="1F80B81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Tuần 5–6</w:t>
            </w:r>
          </w:p>
        </w:tc>
        <w:tc>
          <w:tcPr>
            <w:tcW w:w="4844" w:type="dxa"/>
          </w:tcPr>
          <w:p w14:paraId="28220C0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Viết chương 4 (phần 1): thí nghiệm dự báo nhu cầu — bảng metric, hình EDA và đánh giá hold-out/CV.</w:t>
            </w:r>
          </w:p>
        </w:tc>
      </w:tr>
      <w:tr w:rsidR="00AF304E" w:rsidRPr="00950BE9" w14:paraId="08AB68D9" w14:textId="77777777">
        <w:tc>
          <w:tcPr>
            <w:tcW w:w="4844" w:type="dxa"/>
          </w:tcPr>
          <w:p w14:paraId="28064CF2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Tuần 7–8</w:t>
            </w:r>
          </w:p>
        </w:tc>
        <w:tc>
          <w:tcPr>
            <w:tcW w:w="4844" w:type="dxa"/>
          </w:tcPr>
          <w:p w14:paraId="14C29A70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Viết chương 4 (phần 2): thí nghiệm tối ưu lịch trình — 3 kịch bản, trade-off, λ sensitivity, Pareto.</w:t>
            </w:r>
          </w:p>
        </w:tc>
      </w:tr>
      <w:tr w:rsidR="00AF304E" w:rsidRPr="00950BE9" w14:paraId="4A0AF406" w14:textId="77777777">
        <w:tc>
          <w:tcPr>
            <w:tcW w:w="4844" w:type="dxa"/>
          </w:tcPr>
          <w:p w14:paraId="32E1FC1D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Tuần 9</w:t>
            </w:r>
          </w:p>
        </w:tc>
        <w:tc>
          <w:tcPr>
            <w:tcW w:w="4844" w:type="dxa"/>
          </w:tcPr>
          <w:p w14:paraId="2291AF9E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Viết chương 5: kết luận, hạn chế, hướng phát triển; rà soát reproducibility notebook Kaggle.</w:t>
            </w:r>
          </w:p>
        </w:tc>
      </w:tr>
      <w:tr w:rsidR="001D1E3A" w:rsidRPr="00950BE9" w14:paraId="5F239F61" w14:textId="77777777">
        <w:tc>
          <w:tcPr>
            <w:tcW w:w="4844" w:type="dxa"/>
          </w:tcPr>
          <w:p w14:paraId="214069CA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Tuần 10</w:t>
            </w:r>
          </w:p>
        </w:tc>
        <w:tc>
          <w:tcPr>
            <w:tcW w:w="4844" w:type="dxa"/>
          </w:tcPr>
          <w:p w14:paraId="3F273B88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Chỉnh sửa toàn văn, thống nhất ký hiệu, bảng biểu và trích dẫn tài liệu tham khảo.</w:t>
            </w:r>
          </w:p>
        </w:tc>
      </w:tr>
      <w:tr w:rsidR="001D1E3A" w:rsidRPr="00950BE9" w14:paraId="7694596D" w14:textId="77777777">
        <w:tc>
          <w:tcPr>
            <w:tcW w:w="4844" w:type="dxa"/>
          </w:tcPr>
          <w:p w14:paraId="74A6374F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Tuần 11</w:t>
            </w:r>
          </w:p>
        </w:tc>
        <w:tc>
          <w:tcPr>
            <w:tcW w:w="4844" w:type="dxa"/>
          </w:tcPr>
          <w:p w14:paraId="27A4C132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Làm slide bảo vệ; chuẩn bị demo notebook và ui_export; rehearsal trình bày.</w:t>
            </w:r>
          </w:p>
        </w:tc>
      </w:tr>
      <w:tr w:rsidR="001D1E3A" w:rsidRPr="00950BE9" w14:paraId="60A1C1BE" w14:textId="77777777">
        <w:tc>
          <w:tcPr>
            <w:tcW w:w="4844" w:type="dxa"/>
          </w:tcPr>
          <w:p w14:paraId="3437A8A1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Tuần 12</w:t>
            </w:r>
          </w:p>
        </w:tc>
        <w:tc>
          <w:tcPr>
            <w:tcW w:w="4844" w:type="dxa"/>
          </w:tcPr>
          <w:p w14:paraId="564CF00B" w14:textId="77777777" w:rsidR="001D1E3A" w:rsidRPr="00950BE9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sz w:val="26"/>
                <w:szCs w:val="26"/>
              </w:rPr>
              <w:t>Chỉnh sửa theo góp ý GVHD; hoàn thiện hồ sơ và nộp bản cuối.</w:t>
            </w:r>
          </w:p>
        </w:tc>
      </w:tr>
    </w:tbl>
    <w:p w14:paraId="38927782" w14:textId="77777777" w:rsidR="00AF304E" w:rsidRPr="00950BE9" w:rsidRDefault="00AF304E">
      <w:pPr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5. Kế hoạch tiếp theo: hoàn thiện chương 1–5 báo cáo TKTN, bổ sung công thức và bảng kết quả đầy đủ; làm slide bảo vệ; demo API FastAPI + notebook reproducible; rà soát theo góp ý GVHD.</w:t>
      </w:r>
    </w:p>
    <w:p w14:paraId="65FF75C4" w14:textId="77777777" w:rsidR="00AF304E" w:rsidRPr="00950BE9" w:rsidRDefault="00000000">
      <w:pPr>
        <w:spacing w:after="80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b/>
          <w:sz w:val="26"/>
          <w:szCs w:val="26"/>
        </w:rPr>
        <w:t>6. Kiến nghị / đề nghị hỗ trợ</w:t>
      </w:r>
    </w:p>
    <w:p w14:paraId="1455BB3E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Góp ý cấu trúc báo cáo TKTN (số chương, mức độ chi tiết công thức và bảng kết quả).</w:t>
      </w:r>
    </w:p>
    <w:p w14:paraId="37FD0799" w14:textId="77777777" w:rsidR="00AF304E" w:rsidRPr="00950BE9" w:rsidRDefault="0000000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Xác nhận hướng trình bày trade-off chi phí–dịch vụ trong phần thảo luận.</w:t>
      </w:r>
    </w:p>
    <w:p w14:paraId="01195CC4" w14:textId="77777777" w:rsidR="00AF304E" w:rsidRPr="00950BE9" w:rsidRDefault="00000000" w:rsidP="000D5FA0">
      <w:pPr>
        <w:pStyle w:val="ListBullet"/>
        <w:spacing w:after="60"/>
        <w:ind w:left="567"/>
        <w:jc w:val="both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 xml:space="preserve">Tư vấn tiêu chí đánh giá khi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0BE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0BE9">
        <w:rPr>
          <w:rFonts w:ascii="Times New Roman" w:hAnsi="Times New Roman" w:cs="Times New Roman"/>
          <w:sz w:val="26"/>
          <w:szCs w:val="26"/>
        </w:rPr>
        <w:t>).</w:t>
      </w:r>
    </w:p>
    <w:p w14:paraId="4C9D97F4" w14:textId="77777777" w:rsidR="000D5FA0" w:rsidRPr="00950BE9" w:rsidRDefault="000D5FA0" w:rsidP="003D617D">
      <w:pPr>
        <w:pStyle w:val="ListBullet"/>
        <w:numPr>
          <w:ilvl w:val="0"/>
          <w:numId w:val="0"/>
        </w:numPr>
        <w:spacing w:after="60"/>
        <w:jc w:val="both"/>
        <w:rPr>
          <w:rFonts w:ascii="Times New Roman" w:hAnsi="Times New Roman" w:cs="Times New Roman"/>
          <w:sz w:val="26"/>
          <w:szCs w:val="26"/>
        </w:rPr>
      </w:pPr>
    </w:p>
    <w:p w14:paraId="54DB5B95" w14:textId="77777777" w:rsidR="00AF304E" w:rsidRPr="00950BE9" w:rsidRDefault="00000000">
      <w:pPr>
        <w:spacing w:after="720"/>
        <w:jc w:val="right"/>
        <w:rPr>
          <w:rFonts w:ascii="Times New Roman" w:hAnsi="Times New Roman" w:cs="Times New Roman"/>
          <w:sz w:val="26"/>
          <w:szCs w:val="26"/>
        </w:rPr>
      </w:pPr>
      <w:r w:rsidRPr="00950BE9">
        <w:rPr>
          <w:rFonts w:ascii="Times New Roman" w:hAnsi="Times New Roman" w:cs="Times New Roman"/>
          <w:sz w:val="26"/>
          <w:szCs w:val="26"/>
        </w:rPr>
        <w:t>TP. Hồ Chí Minh, ngày 18 tháng 6 năm 2026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AF304E" w:rsidRPr="00950BE9" w14:paraId="1C41E9FC" w14:textId="77777777">
        <w:tc>
          <w:tcPr>
            <w:tcW w:w="4844" w:type="dxa"/>
          </w:tcPr>
          <w:p w14:paraId="7E554B33" w14:textId="77777777" w:rsidR="00AF304E" w:rsidRPr="00950BE9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Sinh </w:t>
            </w:r>
            <w:proofErr w:type="spellStart"/>
            <w:r w:rsidRPr="00950BE9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950BE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950BE9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950BE9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950BE9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  <w:p w14:paraId="2932EF32" w14:textId="77777777" w:rsidR="00AF304E" w:rsidRPr="00950BE9" w:rsidRDefault="00AF304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220F1AD2" w14:textId="77777777" w:rsidR="00AF304E" w:rsidRPr="00950BE9" w:rsidRDefault="00AF304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884B2F8" w14:textId="77777777" w:rsidR="00AF304E" w:rsidRPr="00950BE9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b/>
                <w:sz w:val="26"/>
                <w:szCs w:val="26"/>
              </w:rPr>
              <w:t>Nguyễn Thành Đạt</w:t>
            </w:r>
          </w:p>
        </w:tc>
        <w:tc>
          <w:tcPr>
            <w:tcW w:w="4844" w:type="dxa"/>
          </w:tcPr>
          <w:p w14:paraId="55D2B546" w14:textId="77777777" w:rsidR="00AF304E" w:rsidRPr="00950BE9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b/>
                <w:sz w:val="26"/>
                <w:szCs w:val="26"/>
              </w:rPr>
              <w:t>Giáo viên hướng dẫn</w:t>
            </w:r>
          </w:p>
          <w:p w14:paraId="0F812ED3" w14:textId="77777777" w:rsidR="00AF304E" w:rsidRPr="00950BE9" w:rsidRDefault="00AF304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9EE19CF" w14:textId="77777777" w:rsidR="00AF304E" w:rsidRPr="00950BE9" w:rsidRDefault="00AF304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E610D23" w14:textId="77777777" w:rsidR="00AF304E" w:rsidRPr="00950BE9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50BE9">
              <w:rPr>
                <w:rFonts w:ascii="Times New Roman" w:hAnsi="Times New Roman" w:cs="Times New Roman"/>
                <w:b/>
                <w:sz w:val="26"/>
                <w:szCs w:val="26"/>
              </w:rPr>
              <w:t>ThS. Trần Phong Nhã</w:t>
            </w:r>
          </w:p>
        </w:tc>
      </w:tr>
    </w:tbl>
    <w:p w14:paraId="27BA1C2D" w14:textId="77777777" w:rsidR="0070041D" w:rsidRPr="006D5B55" w:rsidRDefault="0070041D">
      <w:pPr>
        <w:rPr>
          <w:rFonts w:ascii="Times New Roman" w:hAnsi="Times New Roman" w:cs="Times New Roman"/>
        </w:rPr>
      </w:pPr>
    </w:p>
    <w:sectPr w:rsidR="0070041D" w:rsidRPr="006D5B55" w:rsidSect="00034616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FBA3C" w14:textId="77777777" w:rsidR="006271DC" w:rsidRDefault="006271DC">
      <w:pPr>
        <w:spacing w:after="0" w:line="240" w:lineRule="auto"/>
      </w:pPr>
      <w:r>
        <w:separator/>
      </w:r>
    </w:p>
  </w:endnote>
  <w:endnote w:type="continuationSeparator" w:id="0">
    <w:p w14:paraId="6DCDB2BE" w14:textId="77777777" w:rsidR="006271DC" w:rsidRDefault="006271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E36D5" w14:textId="77777777" w:rsidR="00413CA2" w:rsidRDefault="00413C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B6530" w14:textId="77777777" w:rsidR="00413CA2" w:rsidRDefault="00413CA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11734" w14:textId="77777777" w:rsidR="00413CA2" w:rsidRDefault="00413C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6F913" w14:textId="77777777" w:rsidR="006271DC" w:rsidRDefault="006271DC">
      <w:pPr>
        <w:spacing w:after="0" w:line="240" w:lineRule="auto"/>
      </w:pPr>
      <w:r>
        <w:separator/>
      </w:r>
    </w:p>
  </w:footnote>
  <w:footnote w:type="continuationSeparator" w:id="0">
    <w:p w14:paraId="1F46C7A8" w14:textId="77777777" w:rsidR="006271DC" w:rsidRDefault="006271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57D84" w14:textId="77777777" w:rsidR="00413CA2" w:rsidRDefault="00413C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F1430" w14:textId="77777777" w:rsidR="00413CA2" w:rsidRDefault="00413CA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18652" w14:textId="77777777" w:rsidR="00413CA2" w:rsidRDefault="00413C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20541472">
    <w:abstractNumId w:val="8"/>
  </w:num>
  <w:num w:numId="2" w16cid:durableId="2081056056">
    <w:abstractNumId w:val="6"/>
  </w:num>
  <w:num w:numId="3" w16cid:durableId="1808620967">
    <w:abstractNumId w:val="5"/>
  </w:num>
  <w:num w:numId="4" w16cid:durableId="217018293">
    <w:abstractNumId w:val="4"/>
  </w:num>
  <w:num w:numId="5" w16cid:durableId="1912538664">
    <w:abstractNumId w:val="7"/>
  </w:num>
  <w:num w:numId="6" w16cid:durableId="307974042">
    <w:abstractNumId w:val="3"/>
  </w:num>
  <w:num w:numId="7" w16cid:durableId="1547640208">
    <w:abstractNumId w:val="2"/>
  </w:num>
  <w:num w:numId="8" w16cid:durableId="1176337082">
    <w:abstractNumId w:val="1"/>
  </w:num>
  <w:num w:numId="9" w16cid:durableId="1320839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FA0"/>
    <w:rsid w:val="0015074B"/>
    <w:rsid w:val="001D1E3A"/>
    <w:rsid w:val="00213A23"/>
    <w:rsid w:val="002864CA"/>
    <w:rsid w:val="0029639D"/>
    <w:rsid w:val="00326F90"/>
    <w:rsid w:val="003D617D"/>
    <w:rsid w:val="00413CA2"/>
    <w:rsid w:val="006271DC"/>
    <w:rsid w:val="006D5B55"/>
    <w:rsid w:val="0070041D"/>
    <w:rsid w:val="00766BD7"/>
    <w:rsid w:val="007F39D2"/>
    <w:rsid w:val="00805B69"/>
    <w:rsid w:val="008A7E01"/>
    <w:rsid w:val="008C0F37"/>
    <w:rsid w:val="008D3FBE"/>
    <w:rsid w:val="00950BE9"/>
    <w:rsid w:val="00AA1D8D"/>
    <w:rsid w:val="00AF304E"/>
    <w:rsid w:val="00B47730"/>
    <w:rsid w:val="00BC44F6"/>
    <w:rsid w:val="00CB0664"/>
    <w:rsid w:val="00DE5B89"/>
    <w:rsid w:val="00EB7D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3F0525"/>
  <w14:defaultImageDpi w14:val="300"/>
  <w15:docId w15:val="{54744067-FF89-4DFB-91B3-CC9A8C89D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1381</Words>
  <Characters>7874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Thành Đạt</cp:lastModifiedBy>
  <cp:revision>11</cp:revision>
  <dcterms:created xsi:type="dcterms:W3CDTF">2013-12-23T23:15:00Z</dcterms:created>
  <dcterms:modified xsi:type="dcterms:W3CDTF">2026-06-18T07:31:00Z</dcterms:modified>
  <cp:category/>
</cp:coreProperties>
</file>