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61CD" w14:textId="77777777" w:rsidR="00CE57E6" w:rsidRDefault="00000000">
      <w:pPr>
        <w:spacing w:before="1200"/>
        <w:jc w:val="center"/>
      </w:pPr>
      <w:r>
        <w:rPr>
          <w:b/>
          <w:bCs/>
          <w:color w:val="1F3A5F"/>
          <w:sz w:val="56"/>
          <w:szCs w:val="56"/>
        </w:rPr>
        <w:t>Healthcare Analytics Platform</w:t>
      </w:r>
    </w:p>
    <w:p w14:paraId="4EEFAD72" w14:textId="77777777" w:rsidR="00CE57E6" w:rsidRDefault="00000000">
      <w:pPr>
        <w:spacing w:after="80"/>
        <w:jc w:val="center"/>
      </w:pPr>
      <w:r>
        <w:rPr>
          <w:color w:val="5F5E5A"/>
          <w:sz w:val="30"/>
          <w:szCs w:val="30"/>
        </w:rPr>
        <w:t>End-to-End Data Engineering — Build &amp; Understand Guide</w:t>
      </w:r>
    </w:p>
    <w:p w14:paraId="5BDDBC30" w14:textId="77777777" w:rsidR="00CE57E6" w:rsidRDefault="00000000">
      <w:pPr>
        <w:spacing w:after="400"/>
        <w:jc w:val="center"/>
      </w:pPr>
      <w:r>
        <w:rPr>
          <w:color w:val="0F6E56"/>
          <w:sz w:val="20"/>
          <w:szCs w:val="20"/>
        </w:rPr>
        <w:t>AWS S</w:t>
      </w:r>
      <w:proofErr w:type="gramStart"/>
      <w:r>
        <w:rPr>
          <w:color w:val="0F6E56"/>
          <w:sz w:val="20"/>
          <w:szCs w:val="20"/>
        </w:rPr>
        <w:t>3  →</w:t>
      </w:r>
      <w:proofErr w:type="gramEnd"/>
      <w:r>
        <w:rPr>
          <w:color w:val="0F6E56"/>
          <w:sz w:val="20"/>
          <w:szCs w:val="20"/>
        </w:rPr>
        <w:t xml:space="preserve">  </w:t>
      </w:r>
      <w:proofErr w:type="gramStart"/>
      <w:r>
        <w:rPr>
          <w:color w:val="0F6E56"/>
          <w:sz w:val="20"/>
          <w:szCs w:val="20"/>
        </w:rPr>
        <w:t>Gatekeeper  →</w:t>
      </w:r>
      <w:proofErr w:type="gramEnd"/>
      <w:r>
        <w:rPr>
          <w:color w:val="0F6E56"/>
          <w:sz w:val="20"/>
          <w:szCs w:val="20"/>
        </w:rPr>
        <w:t xml:space="preserve">  Snowflake (Bronze / Silver / </w:t>
      </w:r>
      <w:proofErr w:type="gramStart"/>
      <w:r>
        <w:rPr>
          <w:color w:val="0F6E56"/>
          <w:sz w:val="20"/>
          <w:szCs w:val="20"/>
        </w:rPr>
        <w:t>Gold)  →</w:t>
      </w:r>
      <w:proofErr w:type="gramEnd"/>
      <w:r>
        <w:rPr>
          <w:color w:val="0F6E56"/>
          <w:sz w:val="20"/>
          <w:szCs w:val="20"/>
        </w:rPr>
        <w:t xml:space="preserve">  </w:t>
      </w:r>
      <w:proofErr w:type="spellStart"/>
      <w:proofErr w:type="gramStart"/>
      <w:r>
        <w:rPr>
          <w:color w:val="0F6E56"/>
          <w:sz w:val="20"/>
          <w:szCs w:val="20"/>
        </w:rPr>
        <w:t>dbt</w:t>
      </w:r>
      <w:proofErr w:type="spellEnd"/>
      <w:r>
        <w:rPr>
          <w:color w:val="0F6E56"/>
          <w:sz w:val="20"/>
          <w:szCs w:val="20"/>
        </w:rPr>
        <w:t xml:space="preserve">  →</w:t>
      </w:r>
      <w:proofErr w:type="gramEnd"/>
      <w:r>
        <w:rPr>
          <w:color w:val="0F6E56"/>
          <w:sz w:val="20"/>
          <w:szCs w:val="20"/>
        </w:rPr>
        <w:t xml:space="preserve">  </w:t>
      </w:r>
      <w:proofErr w:type="gramStart"/>
      <w:r>
        <w:rPr>
          <w:color w:val="0F6E56"/>
          <w:sz w:val="20"/>
          <w:szCs w:val="20"/>
        </w:rPr>
        <w:t>Airflow  →</w:t>
      </w:r>
      <w:proofErr w:type="gramEnd"/>
      <w:r>
        <w:rPr>
          <w:color w:val="0F6E56"/>
          <w:sz w:val="20"/>
          <w:szCs w:val="20"/>
        </w:rPr>
        <w:t xml:space="preserve">  Cortex / BI</w:t>
      </w:r>
    </w:p>
    <w:p w14:paraId="64896C1B" w14:textId="77777777" w:rsidR="00CE57E6" w:rsidRDefault="00000000">
      <w:pPr>
        <w:spacing w:before="120" w:after="120"/>
        <w:jc w:val="center"/>
      </w:pPr>
      <w:r>
        <w:rPr>
          <w:noProof/>
        </w:rPr>
        <w:drawing>
          <wp:inline distT="0" distB="0" distL="0" distR="0" wp14:anchorId="60FFAB6E" wp14:editId="4B607E9D">
            <wp:extent cx="5715000" cy="2190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190750"/>
                    </a:xfrm>
                    <a:prstGeom prst="rect">
                      <a:avLst/>
                    </a:prstGeom>
                  </pic:spPr>
                </pic:pic>
              </a:graphicData>
            </a:graphic>
          </wp:inline>
        </w:drawing>
      </w:r>
    </w:p>
    <w:p w14:paraId="07052C84" w14:textId="77777777" w:rsidR="00CE57E6" w:rsidRDefault="00000000">
      <w:pPr>
        <w:spacing w:before="400"/>
        <w:jc w:val="center"/>
      </w:pPr>
      <w:r>
        <w:rPr>
          <w:i/>
          <w:iCs/>
          <w:color w:val="5F5E5A"/>
          <w:sz w:val="22"/>
          <w:szCs w:val="22"/>
        </w:rPr>
        <w:t>A complete, runnable pipeline anyone can rebuild by following the steps.</w:t>
      </w:r>
    </w:p>
    <w:p w14:paraId="6C897C39" w14:textId="77777777" w:rsidR="00CE57E6" w:rsidRDefault="00000000">
      <w:r>
        <w:br w:type="page"/>
      </w:r>
    </w:p>
    <w:p w14:paraId="716F805A" w14:textId="77777777" w:rsidR="00CE57E6" w:rsidRDefault="00000000">
      <w:pPr>
        <w:pStyle w:val="Heading1"/>
      </w:pPr>
      <w:bookmarkStart w:id="0" w:name="_Toc233911986"/>
      <w:r>
        <w:lastRenderedPageBreak/>
        <w:t>Contents</w:t>
      </w:r>
      <w:bookmarkEnd w:id="0"/>
    </w:p>
    <w:sdt>
      <w:sdtPr>
        <w:alias w:val="Contents"/>
        <w:id w:val="1484043577"/>
      </w:sdtPr>
      <w:sdtContent>
        <w:p w14:paraId="5D9C0164" w14:textId="77777777" w:rsidR="007C46CD" w:rsidRDefault="00000000">
          <w:pPr>
            <w:pStyle w:val="TOC1"/>
            <w:tabs>
              <w:tab w:val="right" w:leader="dot" w:pos="9350"/>
            </w:tabs>
            <w:rPr>
              <w:noProof/>
            </w:rPr>
          </w:pPr>
          <w:r>
            <w:fldChar w:fldCharType="begin"/>
          </w:r>
          <w:r>
            <w:instrText>TOC \h \o "1-3"</w:instrText>
          </w:r>
          <w:r>
            <w:fldChar w:fldCharType="separate"/>
          </w:r>
          <w:hyperlink w:anchor="_Toc233911986" w:history="1">
            <w:r w:rsidR="007C46CD" w:rsidRPr="0057088E">
              <w:rPr>
                <w:rStyle w:val="Hyperlink"/>
                <w:noProof/>
              </w:rPr>
              <w:t>Contents</w:t>
            </w:r>
            <w:r w:rsidR="007C46CD">
              <w:rPr>
                <w:noProof/>
              </w:rPr>
              <w:tab/>
            </w:r>
            <w:r w:rsidR="007C46CD">
              <w:rPr>
                <w:noProof/>
              </w:rPr>
              <w:fldChar w:fldCharType="begin"/>
            </w:r>
            <w:r w:rsidR="007C46CD">
              <w:rPr>
                <w:noProof/>
              </w:rPr>
              <w:instrText xml:space="preserve"> PAGEREF _Toc233911986 \h </w:instrText>
            </w:r>
            <w:r w:rsidR="007C46CD">
              <w:rPr>
                <w:noProof/>
              </w:rPr>
            </w:r>
            <w:r w:rsidR="007C46CD">
              <w:rPr>
                <w:noProof/>
              </w:rPr>
              <w:fldChar w:fldCharType="separate"/>
            </w:r>
            <w:r w:rsidR="007C46CD">
              <w:rPr>
                <w:noProof/>
              </w:rPr>
              <w:t>2</w:t>
            </w:r>
            <w:r w:rsidR="007C46CD">
              <w:rPr>
                <w:noProof/>
              </w:rPr>
              <w:fldChar w:fldCharType="end"/>
            </w:r>
          </w:hyperlink>
        </w:p>
        <w:p w14:paraId="44EE4D8B" w14:textId="77777777" w:rsidR="007C46CD" w:rsidRDefault="007C46CD">
          <w:pPr>
            <w:pStyle w:val="TOC1"/>
            <w:tabs>
              <w:tab w:val="right" w:leader="dot" w:pos="9350"/>
            </w:tabs>
            <w:rPr>
              <w:noProof/>
            </w:rPr>
          </w:pPr>
          <w:hyperlink w:anchor="_Toc233911987" w:history="1">
            <w:r w:rsidRPr="0057088E">
              <w:rPr>
                <w:rStyle w:val="Hyperlink"/>
                <w:noProof/>
              </w:rPr>
              <w:t>1. What this project is</w:t>
            </w:r>
            <w:r>
              <w:rPr>
                <w:noProof/>
              </w:rPr>
              <w:tab/>
            </w:r>
            <w:r>
              <w:rPr>
                <w:noProof/>
              </w:rPr>
              <w:fldChar w:fldCharType="begin"/>
            </w:r>
            <w:r>
              <w:rPr>
                <w:noProof/>
              </w:rPr>
              <w:instrText xml:space="preserve"> PAGEREF _Toc233911987 \h </w:instrText>
            </w:r>
            <w:r>
              <w:rPr>
                <w:noProof/>
              </w:rPr>
            </w:r>
            <w:r>
              <w:rPr>
                <w:noProof/>
              </w:rPr>
              <w:fldChar w:fldCharType="separate"/>
            </w:r>
            <w:r>
              <w:rPr>
                <w:noProof/>
              </w:rPr>
              <w:t>4</w:t>
            </w:r>
            <w:r>
              <w:rPr>
                <w:noProof/>
              </w:rPr>
              <w:fldChar w:fldCharType="end"/>
            </w:r>
          </w:hyperlink>
        </w:p>
        <w:p w14:paraId="05219CC6" w14:textId="77777777" w:rsidR="007C46CD" w:rsidRDefault="007C46CD">
          <w:pPr>
            <w:pStyle w:val="TOC2"/>
            <w:tabs>
              <w:tab w:val="right" w:leader="dot" w:pos="9350"/>
            </w:tabs>
            <w:rPr>
              <w:noProof/>
            </w:rPr>
          </w:pPr>
          <w:hyperlink w:anchor="_Toc233911988" w:history="1">
            <w:r w:rsidRPr="0057088E">
              <w:rPr>
                <w:rStyle w:val="Hyperlink"/>
                <w:noProof/>
              </w:rPr>
              <w:t>1.1 The medallion layers</w:t>
            </w:r>
            <w:r>
              <w:rPr>
                <w:noProof/>
              </w:rPr>
              <w:tab/>
            </w:r>
            <w:r>
              <w:rPr>
                <w:noProof/>
              </w:rPr>
              <w:fldChar w:fldCharType="begin"/>
            </w:r>
            <w:r>
              <w:rPr>
                <w:noProof/>
              </w:rPr>
              <w:instrText xml:space="preserve"> PAGEREF _Toc233911988 \h </w:instrText>
            </w:r>
            <w:r>
              <w:rPr>
                <w:noProof/>
              </w:rPr>
            </w:r>
            <w:r>
              <w:rPr>
                <w:noProof/>
              </w:rPr>
              <w:fldChar w:fldCharType="separate"/>
            </w:r>
            <w:r>
              <w:rPr>
                <w:noProof/>
              </w:rPr>
              <w:t>4</w:t>
            </w:r>
            <w:r>
              <w:rPr>
                <w:noProof/>
              </w:rPr>
              <w:fldChar w:fldCharType="end"/>
            </w:r>
          </w:hyperlink>
        </w:p>
        <w:p w14:paraId="75881225" w14:textId="77777777" w:rsidR="007C46CD" w:rsidRDefault="007C46CD">
          <w:pPr>
            <w:pStyle w:val="TOC1"/>
            <w:tabs>
              <w:tab w:val="right" w:leader="dot" w:pos="9350"/>
            </w:tabs>
            <w:rPr>
              <w:noProof/>
            </w:rPr>
          </w:pPr>
          <w:hyperlink w:anchor="_Toc233911989" w:history="1">
            <w:r w:rsidRPr="0057088E">
              <w:rPr>
                <w:rStyle w:val="Hyperlink"/>
                <w:noProof/>
              </w:rPr>
              <w:t>2. The big picture</w:t>
            </w:r>
            <w:r>
              <w:rPr>
                <w:noProof/>
              </w:rPr>
              <w:tab/>
            </w:r>
            <w:r>
              <w:rPr>
                <w:noProof/>
              </w:rPr>
              <w:fldChar w:fldCharType="begin"/>
            </w:r>
            <w:r>
              <w:rPr>
                <w:noProof/>
              </w:rPr>
              <w:instrText xml:space="preserve"> PAGEREF _Toc233911989 \h </w:instrText>
            </w:r>
            <w:r>
              <w:rPr>
                <w:noProof/>
              </w:rPr>
            </w:r>
            <w:r>
              <w:rPr>
                <w:noProof/>
              </w:rPr>
              <w:fldChar w:fldCharType="separate"/>
            </w:r>
            <w:r>
              <w:rPr>
                <w:noProof/>
              </w:rPr>
              <w:t>5</w:t>
            </w:r>
            <w:r>
              <w:rPr>
                <w:noProof/>
              </w:rPr>
              <w:fldChar w:fldCharType="end"/>
            </w:r>
          </w:hyperlink>
        </w:p>
        <w:p w14:paraId="002D1AD1" w14:textId="77777777" w:rsidR="007C46CD" w:rsidRDefault="007C46CD">
          <w:pPr>
            <w:pStyle w:val="TOC1"/>
            <w:tabs>
              <w:tab w:val="right" w:leader="dot" w:pos="9350"/>
            </w:tabs>
            <w:rPr>
              <w:noProof/>
            </w:rPr>
          </w:pPr>
          <w:hyperlink w:anchor="_Toc233911990" w:history="1">
            <w:r w:rsidRPr="0057088E">
              <w:rPr>
                <w:rStyle w:val="Hyperlink"/>
                <w:noProof/>
              </w:rPr>
              <w:t>3. Snowflake setup (run these first)</w:t>
            </w:r>
            <w:r>
              <w:rPr>
                <w:noProof/>
              </w:rPr>
              <w:tab/>
            </w:r>
            <w:r>
              <w:rPr>
                <w:noProof/>
              </w:rPr>
              <w:fldChar w:fldCharType="begin"/>
            </w:r>
            <w:r>
              <w:rPr>
                <w:noProof/>
              </w:rPr>
              <w:instrText xml:space="preserve"> PAGEREF _Toc233911990 \h </w:instrText>
            </w:r>
            <w:r>
              <w:rPr>
                <w:noProof/>
              </w:rPr>
            </w:r>
            <w:r>
              <w:rPr>
                <w:noProof/>
              </w:rPr>
              <w:fldChar w:fldCharType="separate"/>
            </w:r>
            <w:r>
              <w:rPr>
                <w:noProof/>
              </w:rPr>
              <w:t>6</w:t>
            </w:r>
            <w:r>
              <w:rPr>
                <w:noProof/>
              </w:rPr>
              <w:fldChar w:fldCharType="end"/>
            </w:r>
          </w:hyperlink>
        </w:p>
        <w:p w14:paraId="5D6A83B0" w14:textId="77777777" w:rsidR="007C46CD" w:rsidRDefault="007C46CD">
          <w:pPr>
            <w:pStyle w:val="TOC1"/>
            <w:tabs>
              <w:tab w:val="right" w:leader="dot" w:pos="9350"/>
            </w:tabs>
            <w:rPr>
              <w:noProof/>
            </w:rPr>
          </w:pPr>
          <w:hyperlink w:anchor="_Toc233911991" w:history="1">
            <w:r w:rsidRPr="0057088E">
              <w:rPr>
                <w:rStyle w:val="Hyperlink"/>
                <w:noProof/>
              </w:rPr>
              <w:t>4. The audit (monitoring) tables</w:t>
            </w:r>
            <w:r>
              <w:rPr>
                <w:noProof/>
              </w:rPr>
              <w:tab/>
            </w:r>
            <w:r>
              <w:rPr>
                <w:noProof/>
              </w:rPr>
              <w:fldChar w:fldCharType="begin"/>
            </w:r>
            <w:r>
              <w:rPr>
                <w:noProof/>
              </w:rPr>
              <w:instrText xml:space="preserve"> PAGEREF _Toc233911991 \h </w:instrText>
            </w:r>
            <w:r>
              <w:rPr>
                <w:noProof/>
              </w:rPr>
            </w:r>
            <w:r>
              <w:rPr>
                <w:noProof/>
              </w:rPr>
              <w:fldChar w:fldCharType="separate"/>
            </w:r>
            <w:r>
              <w:rPr>
                <w:noProof/>
              </w:rPr>
              <w:t>7</w:t>
            </w:r>
            <w:r>
              <w:rPr>
                <w:noProof/>
              </w:rPr>
              <w:fldChar w:fldCharType="end"/>
            </w:r>
          </w:hyperlink>
        </w:p>
        <w:p w14:paraId="5A4AE6E1" w14:textId="77777777" w:rsidR="007C46CD" w:rsidRDefault="007C46CD">
          <w:pPr>
            <w:pStyle w:val="TOC2"/>
            <w:tabs>
              <w:tab w:val="right" w:leader="dot" w:pos="9350"/>
            </w:tabs>
            <w:rPr>
              <w:noProof/>
            </w:rPr>
          </w:pPr>
          <w:hyperlink w:anchor="_Toc233911992" w:history="1">
            <w:r w:rsidRPr="0057088E">
              <w:rPr>
                <w:rStyle w:val="Hyperlink"/>
                <w:noProof/>
              </w:rPr>
              <w:t>4.1 The FILE_RECONCILIATION view (an independent cross-check)</w:t>
            </w:r>
            <w:r>
              <w:rPr>
                <w:noProof/>
              </w:rPr>
              <w:tab/>
            </w:r>
            <w:r>
              <w:rPr>
                <w:noProof/>
              </w:rPr>
              <w:fldChar w:fldCharType="begin"/>
            </w:r>
            <w:r>
              <w:rPr>
                <w:noProof/>
              </w:rPr>
              <w:instrText xml:space="preserve"> PAGEREF _Toc233911992 \h </w:instrText>
            </w:r>
            <w:r>
              <w:rPr>
                <w:noProof/>
              </w:rPr>
            </w:r>
            <w:r>
              <w:rPr>
                <w:noProof/>
              </w:rPr>
              <w:fldChar w:fldCharType="separate"/>
            </w:r>
            <w:r>
              <w:rPr>
                <w:noProof/>
              </w:rPr>
              <w:t>7</w:t>
            </w:r>
            <w:r>
              <w:rPr>
                <w:noProof/>
              </w:rPr>
              <w:fldChar w:fldCharType="end"/>
            </w:r>
          </w:hyperlink>
        </w:p>
        <w:p w14:paraId="06883C34" w14:textId="77777777" w:rsidR="007C46CD" w:rsidRDefault="007C46CD">
          <w:pPr>
            <w:pStyle w:val="TOC1"/>
            <w:tabs>
              <w:tab w:val="right" w:leader="dot" w:pos="9350"/>
            </w:tabs>
            <w:rPr>
              <w:noProof/>
            </w:rPr>
          </w:pPr>
          <w:hyperlink w:anchor="_Toc233911993" w:history="1">
            <w:r w:rsidRPr="0057088E">
              <w:rPr>
                <w:rStyle w:val="Hyperlink"/>
                <w:noProof/>
              </w:rPr>
              <w:t>5. Error handling &amp; alerting — the four files</w:t>
            </w:r>
            <w:r>
              <w:rPr>
                <w:noProof/>
              </w:rPr>
              <w:tab/>
            </w:r>
            <w:r>
              <w:rPr>
                <w:noProof/>
              </w:rPr>
              <w:fldChar w:fldCharType="begin"/>
            </w:r>
            <w:r>
              <w:rPr>
                <w:noProof/>
              </w:rPr>
              <w:instrText xml:space="preserve"> PAGEREF _Toc233911993 \h </w:instrText>
            </w:r>
            <w:r>
              <w:rPr>
                <w:noProof/>
              </w:rPr>
            </w:r>
            <w:r>
              <w:rPr>
                <w:noProof/>
              </w:rPr>
              <w:fldChar w:fldCharType="separate"/>
            </w:r>
            <w:r>
              <w:rPr>
                <w:noProof/>
              </w:rPr>
              <w:t>8</w:t>
            </w:r>
            <w:r>
              <w:rPr>
                <w:noProof/>
              </w:rPr>
              <w:fldChar w:fldCharType="end"/>
            </w:r>
          </w:hyperlink>
        </w:p>
        <w:p w14:paraId="337A5109" w14:textId="77777777" w:rsidR="007C46CD" w:rsidRDefault="007C46CD">
          <w:pPr>
            <w:pStyle w:val="TOC2"/>
            <w:tabs>
              <w:tab w:val="right" w:leader="dot" w:pos="9350"/>
            </w:tabs>
            <w:rPr>
              <w:noProof/>
            </w:rPr>
          </w:pPr>
          <w:hyperlink w:anchor="_Toc233911994" w:history="1">
            <w:r w:rsidRPr="0057088E">
              <w:rPr>
                <w:rStyle w:val="Hyperlink"/>
                <w:noProof/>
              </w:rPr>
              <w:t>5.1 Root-cause alerting — the email names the failing model</w:t>
            </w:r>
            <w:r>
              <w:rPr>
                <w:noProof/>
              </w:rPr>
              <w:tab/>
            </w:r>
            <w:r>
              <w:rPr>
                <w:noProof/>
              </w:rPr>
              <w:fldChar w:fldCharType="begin"/>
            </w:r>
            <w:r>
              <w:rPr>
                <w:noProof/>
              </w:rPr>
              <w:instrText xml:space="preserve"> PAGEREF _Toc233911994 \h </w:instrText>
            </w:r>
            <w:r>
              <w:rPr>
                <w:noProof/>
              </w:rPr>
            </w:r>
            <w:r>
              <w:rPr>
                <w:noProof/>
              </w:rPr>
              <w:fldChar w:fldCharType="separate"/>
            </w:r>
            <w:r>
              <w:rPr>
                <w:noProof/>
              </w:rPr>
              <w:t>8</w:t>
            </w:r>
            <w:r>
              <w:rPr>
                <w:noProof/>
              </w:rPr>
              <w:fldChar w:fldCharType="end"/>
            </w:r>
          </w:hyperlink>
        </w:p>
        <w:p w14:paraId="76839E4F" w14:textId="77777777" w:rsidR="007C46CD" w:rsidRDefault="007C46CD">
          <w:pPr>
            <w:pStyle w:val="TOC1"/>
            <w:tabs>
              <w:tab w:val="right" w:leader="dot" w:pos="9350"/>
            </w:tabs>
            <w:rPr>
              <w:noProof/>
            </w:rPr>
          </w:pPr>
          <w:hyperlink w:anchor="_Toc233911995" w:history="1">
            <w:r w:rsidRPr="0057088E">
              <w:rPr>
                <w:rStyle w:val="Hyperlink"/>
                <w:noProof/>
              </w:rPr>
              <w:t>6. dbt — the Silver layer &amp; incremental models</w:t>
            </w:r>
            <w:r>
              <w:rPr>
                <w:noProof/>
              </w:rPr>
              <w:tab/>
            </w:r>
            <w:r>
              <w:rPr>
                <w:noProof/>
              </w:rPr>
              <w:fldChar w:fldCharType="begin"/>
            </w:r>
            <w:r>
              <w:rPr>
                <w:noProof/>
              </w:rPr>
              <w:instrText xml:space="preserve"> PAGEREF _Toc233911995 \h </w:instrText>
            </w:r>
            <w:r>
              <w:rPr>
                <w:noProof/>
              </w:rPr>
            </w:r>
            <w:r>
              <w:rPr>
                <w:noProof/>
              </w:rPr>
              <w:fldChar w:fldCharType="separate"/>
            </w:r>
            <w:r>
              <w:rPr>
                <w:noProof/>
              </w:rPr>
              <w:t>10</w:t>
            </w:r>
            <w:r>
              <w:rPr>
                <w:noProof/>
              </w:rPr>
              <w:fldChar w:fldCharType="end"/>
            </w:r>
          </w:hyperlink>
        </w:p>
        <w:p w14:paraId="325D26F3" w14:textId="77777777" w:rsidR="007C46CD" w:rsidRDefault="007C46CD">
          <w:pPr>
            <w:pStyle w:val="TOC2"/>
            <w:tabs>
              <w:tab w:val="right" w:leader="dot" w:pos="9350"/>
            </w:tabs>
            <w:rPr>
              <w:noProof/>
            </w:rPr>
          </w:pPr>
          <w:hyperlink w:anchor="_Toc233911996" w:history="1">
            <w:r w:rsidRPr="0057088E">
              <w:rPr>
                <w:rStyle w:val="Hyperlink"/>
                <w:noProof/>
              </w:rPr>
              <w:t>6.1 Silver is incremental TRANSIENT TABLES (not views)</w:t>
            </w:r>
            <w:r>
              <w:rPr>
                <w:noProof/>
              </w:rPr>
              <w:tab/>
            </w:r>
            <w:r>
              <w:rPr>
                <w:noProof/>
              </w:rPr>
              <w:fldChar w:fldCharType="begin"/>
            </w:r>
            <w:r>
              <w:rPr>
                <w:noProof/>
              </w:rPr>
              <w:instrText xml:space="preserve"> PAGEREF _Toc233911996 \h </w:instrText>
            </w:r>
            <w:r>
              <w:rPr>
                <w:noProof/>
              </w:rPr>
            </w:r>
            <w:r>
              <w:rPr>
                <w:noProof/>
              </w:rPr>
              <w:fldChar w:fldCharType="separate"/>
            </w:r>
            <w:r>
              <w:rPr>
                <w:noProof/>
              </w:rPr>
              <w:t>10</w:t>
            </w:r>
            <w:r>
              <w:rPr>
                <w:noProof/>
              </w:rPr>
              <w:fldChar w:fldCharType="end"/>
            </w:r>
          </w:hyperlink>
        </w:p>
        <w:p w14:paraId="3AAC01A2" w14:textId="77777777" w:rsidR="007C46CD" w:rsidRDefault="007C46CD">
          <w:pPr>
            <w:pStyle w:val="TOC2"/>
            <w:tabs>
              <w:tab w:val="right" w:leader="dot" w:pos="9350"/>
            </w:tabs>
            <w:rPr>
              <w:noProof/>
            </w:rPr>
          </w:pPr>
          <w:hyperlink w:anchor="_Toc233911997" w:history="1">
            <w:r w:rsidRPr="0057088E">
              <w:rPr>
                <w:rStyle w:val="Hyperlink"/>
                <w:noProof/>
              </w:rPr>
              <w:t>6.2 What “incremental” means and why we use it</w:t>
            </w:r>
            <w:r>
              <w:rPr>
                <w:noProof/>
              </w:rPr>
              <w:tab/>
            </w:r>
            <w:r>
              <w:rPr>
                <w:noProof/>
              </w:rPr>
              <w:fldChar w:fldCharType="begin"/>
            </w:r>
            <w:r>
              <w:rPr>
                <w:noProof/>
              </w:rPr>
              <w:instrText xml:space="preserve"> PAGEREF _Toc233911997 \h </w:instrText>
            </w:r>
            <w:r>
              <w:rPr>
                <w:noProof/>
              </w:rPr>
            </w:r>
            <w:r>
              <w:rPr>
                <w:noProof/>
              </w:rPr>
              <w:fldChar w:fldCharType="separate"/>
            </w:r>
            <w:r>
              <w:rPr>
                <w:noProof/>
              </w:rPr>
              <w:t>10</w:t>
            </w:r>
            <w:r>
              <w:rPr>
                <w:noProof/>
              </w:rPr>
              <w:fldChar w:fldCharType="end"/>
            </w:r>
          </w:hyperlink>
        </w:p>
        <w:p w14:paraId="73C77705" w14:textId="77777777" w:rsidR="007C46CD" w:rsidRDefault="007C46CD">
          <w:pPr>
            <w:pStyle w:val="TOC1"/>
            <w:tabs>
              <w:tab w:val="right" w:leader="dot" w:pos="9350"/>
            </w:tabs>
            <w:rPr>
              <w:noProof/>
            </w:rPr>
          </w:pPr>
          <w:hyperlink w:anchor="_Toc233911998" w:history="1">
            <w:r w:rsidRPr="0057088E">
              <w:rPr>
                <w:rStyle w:val="Hyperlink"/>
                <w:noProof/>
              </w:rPr>
              <w:t>7. dbt — the Gold star schema</w:t>
            </w:r>
            <w:r>
              <w:rPr>
                <w:noProof/>
              </w:rPr>
              <w:tab/>
            </w:r>
            <w:r>
              <w:rPr>
                <w:noProof/>
              </w:rPr>
              <w:fldChar w:fldCharType="begin"/>
            </w:r>
            <w:r>
              <w:rPr>
                <w:noProof/>
              </w:rPr>
              <w:instrText xml:space="preserve"> PAGEREF _Toc233911998 \h </w:instrText>
            </w:r>
            <w:r>
              <w:rPr>
                <w:noProof/>
              </w:rPr>
            </w:r>
            <w:r>
              <w:rPr>
                <w:noProof/>
              </w:rPr>
              <w:fldChar w:fldCharType="separate"/>
            </w:r>
            <w:r>
              <w:rPr>
                <w:noProof/>
              </w:rPr>
              <w:t>12</w:t>
            </w:r>
            <w:r>
              <w:rPr>
                <w:noProof/>
              </w:rPr>
              <w:fldChar w:fldCharType="end"/>
            </w:r>
          </w:hyperlink>
        </w:p>
        <w:p w14:paraId="462DEC7C" w14:textId="77777777" w:rsidR="007C46CD" w:rsidRDefault="007C46CD">
          <w:pPr>
            <w:pStyle w:val="TOC2"/>
            <w:tabs>
              <w:tab w:val="right" w:leader="dot" w:pos="9350"/>
            </w:tabs>
            <w:rPr>
              <w:noProof/>
            </w:rPr>
          </w:pPr>
          <w:hyperlink w:anchor="_Toc233911999" w:history="1">
            <w:r w:rsidRPr="0057088E">
              <w:rPr>
                <w:rStyle w:val="Hyperlink"/>
                <w:noProof/>
              </w:rPr>
              <w:t>7.1 Star vs snowflake schema</w:t>
            </w:r>
            <w:r>
              <w:rPr>
                <w:noProof/>
              </w:rPr>
              <w:tab/>
            </w:r>
            <w:r>
              <w:rPr>
                <w:noProof/>
              </w:rPr>
              <w:fldChar w:fldCharType="begin"/>
            </w:r>
            <w:r>
              <w:rPr>
                <w:noProof/>
              </w:rPr>
              <w:instrText xml:space="preserve"> PAGEREF _Toc233911999 \h </w:instrText>
            </w:r>
            <w:r>
              <w:rPr>
                <w:noProof/>
              </w:rPr>
            </w:r>
            <w:r>
              <w:rPr>
                <w:noProof/>
              </w:rPr>
              <w:fldChar w:fldCharType="separate"/>
            </w:r>
            <w:r>
              <w:rPr>
                <w:noProof/>
              </w:rPr>
              <w:t>12</w:t>
            </w:r>
            <w:r>
              <w:rPr>
                <w:noProof/>
              </w:rPr>
              <w:fldChar w:fldCharType="end"/>
            </w:r>
          </w:hyperlink>
        </w:p>
        <w:p w14:paraId="6AD619A6" w14:textId="77777777" w:rsidR="007C46CD" w:rsidRDefault="007C46CD">
          <w:pPr>
            <w:pStyle w:val="TOC1"/>
            <w:tabs>
              <w:tab w:val="right" w:leader="dot" w:pos="9350"/>
            </w:tabs>
            <w:rPr>
              <w:noProof/>
            </w:rPr>
          </w:pPr>
          <w:hyperlink w:anchor="_Toc233912000" w:history="1">
            <w:r w:rsidRPr="0057088E">
              <w:rPr>
                <w:rStyle w:val="Hyperlink"/>
                <w:noProof/>
              </w:rPr>
              <w:t>8. Declared keys (PK / FK) for BI auto-relationships</w:t>
            </w:r>
            <w:r>
              <w:rPr>
                <w:noProof/>
              </w:rPr>
              <w:tab/>
            </w:r>
            <w:r>
              <w:rPr>
                <w:noProof/>
              </w:rPr>
              <w:fldChar w:fldCharType="begin"/>
            </w:r>
            <w:r>
              <w:rPr>
                <w:noProof/>
              </w:rPr>
              <w:instrText xml:space="preserve"> PAGEREF _Toc233912000 \h </w:instrText>
            </w:r>
            <w:r>
              <w:rPr>
                <w:noProof/>
              </w:rPr>
            </w:r>
            <w:r>
              <w:rPr>
                <w:noProof/>
              </w:rPr>
              <w:fldChar w:fldCharType="separate"/>
            </w:r>
            <w:r>
              <w:rPr>
                <w:noProof/>
              </w:rPr>
              <w:t>14</w:t>
            </w:r>
            <w:r>
              <w:rPr>
                <w:noProof/>
              </w:rPr>
              <w:fldChar w:fldCharType="end"/>
            </w:r>
          </w:hyperlink>
        </w:p>
        <w:p w14:paraId="32A2F5E2" w14:textId="77777777" w:rsidR="007C46CD" w:rsidRDefault="007C46CD">
          <w:pPr>
            <w:pStyle w:val="TOC1"/>
            <w:tabs>
              <w:tab w:val="right" w:leader="dot" w:pos="9350"/>
            </w:tabs>
            <w:rPr>
              <w:noProof/>
            </w:rPr>
          </w:pPr>
          <w:hyperlink w:anchor="_Toc233912001" w:history="1">
            <w:r w:rsidRPr="0057088E">
              <w:rPr>
                <w:rStyle w:val="Hyperlink"/>
                <w:noProof/>
              </w:rPr>
              <w:t>9. Permanent Gold tables &amp; 90-day Time Travel</w:t>
            </w:r>
            <w:r>
              <w:rPr>
                <w:noProof/>
              </w:rPr>
              <w:tab/>
            </w:r>
            <w:r>
              <w:rPr>
                <w:noProof/>
              </w:rPr>
              <w:fldChar w:fldCharType="begin"/>
            </w:r>
            <w:r>
              <w:rPr>
                <w:noProof/>
              </w:rPr>
              <w:instrText xml:space="preserve"> PAGEREF _Toc233912001 \h </w:instrText>
            </w:r>
            <w:r>
              <w:rPr>
                <w:noProof/>
              </w:rPr>
            </w:r>
            <w:r>
              <w:rPr>
                <w:noProof/>
              </w:rPr>
              <w:fldChar w:fldCharType="separate"/>
            </w:r>
            <w:r>
              <w:rPr>
                <w:noProof/>
              </w:rPr>
              <w:t>15</w:t>
            </w:r>
            <w:r>
              <w:rPr>
                <w:noProof/>
              </w:rPr>
              <w:fldChar w:fldCharType="end"/>
            </w:r>
          </w:hyperlink>
        </w:p>
        <w:p w14:paraId="30BFAD41" w14:textId="77777777" w:rsidR="007C46CD" w:rsidRDefault="007C46CD">
          <w:pPr>
            <w:pStyle w:val="TOC1"/>
            <w:tabs>
              <w:tab w:val="right" w:leader="dot" w:pos="9350"/>
            </w:tabs>
            <w:rPr>
              <w:noProof/>
            </w:rPr>
          </w:pPr>
          <w:hyperlink w:anchor="_Toc233912002" w:history="1">
            <w:r w:rsidRPr="0057088E">
              <w:rPr>
                <w:rStyle w:val="Hyperlink"/>
                <w:noProof/>
              </w:rPr>
              <w:t>10. Building the dbt project (VS Code)</w:t>
            </w:r>
            <w:r>
              <w:rPr>
                <w:noProof/>
              </w:rPr>
              <w:tab/>
            </w:r>
            <w:r>
              <w:rPr>
                <w:noProof/>
              </w:rPr>
              <w:fldChar w:fldCharType="begin"/>
            </w:r>
            <w:r>
              <w:rPr>
                <w:noProof/>
              </w:rPr>
              <w:instrText xml:space="preserve"> PAGEREF _Toc233912002 \h </w:instrText>
            </w:r>
            <w:r>
              <w:rPr>
                <w:noProof/>
              </w:rPr>
            </w:r>
            <w:r>
              <w:rPr>
                <w:noProof/>
              </w:rPr>
              <w:fldChar w:fldCharType="separate"/>
            </w:r>
            <w:r>
              <w:rPr>
                <w:noProof/>
              </w:rPr>
              <w:t>16</w:t>
            </w:r>
            <w:r>
              <w:rPr>
                <w:noProof/>
              </w:rPr>
              <w:fldChar w:fldCharType="end"/>
            </w:r>
          </w:hyperlink>
        </w:p>
        <w:p w14:paraId="44665B66" w14:textId="77777777" w:rsidR="007C46CD" w:rsidRDefault="007C46CD">
          <w:pPr>
            <w:pStyle w:val="TOC2"/>
            <w:tabs>
              <w:tab w:val="right" w:leader="dot" w:pos="9350"/>
            </w:tabs>
            <w:rPr>
              <w:noProof/>
            </w:rPr>
          </w:pPr>
          <w:hyperlink w:anchor="_Toc233912003" w:history="1">
            <w:r w:rsidRPr="0057088E">
              <w:rPr>
                <w:rStyle w:val="Hyperlink"/>
                <w:noProof/>
              </w:rPr>
              <w:t>10.1 Commands you’ll run day to day (with examples)</w:t>
            </w:r>
            <w:r>
              <w:rPr>
                <w:noProof/>
              </w:rPr>
              <w:tab/>
            </w:r>
            <w:r>
              <w:rPr>
                <w:noProof/>
              </w:rPr>
              <w:fldChar w:fldCharType="begin"/>
            </w:r>
            <w:r>
              <w:rPr>
                <w:noProof/>
              </w:rPr>
              <w:instrText xml:space="preserve"> PAGEREF _Toc233912003 \h </w:instrText>
            </w:r>
            <w:r>
              <w:rPr>
                <w:noProof/>
              </w:rPr>
            </w:r>
            <w:r>
              <w:rPr>
                <w:noProof/>
              </w:rPr>
              <w:fldChar w:fldCharType="separate"/>
            </w:r>
            <w:r>
              <w:rPr>
                <w:noProof/>
              </w:rPr>
              <w:t>16</w:t>
            </w:r>
            <w:r>
              <w:rPr>
                <w:noProof/>
              </w:rPr>
              <w:fldChar w:fldCharType="end"/>
            </w:r>
          </w:hyperlink>
        </w:p>
        <w:p w14:paraId="25CD2828" w14:textId="77777777" w:rsidR="007C46CD" w:rsidRDefault="007C46CD">
          <w:pPr>
            <w:pStyle w:val="TOC1"/>
            <w:tabs>
              <w:tab w:val="right" w:leader="dot" w:pos="9350"/>
            </w:tabs>
            <w:rPr>
              <w:noProof/>
            </w:rPr>
          </w:pPr>
          <w:hyperlink w:anchor="_Toc233912004" w:history="1">
            <w:r w:rsidRPr="0057088E">
              <w:rPr>
                <w:rStyle w:val="Hyperlink"/>
                <w:noProof/>
              </w:rPr>
              <w:t>11. Snapshots — tracking change over time (SCD2)</w:t>
            </w:r>
            <w:r>
              <w:rPr>
                <w:noProof/>
              </w:rPr>
              <w:tab/>
            </w:r>
            <w:r>
              <w:rPr>
                <w:noProof/>
              </w:rPr>
              <w:fldChar w:fldCharType="begin"/>
            </w:r>
            <w:r>
              <w:rPr>
                <w:noProof/>
              </w:rPr>
              <w:instrText xml:space="preserve"> PAGEREF _Toc233912004 \h </w:instrText>
            </w:r>
            <w:r>
              <w:rPr>
                <w:noProof/>
              </w:rPr>
            </w:r>
            <w:r>
              <w:rPr>
                <w:noProof/>
              </w:rPr>
              <w:fldChar w:fldCharType="separate"/>
            </w:r>
            <w:r>
              <w:rPr>
                <w:noProof/>
              </w:rPr>
              <w:t>18</w:t>
            </w:r>
            <w:r>
              <w:rPr>
                <w:noProof/>
              </w:rPr>
              <w:fldChar w:fldCharType="end"/>
            </w:r>
          </w:hyperlink>
        </w:p>
        <w:p w14:paraId="4A8A40AD" w14:textId="77777777" w:rsidR="007C46CD" w:rsidRDefault="007C46CD">
          <w:pPr>
            <w:pStyle w:val="TOC2"/>
            <w:tabs>
              <w:tab w:val="right" w:leader="dot" w:pos="9350"/>
            </w:tabs>
            <w:rPr>
              <w:noProof/>
            </w:rPr>
          </w:pPr>
          <w:hyperlink w:anchor="_Toc233912005" w:history="1">
            <w:r w:rsidRPr="0057088E">
              <w:rPr>
                <w:rStyle w:val="Hyperlink"/>
                <w:noProof/>
              </w:rPr>
              <w:t>11.1 The three SCD types (the difference)</w:t>
            </w:r>
            <w:r>
              <w:rPr>
                <w:noProof/>
              </w:rPr>
              <w:tab/>
            </w:r>
            <w:r>
              <w:rPr>
                <w:noProof/>
              </w:rPr>
              <w:fldChar w:fldCharType="begin"/>
            </w:r>
            <w:r>
              <w:rPr>
                <w:noProof/>
              </w:rPr>
              <w:instrText xml:space="preserve"> PAGEREF _Toc233912005 \h </w:instrText>
            </w:r>
            <w:r>
              <w:rPr>
                <w:noProof/>
              </w:rPr>
            </w:r>
            <w:r>
              <w:rPr>
                <w:noProof/>
              </w:rPr>
              <w:fldChar w:fldCharType="separate"/>
            </w:r>
            <w:r>
              <w:rPr>
                <w:noProof/>
              </w:rPr>
              <w:t>18</w:t>
            </w:r>
            <w:r>
              <w:rPr>
                <w:noProof/>
              </w:rPr>
              <w:fldChar w:fldCharType="end"/>
            </w:r>
          </w:hyperlink>
        </w:p>
        <w:p w14:paraId="34E004E4" w14:textId="77777777" w:rsidR="007C46CD" w:rsidRDefault="007C46CD">
          <w:pPr>
            <w:pStyle w:val="TOC2"/>
            <w:tabs>
              <w:tab w:val="right" w:leader="dot" w:pos="9350"/>
            </w:tabs>
            <w:rPr>
              <w:noProof/>
            </w:rPr>
          </w:pPr>
          <w:hyperlink w:anchor="_Toc233912006" w:history="1">
            <w:r w:rsidRPr="0057088E">
              <w:rPr>
                <w:rStyle w:val="Hyperlink"/>
                <w:noProof/>
              </w:rPr>
              <w:t>11.2 Which table — and how dbt does it</w:t>
            </w:r>
            <w:r>
              <w:rPr>
                <w:noProof/>
              </w:rPr>
              <w:tab/>
            </w:r>
            <w:r>
              <w:rPr>
                <w:noProof/>
              </w:rPr>
              <w:fldChar w:fldCharType="begin"/>
            </w:r>
            <w:r>
              <w:rPr>
                <w:noProof/>
              </w:rPr>
              <w:instrText xml:space="preserve"> PAGEREF _Toc233912006 \h </w:instrText>
            </w:r>
            <w:r>
              <w:rPr>
                <w:noProof/>
              </w:rPr>
            </w:r>
            <w:r>
              <w:rPr>
                <w:noProof/>
              </w:rPr>
              <w:fldChar w:fldCharType="separate"/>
            </w:r>
            <w:r>
              <w:rPr>
                <w:noProof/>
              </w:rPr>
              <w:t>18</w:t>
            </w:r>
            <w:r>
              <w:rPr>
                <w:noProof/>
              </w:rPr>
              <w:fldChar w:fldCharType="end"/>
            </w:r>
          </w:hyperlink>
        </w:p>
        <w:p w14:paraId="112862B7" w14:textId="77777777" w:rsidR="007C46CD" w:rsidRDefault="007C46CD">
          <w:pPr>
            <w:pStyle w:val="TOC2"/>
            <w:tabs>
              <w:tab w:val="right" w:leader="dot" w:pos="9350"/>
            </w:tabs>
            <w:rPr>
              <w:noProof/>
            </w:rPr>
          </w:pPr>
          <w:hyperlink w:anchor="_Toc233912007" w:history="1">
            <w:r w:rsidRPr="0057088E">
              <w:rPr>
                <w:rStyle w:val="Hyperlink"/>
                <w:noProof/>
              </w:rPr>
              <w:t>11.3 FCT_ADMISSIONS_ENRICHED — SCD2 applied to admissions</w:t>
            </w:r>
            <w:r>
              <w:rPr>
                <w:noProof/>
              </w:rPr>
              <w:tab/>
            </w:r>
            <w:r>
              <w:rPr>
                <w:noProof/>
              </w:rPr>
              <w:fldChar w:fldCharType="begin"/>
            </w:r>
            <w:r>
              <w:rPr>
                <w:noProof/>
              </w:rPr>
              <w:instrText xml:space="preserve"> PAGEREF _Toc233912007 \h </w:instrText>
            </w:r>
            <w:r>
              <w:rPr>
                <w:noProof/>
              </w:rPr>
            </w:r>
            <w:r>
              <w:rPr>
                <w:noProof/>
              </w:rPr>
              <w:fldChar w:fldCharType="separate"/>
            </w:r>
            <w:r>
              <w:rPr>
                <w:noProof/>
              </w:rPr>
              <w:t>19</w:t>
            </w:r>
            <w:r>
              <w:rPr>
                <w:noProof/>
              </w:rPr>
              <w:fldChar w:fldCharType="end"/>
            </w:r>
          </w:hyperlink>
        </w:p>
        <w:p w14:paraId="555FCFAF" w14:textId="77777777" w:rsidR="007C46CD" w:rsidRDefault="007C46CD">
          <w:pPr>
            <w:pStyle w:val="TOC1"/>
            <w:tabs>
              <w:tab w:val="right" w:leader="dot" w:pos="9350"/>
            </w:tabs>
            <w:rPr>
              <w:noProof/>
            </w:rPr>
          </w:pPr>
          <w:hyperlink w:anchor="_Toc233912008" w:history="1">
            <w:r w:rsidRPr="0057088E">
              <w:rPr>
                <w:rStyle w:val="Hyperlink"/>
                <w:noProof/>
              </w:rPr>
              <w:t>12. Macros — reusable SQL functions</w:t>
            </w:r>
            <w:r>
              <w:rPr>
                <w:noProof/>
              </w:rPr>
              <w:tab/>
            </w:r>
            <w:r>
              <w:rPr>
                <w:noProof/>
              </w:rPr>
              <w:fldChar w:fldCharType="begin"/>
            </w:r>
            <w:r>
              <w:rPr>
                <w:noProof/>
              </w:rPr>
              <w:instrText xml:space="preserve"> PAGEREF _Toc233912008 \h </w:instrText>
            </w:r>
            <w:r>
              <w:rPr>
                <w:noProof/>
              </w:rPr>
            </w:r>
            <w:r>
              <w:rPr>
                <w:noProof/>
              </w:rPr>
              <w:fldChar w:fldCharType="separate"/>
            </w:r>
            <w:r>
              <w:rPr>
                <w:noProof/>
              </w:rPr>
              <w:t>20</w:t>
            </w:r>
            <w:r>
              <w:rPr>
                <w:noProof/>
              </w:rPr>
              <w:fldChar w:fldCharType="end"/>
            </w:r>
          </w:hyperlink>
        </w:p>
        <w:p w14:paraId="57AF582C" w14:textId="77777777" w:rsidR="007C46CD" w:rsidRDefault="007C46CD">
          <w:pPr>
            <w:pStyle w:val="TOC2"/>
            <w:tabs>
              <w:tab w:val="right" w:leader="dot" w:pos="9350"/>
            </w:tabs>
            <w:rPr>
              <w:noProof/>
            </w:rPr>
          </w:pPr>
          <w:hyperlink w:anchor="_Toc233912009" w:history="1">
            <w:r w:rsidRPr="0057088E">
              <w:rPr>
                <w:rStyle w:val="Hyperlink"/>
                <w:noProof/>
              </w:rPr>
              <w:t>12.1 generate_schema_name — controls how schemas are named</w:t>
            </w:r>
            <w:r>
              <w:rPr>
                <w:noProof/>
              </w:rPr>
              <w:tab/>
            </w:r>
            <w:r>
              <w:rPr>
                <w:noProof/>
              </w:rPr>
              <w:fldChar w:fldCharType="begin"/>
            </w:r>
            <w:r>
              <w:rPr>
                <w:noProof/>
              </w:rPr>
              <w:instrText xml:space="preserve"> PAGEREF _Toc233912009 \h </w:instrText>
            </w:r>
            <w:r>
              <w:rPr>
                <w:noProof/>
              </w:rPr>
            </w:r>
            <w:r>
              <w:rPr>
                <w:noProof/>
              </w:rPr>
              <w:fldChar w:fldCharType="separate"/>
            </w:r>
            <w:r>
              <w:rPr>
                <w:noProof/>
              </w:rPr>
              <w:t>20</w:t>
            </w:r>
            <w:r>
              <w:rPr>
                <w:noProof/>
              </w:rPr>
              <w:fldChar w:fldCharType="end"/>
            </w:r>
          </w:hyperlink>
        </w:p>
        <w:p w14:paraId="7CD66387" w14:textId="77777777" w:rsidR="007C46CD" w:rsidRDefault="007C46CD">
          <w:pPr>
            <w:pStyle w:val="TOC2"/>
            <w:tabs>
              <w:tab w:val="right" w:leader="dot" w:pos="9350"/>
            </w:tabs>
            <w:rPr>
              <w:noProof/>
            </w:rPr>
          </w:pPr>
          <w:hyperlink w:anchor="_Toc233912010" w:history="1">
            <w:r w:rsidRPr="0057088E">
              <w:rPr>
                <w:rStyle w:val="Hyperlink"/>
                <w:noProof/>
              </w:rPr>
              <w:t>12.2 money — consistent currency rounding</w:t>
            </w:r>
            <w:r>
              <w:rPr>
                <w:noProof/>
              </w:rPr>
              <w:tab/>
            </w:r>
            <w:r>
              <w:rPr>
                <w:noProof/>
              </w:rPr>
              <w:fldChar w:fldCharType="begin"/>
            </w:r>
            <w:r>
              <w:rPr>
                <w:noProof/>
              </w:rPr>
              <w:instrText xml:space="preserve"> PAGEREF _Toc233912010 \h </w:instrText>
            </w:r>
            <w:r>
              <w:rPr>
                <w:noProof/>
              </w:rPr>
            </w:r>
            <w:r>
              <w:rPr>
                <w:noProof/>
              </w:rPr>
              <w:fldChar w:fldCharType="separate"/>
            </w:r>
            <w:r>
              <w:rPr>
                <w:noProof/>
              </w:rPr>
              <w:t>20</w:t>
            </w:r>
            <w:r>
              <w:rPr>
                <w:noProof/>
              </w:rPr>
              <w:fldChar w:fldCharType="end"/>
            </w:r>
          </w:hyperlink>
        </w:p>
        <w:p w14:paraId="47B52030" w14:textId="77777777" w:rsidR="007C46CD" w:rsidRDefault="007C46CD">
          <w:pPr>
            <w:pStyle w:val="TOC1"/>
            <w:tabs>
              <w:tab w:val="right" w:leader="dot" w:pos="9350"/>
            </w:tabs>
            <w:rPr>
              <w:noProof/>
            </w:rPr>
          </w:pPr>
          <w:hyperlink w:anchor="_Toc233912011" w:history="1">
            <w:r w:rsidRPr="0057088E">
              <w:rPr>
                <w:rStyle w:val="Hyperlink"/>
                <w:noProof/>
              </w:rPr>
              <w:t>13. Seeds — version-controlled reference data</w:t>
            </w:r>
            <w:r>
              <w:rPr>
                <w:noProof/>
              </w:rPr>
              <w:tab/>
            </w:r>
            <w:r>
              <w:rPr>
                <w:noProof/>
              </w:rPr>
              <w:fldChar w:fldCharType="begin"/>
            </w:r>
            <w:r>
              <w:rPr>
                <w:noProof/>
              </w:rPr>
              <w:instrText xml:space="preserve"> PAGEREF _Toc233912011 \h </w:instrText>
            </w:r>
            <w:r>
              <w:rPr>
                <w:noProof/>
              </w:rPr>
            </w:r>
            <w:r>
              <w:rPr>
                <w:noProof/>
              </w:rPr>
              <w:fldChar w:fldCharType="separate"/>
            </w:r>
            <w:r>
              <w:rPr>
                <w:noProof/>
              </w:rPr>
              <w:t>21</w:t>
            </w:r>
            <w:r>
              <w:rPr>
                <w:noProof/>
              </w:rPr>
              <w:fldChar w:fldCharType="end"/>
            </w:r>
          </w:hyperlink>
        </w:p>
        <w:p w14:paraId="0AA0ABE1" w14:textId="77777777" w:rsidR="007C46CD" w:rsidRDefault="007C46CD">
          <w:pPr>
            <w:pStyle w:val="TOC2"/>
            <w:tabs>
              <w:tab w:val="right" w:leader="dot" w:pos="9350"/>
            </w:tabs>
            <w:rPr>
              <w:noProof/>
            </w:rPr>
          </w:pPr>
          <w:hyperlink w:anchor="_Toc233912012" w:history="1">
            <w:r w:rsidRPr="0057088E">
              <w:rPr>
                <w:rStyle w:val="Hyperlink"/>
                <w:noProof/>
              </w:rPr>
              <w:t>13.1 The seeds in this project</w:t>
            </w:r>
            <w:r>
              <w:rPr>
                <w:noProof/>
              </w:rPr>
              <w:tab/>
            </w:r>
            <w:r>
              <w:rPr>
                <w:noProof/>
              </w:rPr>
              <w:fldChar w:fldCharType="begin"/>
            </w:r>
            <w:r>
              <w:rPr>
                <w:noProof/>
              </w:rPr>
              <w:instrText xml:space="preserve"> PAGEREF _Toc233912012 \h </w:instrText>
            </w:r>
            <w:r>
              <w:rPr>
                <w:noProof/>
              </w:rPr>
            </w:r>
            <w:r>
              <w:rPr>
                <w:noProof/>
              </w:rPr>
              <w:fldChar w:fldCharType="separate"/>
            </w:r>
            <w:r>
              <w:rPr>
                <w:noProof/>
              </w:rPr>
              <w:t>21</w:t>
            </w:r>
            <w:r>
              <w:rPr>
                <w:noProof/>
              </w:rPr>
              <w:fldChar w:fldCharType="end"/>
            </w:r>
          </w:hyperlink>
        </w:p>
        <w:p w14:paraId="50EE936E" w14:textId="77777777" w:rsidR="007C46CD" w:rsidRDefault="007C46CD">
          <w:pPr>
            <w:pStyle w:val="TOC2"/>
            <w:tabs>
              <w:tab w:val="right" w:leader="dot" w:pos="9350"/>
            </w:tabs>
            <w:rPr>
              <w:noProof/>
            </w:rPr>
          </w:pPr>
          <w:hyperlink w:anchor="_Toc233912013" w:history="1">
            <w:r w:rsidRPr="0057088E">
              <w:rPr>
                <w:rStyle w:val="Hyperlink"/>
                <w:noProof/>
              </w:rPr>
              <w:t>13.2 Seeds vs sources vs models</w:t>
            </w:r>
            <w:r>
              <w:rPr>
                <w:noProof/>
              </w:rPr>
              <w:tab/>
            </w:r>
            <w:r>
              <w:rPr>
                <w:noProof/>
              </w:rPr>
              <w:fldChar w:fldCharType="begin"/>
            </w:r>
            <w:r>
              <w:rPr>
                <w:noProof/>
              </w:rPr>
              <w:instrText xml:space="preserve"> PAGEREF _Toc233912013 \h </w:instrText>
            </w:r>
            <w:r>
              <w:rPr>
                <w:noProof/>
              </w:rPr>
            </w:r>
            <w:r>
              <w:rPr>
                <w:noProof/>
              </w:rPr>
              <w:fldChar w:fldCharType="separate"/>
            </w:r>
            <w:r>
              <w:rPr>
                <w:noProof/>
              </w:rPr>
              <w:t>21</w:t>
            </w:r>
            <w:r>
              <w:rPr>
                <w:noProof/>
              </w:rPr>
              <w:fldChar w:fldCharType="end"/>
            </w:r>
          </w:hyperlink>
        </w:p>
        <w:p w14:paraId="6B9AC1BE" w14:textId="77777777" w:rsidR="007C46CD" w:rsidRDefault="007C46CD">
          <w:pPr>
            <w:pStyle w:val="TOC1"/>
            <w:tabs>
              <w:tab w:val="right" w:leader="dot" w:pos="9350"/>
            </w:tabs>
            <w:rPr>
              <w:noProof/>
            </w:rPr>
          </w:pPr>
          <w:hyperlink w:anchor="_Toc233912014" w:history="1">
            <w:r w:rsidRPr="0057088E">
              <w:rPr>
                <w:rStyle w:val="Hyperlink"/>
                <w:noProof/>
              </w:rPr>
              <w:t>14. How the gatekeeper works</w:t>
            </w:r>
            <w:r>
              <w:rPr>
                <w:noProof/>
              </w:rPr>
              <w:tab/>
            </w:r>
            <w:r>
              <w:rPr>
                <w:noProof/>
              </w:rPr>
              <w:fldChar w:fldCharType="begin"/>
            </w:r>
            <w:r>
              <w:rPr>
                <w:noProof/>
              </w:rPr>
              <w:instrText xml:space="preserve"> PAGEREF _Toc233912014 \h </w:instrText>
            </w:r>
            <w:r>
              <w:rPr>
                <w:noProof/>
              </w:rPr>
            </w:r>
            <w:r>
              <w:rPr>
                <w:noProof/>
              </w:rPr>
              <w:fldChar w:fldCharType="separate"/>
            </w:r>
            <w:r>
              <w:rPr>
                <w:noProof/>
              </w:rPr>
              <w:t>22</w:t>
            </w:r>
            <w:r>
              <w:rPr>
                <w:noProof/>
              </w:rPr>
              <w:fldChar w:fldCharType="end"/>
            </w:r>
          </w:hyperlink>
        </w:p>
        <w:p w14:paraId="2B078D9C" w14:textId="77777777" w:rsidR="007C46CD" w:rsidRDefault="007C46CD">
          <w:pPr>
            <w:pStyle w:val="TOC2"/>
            <w:tabs>
              <w:tab w:val="right" w:leader="dot" w:pos="9350"/>
            </w:tabs>
            <w:rPr>
              <w:noProof/>
            </w:rPr>
          </w:pPr>
          <w:hyperlink w:anchor="_Toc233912015" w:history="1">
            <w:r w:rsidRPr="0057088E">
              <w:rPr>
                <w:rStyle w:val="Hyperlink"/>
                <w:noProof/>
              </w:rPr>
              <w:t>14.1 Simple view (data vs file)</w:t>
            </w:r>
            <w:r>
              <w:rPr>
                <w:noProof/>
              </w:rPr>
              <w:tab/>
            </w:r>
            <w:r>
              <w:rPr>
                <w:noProof/>
              </w:rPr>
              <w:fldChar w:fldCharType="begin"/>
            </w:r>
            <w:r>
              <w:rPr>
                <w:noProof/>
              </w:rPr>
              <w:instrText xml:space="preserve"> PAGEREF _Toc233912015 \h </w:instrText>
            </w:r>
            <w:r>
              <w:rPr>
                <w:noProof/>
              </w:rPr>
            </w:r>
            <w:r>
              <w:rPr>
                <w:noProof/>
              </w:rPr>
              <w:fldChar w:fldCharType="separate"/>
            </w:r>
            <w:r>
              <w:rPr>
                <w:noProof/>
              </w:rPr>
              <w:t>22</w:t>
            </w:r>
            <w:r>
              <w:rPr>
                <w:noProof/>
              </w:rPr>
              <w:fldChar w:fldCharType="end"/>
            </w:r>
          </w:hyperlink>
        </w:p>
        <w:p w14:paraId="5BD06F9D" w14:textId="77777777" w:rsidR="007C46CD" w:rsidRDefault="007C46CD">
          <w:pPr>
            <w:pStyle w:val="TOC2"/>
            <w:tabs>
              <w:tab w:val="right" w:leader="dot" w:pos="9350"/>
            </w:tabs>
            <w:rPr>
              <w:noProof/>
            </w:rPr>
          </w:pPr>
          <w:hyperlink w:anchor="_Toc233912016" w:history="1">
            <w:r w:rsidRPr="0057088E">
              <w:rPr>
                <w:rStyle w:val="Hyperlink"/>
                <w:noProof/>
              </w:rPr>
              <w:t>14.2 Technical view (stages + tables)</w:t>
            </w:r>
            <w:r>
              <w:rPr>
                <w:noProof/>
              </w:rPr>
              <w:tab/>
            </w:r>
            <w:r>
              <w:rPr>
                <w:noProof/>
              </w:rPr>
              <w:fldChar w:fldCharType="begin"/>
            </w:r>
            <w:r>
              <w:rPr>
                <w:noProof/>
              </w:rPr>
              <w:instrText xml:space="preserve"> PAGEREF _Toc233912016 \h </w:instrText>
            </w:r>
            <w:r>
              <w:rPr>
                <w:noProof/>
              </w:rPr>
            </w:r>
            <w:r>
              <w:rPr>
                <w:noProof/>
              </w:rPr>
              <w:fldChar w:fldCharType="separate"/>
            </w:r>
            <w:r>
              <w:rPr>
                <w:noProof/>
              </w:rPr>
              <w:t>22</w:t>
            </w:r>
            <w:r>
              <w:rPr>
                <w:noProof/>
              </w:rPr>
              <w:fldChar w:fldCharType="end"/>
            </w:r>
          </w:hyperlink>
        </w:p>
        <w:p w14:paraId="6656C0FC" w14:textId="77777777" w:rsidR="007C46CD" w:rsidRDefault="007C46CD">
          <w:pPr>
            <w:pStyle w:val="TOC2"/>
            <w:tabs>
              <w:tab w:val="right" w:leader="dot" w:pos="9350"/>
            </w:tabs>
            <w:rPr>
              <w:noProof/>
            </w:rPr>
          </w:pPr>
          <w:hyperlink w:anchor="_Toc233912017" w:history="1">
            <w:r w:rsidRPr="0057088E">
              <w:rPr>
                <w:rStyle w:val="Hyperlink"/>
                <w:noProof/>
              </w:rPr>
              <w:t>14.3 One file does all of it</w:t>
            </w:r>
            <w:r>
              <w:rPr>
                <w:noProof/>
              </w:rPr>
              <w:tab/>
            </w:r>
            <w:r>
              <w:rPr>
                <w:noProof/>
              </w:rPr>
              <w:fldChar w:fldCharType="begin"/>
            </w:r>
            <w:r>
              <w:rPr>
                <w:noProof/>
              </w:rPr>
              <w:instrText xml:space="preserve"> PAGEREF _Toc233912017 \h </w:instrText>
            </w:r>
            <w:r>
              <w:rPr>
                <w:noProof/>
              </w:rPr>
            </w:r>
            <w:r>
              <w:rPr>
                <w:noProof/>
              </w:rPr>
              <w:fldChar w:fldCharType="separate"/>
            </w:r>
            <w:r>
              <w:rPr>
                <w:noProof/>
              </w:rPr>
              <w:t>23</w:t>
            </w:r>
            <w:r>
              <w:rPr>
                <w:noProof/>
              </w:rPr>
              <w:fldChar w:fldCharType="end"/>
            </w:r>
          </w:hyperlink>
        </w:p>
        <w:p w14:paraId="2936736B" w14:textId="77777777" w:rsidR="007C46CD" w:rsidRDefault="007C46CD">
          <w:pPr>
            <w:pStyle w:val="TOC1"/>
            <w:tabs>
              <w:tab w:val="right" w:leader="dot" w:pos="9350"/>
            </w:tabs>
            <w:rPr>
              <w:noProof/>
            </w:rPr>
          </w:pPr>
          <w:hyperlink w:anchor="_Toc233912018" w:history="1">
            <w:r w:rsidRPr="0057088E">
              <w:rPr>
                <w:rStyle w:val="Hyperlink"/>
                <w:noProof/>
              </w:rPr>
              <w:t>15. What dbt generates from your config</w:t>
            </w:r>
            <w:r>
              <w:rPr>
                <w:noProof/>
              </w:rPr>
              <w:tab/>
            </w:r>
            <w:r>
              <w:rPr>
                <w:noProof/>
              </w:rPr>
              <w:fldChar w:fldCharType="begin"/>
            </w:r>
            <w:r>
              <w:rPr>
                <w:noProof/>
              </w:rPr>
              <w:instrText xml:space="preserve"> PAGEREF _Toc233912018 \h </w:instrText>
            </w:r>
            <w:r>
              <w:rPr>
                <w:noProof/>
              </w:rPr>
            </w:r>
            <w:r>
              <w:rPr>
                <w:noProof/>
              </w:rPr>
              <w:fldChar w:fldCharType="separate"/>
            </w:r>
            <w:r>
              <w:rPr>
                <w:noProof/>
              </w:rPr>
              <w:t>25</w:t>
            </w:r>
            <w:r>
              <w:rPr>
                <w:noProof/>
              </w:rPr>
              <w:fldChar w:fldCharType="end"/>
            </w:r>
          </w:hyperlink>
        </w:p>
        <w:p w14:paraId="28F68A9E" w14:textId="77777777" w:rsidR="007C46CD" w:rsidRDefault="007C46CD">
          <w:pPr>
            <w:pStyle w:val="TOC2"/>
            <w:tabs>
              <w:tab w:val="right" w:leader="dot" w:pos="9350"/>
            </w:tabs>
            <w:rPr>
              <w:noProof/>
            </w:rPr>
          </w:pPr>
          <w:hyperlink w:anchor="_Toc233912019" w:history="1">
            <w:r w:rsidRPr="0057088E">
              <w:rPr>
                <w:rStyle w:val="Hyperlink"/>
                <w:noProof/>
              </w:rPr>
              <w:t>15.1 One config, two different generated commands</w:t>
            </w:r>
            <w:r>
              <w:rPr>
                <w:noProof/>
              </w:rPr>
              <w:tab/>
            </w:r>
            <w:r>
              <w:rPr>
                <w:noProof/>
              </w:rPr>
              <w:fldChar w:fldCharType="begin"/>
            </w:r>
            <w:r>
              <w:rPr>
                <w:noProof/>
              </w:rPr>
              <w:instrText xml:space="preserve"> PAGEREF _Toc233912019 \h </w:instrText>
            </w:r>
            <w:r>
              <w:rPr>
                <w:noProof/>
              </w:rPr>
            </w:r>
            <w:r>
              <w:rPr>
                <w:noProof/>
              </w:rPr>
              <w:fldChar w:fldCharType="separate"/>
            </w:r>
            <w:r>
              <w:rPr>
                <w:noProof/>
              </w:rPr>
              <w:t>25</w:t>
            </w:r>
            <w:r>
              <w:rPr>
                <w:noProof/>
              </w:rPr>
              <w:fldChar w:fldCharType="end"/>
            </w:r>
          </w:hyperlink>
        </w:p>
        <w:p w14:paraId="15309276" w14:textId="77777777" w:rsidR="007C46CD" w:rsidRDefault="007C46CD">
          <w:pPr>
            <w:pStyle w:val="TOC2"/>
            <w:tabs>
              <w:tab w:val="right" w:leader="dot" w:pos="9350"/>
            </w:tabs>
            <w:rPr>
              <w:noProof/>
            </w:rPr>
          </w:pPr>
          <w:hyperlink w:anchor="_Toc233912020" w:history="1">
            <w:r w:rsidRPr="0057088E">
              <w:rPr>
                <w:rStyle w:val="Hyperlink"/>
                <w:noProof/>
              </w:rPr>
              <w:t>15.2 Where to see the generated SQL</w:t>
            </w:r>
            <w:r>
              <w:rPr>
                <w:noProof/>
              </w:rPr>
              <w:tab/>
            </w:r>
            <w:r>
              <w:rPr>
                <w:noProof/>
              </w:rPr>
              <w:fldChar w:fldCharType="begin"/>
            </w:r>
            <w:r>
              <w:rPr>
                <w:noProof/>
              </w:rPr>
              <w:instrText xml:space="preserve"> PAGEREF _Toc233912020 \h </w:instrText>
            </w:r>
            <w:r>
              <w:rPr>
                <w:noProof/>
              </w:rPr>
            </w:r>
            <w:r>
              <w:rPr>
                <w:noProof/>
              </w:rPr>
              <w:fldChar w:fldCharType="separate"/>
            </w:r>
            <w:r>
              <w:rPr>
                <w:noProof/>
              </w:rPr>
              <w:t>25</w:t>
            </w:r>
            <w:r>
              <w:rPr>
                <w:noProof/>
              </w:rPr>
              <w:fldChar w:fldCharType="end"/>
            </w:r>
          </w:hyperlink>
        </w:p>
        <w:p w14:paraId="036F8227" w14:textId="77777777" w:rsidR="007C46CD" w:rsidRDefault="007C46CD">
          <w:pPr>
            <w:pStyle w:val="TOC1"/>
            <w:tabs>
              <w:tab w:val="right" w:leader="dot" w:pos="9350"/>
            </w:tabs>
            <w:rPr>
              <w:noProof/>
            </w:rPr>
          </w:pPr>
          <w:hyperlink w:anchor="_Toc233912021" w:history="1">
            <w:r w:rsidRPr="0057088E">
              <w:rPr>
                <w:rStyle w:val="Hyperlink"/>
                <w:noProof/>
              </w:rPr>
              <w:t>16. Quick build checklist</w:t>
            </w:r>
            <w:r>
              <w:rPr>
                <w:noProof/>
              </w:rPr>
              <w:tab/>
            </w:r>
            <w:r>
              <w:rPr>
                <w:noProof/>
              </w:rPr>
              <w:fldChar w:fldCharType="begin"/>
            </w:r>
            <w:r>
              <w:rPr>
                <w:noProof/>
              </w:rPr>
              <w:instrText xml:space="preserve"> PAGEREF _Toc233912021 \h </w:instrText>
            </w:r>
            <w:r>
              <w:rPr>
                <w:noProof/>
              </w:rPr>
            </w:r>
            <w:r>
              <w:rPr>
                <w:noProof/>
              </w:rPr>
              <w:fldChar w:fldCharType="separate"/>
            </w:r>
            <w:r>
              <w:rPr>
                <w:noProof/>
              </w:rPr>
              <w:t>27</w:t>
            </w:r>
            <w:r>
              <w:rPr>
                <w:noProof/>
              </w:rPr>
              <w:fldChar w:fldCharType="end"/>
            </w:r>
          </w:hyperlink>
        </w:p>
        <w:p w14:paraId="67E0B801" w14:textId="77777777" w:rsidR="00CE57E6" w:rsidRDefault="00000000">
          <w:r>
            <w:lastRenderedPageBreak/>
            <w:fldChar w:fldCharType="end"/>
          </w:r>
        </w:p>
      </w:sdtContent>
    </w:sdt>
    <w:p w14:paraId="32FFF427" w14:textId="77777777" w:rsidR="00CE57E6" w:rsidRDefault="00000000">
      <w:r>
        <w:br w:type="page"/>
      </w:r>
    </w:p>
    <w:p w14:paraId="20464454" w14:textId="77777777" w:rsidR="00CE57E6" w:rsidRDefault="00000000">
      <w:pPr>
        <w:pStyle w:val="Heading1"/>
      </w:pPr>
      <w:bookmarkStart w:id="1" w:name="_Toc233911987"/>
      <w:r>
        <w:lastRenderedPageBreak/>
        <w:t>1. What this project is</w:t>
      </w:r>
      <w:bookmarkEnd w:id="1"/>
    </w:p>
    <w:p w14:paraId="42B7FAEB" w14:textId="77777777" w:rsidR="00CE57E6" w:rsidRDefault="00000000">
      <w:pPr>
        <w:spacing w:after="120"/>
      </w:pPr>
      <w:r>
        <w:t>This platform ingests three related healthcare datasets — patient admissions, treatment records, and insurance claims — validates them, transforms them through a layered (medallion) architecture, and exposes business-ready tables for dashboards and AI chat. Everything is automated and monitored.</w:t>
      </w:r>
    </w:p>
    <w:p w14:paraId="2721F040" w14:textId="77777777" w:rsidR="00CE57E6" w:rsidRDefault="00000000">
      <w:pPr>
        <w:spacing w:after="120"/>
      </w:pPr>
      <w:r>
        <w:t>The whole system is built from two kinds of files:</w:t>
      </w:r>
    </w:p>
    <w:p w14:paraId="5C0A89C9" w14:textId="77777777" w:rsidR="00CE57E6" w:rsidRDefault="00000000">
      <w:pPr>
        <w:pStyle w:val="ListParagraph"/>
        <w:numPr>
          <w:ilvl w:val="0"/>
          <w:numId w:val="2"/>
        </w:numPr>
        <w:spacing w:after="60"/>
      </w:pPr>
      <w:r>
        <w:t xml:space="preserve">Snowflake SQL — run in the </w:t>
      </w:r>
      <w:proofErr w:type="spellStart"/>
      <w:r>
        <w:t>Snowsight</w:t>
      </w:r>
      <w:proofErr w:type="spellEnd"/>
      <w:r>
        <w:t xml:space="preserve"> web worksheet. Creates the warehouse, database, schemas, role, S3 link, tables, audit logs, and email alerts.</w:t>
      </w:r>
    </w:p>
    <w:p w14:paraId="1B54C940" w14:textId="77777777" w:rsidR="00CE57E6" w:rsidRDefault="00000000">
      <w:pPr>
        <w:pStyle w:val="ListParagraph"/>
        <w:numPr>
          <w:ilvl w:val="0"/>
          <w:numId w:val="2"/>
        </w:numPr>
        <w:spacing w:after="60"/>
      </w:pPr>
      <w:r>
        <w:t xml:space="preserve">VS Code / </w:t>
      </w:r>
      <w:proofErr w:type="spellStart"/>
      <w:r>
        <w:t>dbt</w:t>
      </w:r>
      <w:proofErr w:type="spellEnd"/>
      <w:r>
        <w:t xml:space="preserve"> project — runs from your computer. Builds the cleaned (Silver) and star-schema (Gold) layers, plus all data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54CC6FB7"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1EB95EF0" w14:textId="77777777" w:rsidR="00CE57E6" w:rsidRDefault="00000000">
            <w:pPr>
              <w:spacing w:after="60"/>
            </w:pPr>
            <w:r>
              <w:rPr>
                <w:b/>
                <w:bCs/>
                <w:color w:val="1F3A5F"/>
                <w:sz w:val="22"/>
                <w:szCs w:val="22"/>
              </w:rPr>
              <w:t>How to use this guide</w:t>
            </w:r>
          </w:p>
          <w:p w14:paraId="487BE9FD" w14:textId="77777777" w:rsidR="00CE57E6" w:rsidRDefault="00000000">
            <w:pPr>
              <w:spacing w:after="40"/>
            </w:pPr>
            <w:r>
              <w:rPr>
                <w:sz w:val="20"/>
                <w:szCs w:val="20"/>
              </w:rPr>
              <w:t>Each step says exactly what to do and which file to use. Where you see “paste from file XX”, open that file from the project bundle and run it. Yellow dashed boxes are spots for you to paste your own screenshots.</w:t>
            </w:r>
          </w:p>
        </w:tc>
      </w:tr>
    </w:tbl>
    <w:p w14:paraId="41E6B365" w14:textId="77777777" w:rsidR="00CE57E6" w:rsidRDefault="00000000">
      <w:pPr>
        <w:pStyle w:val="Heading2"/>
      </w:pPr>
      <w:bookmarkStart w:id="2" w:name="_Toc233911988"/>
      <w:r>
        <w:t>1.1 The medallion layers</w:t>
      </w:r>
      <w:bookmarkEnd w:id="2"/>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700"/>
        <w:gridCol w:w="1900"/>
        <w:gridCol w:w="2160"/>
        <w:gridCol w:w="3600"/>
      </w:tblGrid>
      <w:tr w:rsidR="00CE57E6" w14:paraId="2B2F1170" w14:textId="77777777">
        <w:tblPrEx>
          <w:tblCellMar>
            <w:top w:w="0" w:type="dxa"/>
            <w:bottom w:w="0" w:type="dxa"/>
          </w:tblCellMar>
        </w:tblPrEx>
        <w:trPr>
          <w:tblHeader/>
        </w:trPr>
        <w:tc>
          <w:tcPr>
            <w:tcW w:w="1700" w:type="dxa"/>
            <w:shd w:val="clear" w:color="auto" w:fill="1F3A5F"/>
            <w:tcMar>
              <w:top w:w="80" w:type="dxa"/>
              <w:left w:w="120" w:type="dxa"/>
              <w:bottom w:w="80" w:type="dxa"/>
              <w:right w:w="120" w:type="dxa"/>
            </w:tcMar>
            <w:vAlign w:val="center"/>
          </w:tcPr>
          <w:p w14:paraId="4A7D0375" w14:textId="77777777" w:rsidR="00CE57E6" w:rsidRDefault="00000000">
            <w:r>
              <w:rPr>
                <w:b/>
                <w:bCs/>
                <w:color w:val="FFFFFF"/>
                <w:sz w:val="19"/>
                <w:szCs w:val="19"/>
              </w:rPr>
              <w:t>Layer</w:t>
            </w:r>
          </w:p>
        </w:tc>
        <w:tc>
          <w:tcPr>
            <w:tcW w:w="1900" w:type="dxa"/>
            <w:shd w:val="clear" w:color="auto" w:fill="1F3A5F"/>
            <w:tcMar>
              <w:top w:w="80" w:type="dxa"/>
              <w:left w:w="120" w:type="dxa"/>
              <w:bottom w:w="80" w:type="dxa"/>
              <w:right w:w="120" w:type="dxa"/>
            </w:tcMar>
            <w:vAlign w:val="center"/>
          </w:tcPr>
          <w:p w14:paraId="38FA6A35" w14:textId="77777777" w:rsidR="00CE57E6" w:rsidRDefault="00000000">
            <w:r>
              <w:rPr>
                <w:b/>
                <w:bCs/>
                <w:color w:val="FFFFFF"/>
                <w:sz w:val="19"/>
                <w:szCs w:val="19"/>
              </w:rPr>
              <w:t>Snowflake schema</w:t>
            </w:r>
          </w:p>
        </w:tc>
        <w:tc>
          <w:tcPr>
            <w:tcW w:w="2160" w:type="dxa"/>
            <w:shd w:val="clear" w:color="auto" w:fill="1F3A5F"/>
            <w:tcMar>
              <w:top w:w="80" w:type="dxa"/>
              <w:left w:w="120" w:type="dxa"/>
              <w:bottom w:w="80" w:type="dxa"/>
              <w:right w:w="120" w:type="dxa"/>
            </w:tcMar>
            <w:vAlign w:val="center"/>
          </w:tcPr>
          <w:p w14:paraId="79C950C3" w14:textId="77777777" w:rsidR="00CE57E6" w:rsidRDefault="00000000">
            <w:r>
              <w:rPr>
                <w:b/>
                <w:bCs/>
                <w:color w:val="FFFFFF"/>
                <w:sz w:val="19"/>
                <w:szCs w:val="19"/>
              </w:rPr>
              <w:t>Built by</w:t>
            </w:r>
          </w:p>
        </w:tc>
        <w:tc>
          <w:tcPr>
            <w:tcW w:w="3600" w:type="dxa"/>
            <w:shd w:val="clear" w:color="auto" w:fill="1F3A5F"/>
            <w:tcMar>
              <w:top w:w="80" w:type="dxa"/>
              <w:left w:w="120" w:type="dxa"/>
              <w:bottom w:w="80" w:type="dxa"/>
              <w:right w:w="120" w:type="dxa"/>
            </w:tcMar>
            <w:vAlign w:val="center"/>
          </w:tcPr>
          <w:p w14:paraId="3B2C3D0E" w14:textId="77777777" w:rsidR="00CE57E6" w:rsidRDefault="00000000">
            <w:r>
              <w:rPr>
                <w:b/>
                <w:bCs/>
                <w:color w:val="FFFFFF"/>
                <w:sz w:val="19"/>
                <w:szCs w:val="19"/>
              </w:rPr>
              <w:t>What it holds</w:t>
            </w:r>
          </w:p>
        </w:tc>
      </w:tr>
      <w:tr w:rsidR="00CE57E6" w14:paraId="00A44484" w14:textId="77777777">
        <w:tblPrEx>
          <w:tblCellMar>
            <w:top w:w="0" w:type="dxa"/>
            <w:bottom w:w="0" w:type="dxa"/>
          </w:tblCellMar>
        </w:tblPrEx>
        <w:tc>
          <w:tcPr>
            <w:tcW w:w="1700" w:type="dxa"/>
            <w:shd w:val="clear" w:color="auto" w:fill="FFFFFF"/>
            <w:tcMar>
              <w:top w:w="80" w:type="dxa"/>
              <w:left w:w="120" w:type="dxa"/>
              <w:bottom w:w="80" w:type="dxa"/>
              <w:right w:w="120" w:type="dxa"/>
            </w:tcMar>
          </w:tcPr>
          <w:p w14:paraId="47BCB6E0" w14:textId="77777777" w:rsidR="00CE57E6" w:rsidRDefault="00000000">
            <w:r>
              <w:rPr>
                <w:sz w:val="18"/>
                <w:szCs w:val="18"/>
              </w:rPr>
              <w:t>Bronze</w:t>
            </w:r>
          </w:p>
        </w:tc>
        <w:tc>
          <w:tcPr>
            <w:tcW w:w="1900" w:type="dxa"/>
            <w:shd w:val="clear" w:color="auto" w:fill="FFFFFF"/>
            <w:tcMar>
              <w:top w:w="80" w:type="dxa"/>
              <w:left w:w="120" w:type="dxa"/>
              <w:bottom w:w="80" w:type="dxa"/>
              <w:right w:w="120" w:type="dxa"/>
            </w:tcMar>
          </w:tcPr>
          <w:p w14:paraId="2DC08A44" w14:textId="77777777" w:rsidR="00CE57E6" w:rsidRDefault="00000000">
            <w:r>
              <w:rPr>
                <w:sz w:val="18"/>
                <w:szCs w:val="18"/>
              </w:rPr>
              <w:t>RAW</w:t>
            </w:r>
          </w:p>
        </w:tc>
        <w:tc>
          <w:tcPr>
            <w:tcW w:w="2160" w:type="dxa"/>
            <w:shd w:val="clear" w:color="auto" w:fill="FFFFFF"/>
            <w:tcMar>
              <w:top w:w="80" w:type="dxa"/>
              <w:left w:w="120" w:type="dxa"/>
              <w:bottom w:w="80" w:type="dxa"/>
              <w:right w:w="120" w:type="dxa"/>
            </w:tcMar>
          </w:tcPr>
          <w:p w14:paraId="4E8512D7" w14:textId="77777777" w:rsidR="00CE57E6" w:rsidRDefault="00000000">
            <w:r>
              <w:rPr>
                <w:sz w:val="18"/>
                <w:szCs w:val="18"/>
              </w:rPr>
              <w:t>Gatekeeper (Snowpark)</w:t>
            </w:r>
          </w:p>
        </w:tc>
        <w:tc>
          <w:tcPr>
            <w:tcW w:w="3600" w:type="dxa"/>
            <w:shd w:val="clear" w:color="auto" w:fill="FFFFFF"/>
            <w:tcMar>
              <w:top w:w="80" w:type="dxa"/>
              <w:left w:w="120" w:type="dxa"/>
              <w:bottom w:w="80" w:type="dxa"/>
              <w:right w:w="120" w:type="dxa"/>
            </w:tcMar>
          </w:tcPr>
          <w:p w14:paraId="6230AE86" w14:textId="77777777" w:rsidR="00CE57E6" w:rsidRDefault="00000000">
            <w:r>
              <w:rPr>
                <w:sz w:val="18"/>
                <w:szCs w:val="18"/>
              </w:rPr>
              <w:t>Exact copies of source data</w:t>
            </w:r>
          </w:p>
        </w:tc>
      </w:tr>
      <w:tr w:rsidR="00CE57E6" w14:paraId="42305288" w14:textId="77777777">
        <w:tblPrEx>
          <w:tblCellMar>
            <w:top w:w="0" w:type="dxa"/>
            <w:bottom w:w="0" w:type="dxa"/>
          </w:tblCellMar>
        </w:tblPrEx>
        <w:tc>
          <w:tcPr>
            <w:tcW w:w="1700" w:type="dxa"/>
            <w:shd w:val="clear" w:color="auto" w:fill="F4F2EC"/>
            <w:tcMar>
              <w:top w:w="80" w:type="dxa"/>
              <w:left w:w="120" w:type="dxa"/>
              <w:bottom w:w="80" w:type="dxa"/>
              <w:right w:w="120" w:type="dxa"/>
            </w:tcMar>
          </w:tcPr>
          <w:p w14:paraId="38E53CC4" w14:textId="77777777" w:rsidR="00CE57E6" w:rsidRDefault="00000000">
            <w:r>
              <w:rPr>
                <w:sz w:val="18"/>
                <w:szCs w:val="18"/>
              </w:rPr>
              <w:t>Silver</w:t>
            </w:r>
          </w:p>
        </w:tc>
        <w:tc>
          <w:tcPr>
            <w:tcW w:w="1900" w:type="dxa"/>
            <w:shd w:val="clear" w:color="auto" w:fill="F4F2EC"/>
            <w:tcMar>
              <w:top w:w="80" w:type="dxa"/>
              <w:left w:w="120" w:type="dxa"/>
              <w:bottom w:w="80" w:type="dxa"/>
              <w:right w:w="120" w:type="dxa"/>
            </w:tcMar>
          </w:tcPr>
          <w:p w14:paraId="4D59099D" w14:textId="77777777" w:rsidR="00CE57E6" w:rsidRDefault="00000000">
            <w:r>
              <w:rPr>
                <w:sz w:val="18"/>
                <w:szCs w:val="18"/>
              </w:rPr>
              <w:t>STAGING</w:t>
            </w:r>
          </w:p>
        </w:tc>
        <w:tc>
          <w:tcPr>
            <w:tcW w:w="2160" w:type="dxa"/>
            <w:shd w:val="clear" w:color="auto" w:fill="F4F2EC"/>
            <w:tcMar>
              <w:top w:w="80" w:type="dxa"/>
              <w:left w:w="120" w:type="dxa"/>
              <w:bottom w:w="80" w:type="dxa"/>
              <w:right w:w="120" w:type="dxa"/>
            </w:tcMar>
          </w:tcPr>
          <w:p w14:paraId="6BD2AC3E" w14:textId="77777777" w:rsidR="00CE57E6" w:rsidRDefault="00000000">
            <w:proofErr w:type="spellStart"/>
            <w:r>
              <w:rPr>
                <w:sz w:val="18"/>
                <w:szCs w:val="18"/>
              </w:rPr>
              <w:t>dbt</w:t>
            </w:r>
            <w:proofErr w:type="spellEnd"/>
            <w:r>
              <w:rPr>
                <w:sz w:val="18"/>
                <w:szCs w:val="18"/>
              </w:rPr>
              <w:t xml:space="preserve"> (incremental tables)</w:t>
            </w:r>
          </w:p>
        </w:tc>
        <w:tc>
          <w:tcPr>
            <w:tcW w:w="3600" w:type="dxa"/>
            <w:shd w:val="clear" w:color="auto" w:fill="F4F2EC"/>
            <w:tcMar>
              <w:top w:w="80" w:type="dxa"/>
              <w:left w:w="120" w:type="dxa"/>
              <w:bottom w:w="80" w:type="dxa"/>
              <w:right w:w="120" w:type="dxa"/>
            </w:tcMar>
          </w:tcPr>
          <w:p w14:paraId="0C26A90F" w14:textId="77777777" w:rsidR="00CE57E6" w:rsidRDefault="00000000">
            <w:r>
              <w:rPr>
                <w:sz w:val="18"/>
                <w:szCs w:val="18"/>
              </w:rPr>
              <w:t>Cleaned, typed, decoded data</w:t>
            </w:r>
          </w:p>
        </w:tc>
      </w:tr>
      <w:tr w:rsidR="00CE57E6" w14:paraId="38029627" w14:textId="77777777">
        <w:tblPrEx>
          <w:tblCellMar>
            <w:top w:w="0" w:type="dxa"/>
            <w:bottom w:w="0" w:type="dxa"/>
          </w:tblCellMar>
        </w:tblPrEx>
        <w:tc>
          <w:tcPr>
            <w:tcW w:w="1700" w:type="dxa"/>
            <w:shd w:val="clear" w:color="auto" w:fill="FFFFFF"/>
            <w:tcMar>
              <w:top w:w="80" w:type="dxa"/>
              <w:left w:w="120" w:type="dxa"/>
              <w:bottom w:w="80" w:type="dxa"/>
              <w:right w:w="120" w:type="dxa"/>
            </w:tcMar>
          </w:tcPr>
          <w:p w14:paraId="52DAFA15" w14:textId="77777777" w:rsidR="00CE57E6" w:rsidRDefault="00000000">
            <w:r>
              <w:rPr>
                <w:sz w:val="18"/>
                <w:szCs w:val="18"/>
              </w:rPr>
              <w:t>Gold</w:t>
            </w:r>
          </w:p>
        </w:tc>
        <w:tc>
          <w:tcPr>
            <w:tcW w:w="1900" w:type="dxa"/>
            <w:shd w:val="clear" w:color="auto" w:fill="FFFFFF"/>
            <w:tcMar>
              <w:top w:w="80" w:type="dxa"/>
              <w:left w:w="120" w:type="dxa"/>
              <w:bottom w:w="80" w:type="dxa"/>
              <w:right w:w="120" w:type="dxa"/>
            </w:tcMar>
          </w:tcPr>
          <w:p w14:paraId="35B8C6D4" w14:textId="77777777" w:rsidR="00CE57E6" w:rsidRDefault="00000000">
            <w:r>
              <w:rPr>
                <w:sz w:val="18"/>
                <w:szCs w:val="18"/>
              </w:rPr>
              <w:t>MARTS</w:t>
            </w:r>
          </w:p>
        </w:tc>
        <w:tc>
          <w:tcPr>
            <w:tcW w:w="2160" w:type="dxa"/>
            <w:shd w:val="clear" w:color="auto" w:fill="FFFFFF"/>
            <w:tcMar>
              <w:top w:w="80" w:type="dxa"/>
              <w:left w:w="120" w:type="dxa"/>
              <w:bottom w:w="80" w:type="dxa"/>
              <w:right w:w="120" w:type="dxa"/>
            </w:tcMar>
          </w:tcPr>
          <w:p w14:paraId="0CB08CA2" w14:textId="77777777" w:rsidR="00CE57E6" w:rsidRDefault="00000000">
            <w:proofErr w:type="spellStart"/>
            <w:r>
              <w:rPr>
                <w:sz w:val="18"/>
                <w:szCs w:val="18"/>
              </w:rPr>
              <w:t>dbt</w:t>
            </w:r>
            <w:proofErr w:type="spellEnd"/>
            <w:r>
              <w:rPr>
                <w:sz w:val="18"/>
                <w:szCs w:val="18"/>
              </w:rPr>
              <w:t xml:space="preserve"> (tables)</w:t>
            </w:r>
          </w:p>
        </w:tc>
        <w:tc>
          <w:tcPr>
            <w:tcW w:w="3600" w:type="dxa"/>
            <w:shd w:val="clear" w:color="auto" w:fill="FFFFFF"/>
            <w:tcMar>
              <w:top w:w="80" w:type="dxa"/>
              <w:left w:w="120" w:type="dxa"/>
              <w:bottom w:w="80" w:type="dxa"/>
              <w:right w:w="120" w:type="dxa"/>
            </w:tcMar>
          </w:tcPr>
          <w:p w14:paraId="6C0FDF9E" w14:textId="77777777" w:rsidR="00CE57E6" w:rsidRDefault="00000000">
            <w:r>
              <w:rPr>
                <w:sz w:val="18"/>
                <w:szCs w:val="18"/>
              </w:rPr>
              <w:t>Star schema: dimensions + facts</w:t>
            </w:r>
          </w:p>
        </w:tc>
      </w:tr>
      <w:tr w:rsidR="00CE57E6" w14:paraId="0C760F59" w14:textId="77777777">
        <w:tblPrEx>
          <w:tblCellMar>
            <w:top w:w="0" w:type="dxa"/>
            <w:bottom w:w="0" w:type="dxa"/>
          </w:tblCellMar>
        </w:tblPrEx>
        <w:tc>
          <w:tcPr>
            <w:tcW w:w="1700" w:type="dxa"/>
            <w:shd w:val="clear" w:color="auto" w:fill="F4F2EC"/>
            <w:tcMar>
              <w:top w:w="80" w:type="dxa"/>
              <w:left w:w="120" w:type="dxa"/>
              <w:bottom w:w="80" w:type="dxa"/>
              <w:right w:w="120" w:type="dxa"/>
            </w:tcMar>
          </w:tcPr>
          <w:p w14:paraId="5647236B" w14:textId="77777777" w:rsidR="00CE57E6" w:rsidRDefault="00000000">
            <w:r>
              <w:rPr>
                <w:sz w:val="18"/>
                <w:szCs w:val="18"/>
              </w:rPr>
              <w:t>History</w:t>
            </w:r>
          </w:p>
        </w:tc>
        <w:tc>
          <w:tcPr>
            <w:tcW w:w="1900" w:type="dxa"/>
            <w:shd w:val="clear" w:color="auto" w:fill="F4F2EC"/>
            <w:tcMar>
              <w:top w:w="80" w:type="dxa"/>
              <w:left w:w="120" w:type="dxa"/>
              <w:bottom w:w="80" w:type="dxa"/>
              <w:right w:w="120" w:type="dxa"/>
            </w:tcMar>
          </w:tcPr>
          <w:p w14:paraId="0226A421" w14:textId="77777777" w:rsidR="00CE57E6" w:rsidRDefault="00000000">
            <w:r>
              <w:rPr>
                <w:sz w:val="18"/>
                <w:szCs w:val="18"/>
              </w:rPr>
              <w:t>SNAPSHOTS</w:t>
            </w:r>
          </w:p>
        </w:tc>
        <w:tc>
          <w:tcPr>
            <w:tcW w:w="2160" w:type="dxa"/>
            <w:shd w:val="clear" w:color="auto" w:fill="F4F2EC"/>
            <w:tcMar>
              <w:top w:w="80" w:type="dxa"/>
              <w:left w:w="120" w:type="dxa"/>
              <w:bottom w:w="80" w:type="dxa"/>
              <w:right w:w="120" w:type="dxa"/>
            </w:tcMar>
          </w:tcPr>
          <w:p w14:paraId="1F733AD1" w14:textId="77777777" w:rsidR="00CE57E6" w:rsidRDefault="00000000">
            <w:proofErr w:type="spellStart"/>
            <w:r>
              <w:rPr>
                <w:sz w:val="18"/>
                <w:szCs w:val="18"/>
              </w:rPr>
              <w:t>dbt</w:t>
            </w:r>
            <w:proofErr w:type="spellEnd"/>
            <w:r>
              <w:rPr>
                <w:sz w:val="18"/>
                <w:szCs w:val="18"/>
              </w:rPr>
              <w:t xml:space="preserve"> (snapshot)</w:t>
            </w:r>
          </w:p>
        </w:tc>
        <w:tc>
          <w:tcPr>
            <w:tcW w:w="3600" w:type="dxa"/>
            <w:shd w:val="clear" w:color="auto" w:fill="F4F2EC"/>
            <w:tcMar>
              <w:top w:w="80" w:type="dxa"/>
              <w:left w:w="120" w:type="dxa"/>
              <w:bottom w:w="80" w:type="dxa"/>
              <w:right w:w="120" w:type="dxa"/>
            </w:tcMar>
          </w:tcPr>
          <w:p w14:paraId="22A41994" w14:textId="77777777" w:rsidR="00CE57E6" w:rsidRDefault="00000000">
            <w:proofErr w:type="gramStart"/>
            <w:r>
              <w:rPr>
                <w:sz w:val="18"/>
                <w:szCs w:val="18"/>
              </w:rPr>
              <w:t>Slowly-changing</w:t>
            </w:r>
            <w:proofErr w:type="gramEnd"/>
            <w:r>
              <w:rPr>
                <w:sz w:val="18"/>
                <w:szCs w:val="18"/>
              </w:rPr>
              <w:t xml:space="preserve"> history (SCD2)</w:t>
            </w:r>
          </w:p>
        </w:tc>
      </w:tr>
      <w:tr w:rsidR="00CE57E6" w14:paraId="615EE201" w14:textId="77777777">
        <w:tblPrEx>
          <w:tblCellMar>
            <w:top w:w="0" w:type="dxa"/>
            <w:bottom w:w="0" w:type="dxa"/>
          </w:tblCellMar>
        </w:tblPrEx>
        <w:tc>
          <w:tcPr>
            <w:tcW w:w="1700" w:type="dxa"/>
            <w:shd w:val="clear" w:color="auto" w:fill="FFFFFF"/>
            <w:tcMar>
              <w:top w:w="80" w:type="dxa"/>
              <w:left w:w="120" w:type="dxa"/>
              <w:bottom w:w="80" w:type="dxa"/>
              <w:right w:w="120" w:type="dxa"/>
            </w:tcMar>
          </w:tcPr>
          <w:p w14:paraId="28376EDF" w14:textId="77777777" w:rsidR="00CE57E6" w:rsidRDefault="00000000">
            <w:r>
              <w:rPr>
                <w:sz w:val="18"/>
                <w:szCs w:val="18"/>
              </w:rPr>
              <w:t>Monitoring</w:t>
            </w:r>
          </w:p>
        </w:tc>
        <w:tc>
          <w:tcPr>
            <w:tcW w:w="1900" w:type="dxa"/>
            <w:shd w:val="clear" w:color="auto" w:fill="FFFFFF"/>
            <w:tcMar>
              <w:top w:w="80" w:type="dxa"/>
              <w:left w:w="120" w:type="dxa"/>
              <w:bottom w:w="80" w:type="dxa"/>
              <w:right w:w="120" w:type="dxa"/>
            </w:tcMar>
          </w:tcPr>
          <w:p w14:paraId="71A53AEC" w14:textId="77777777" w:rsidR="00CE57E6" w:rsidRDefault="00000000">
            <w:r>
              <w:rPr>
                <w:sz w:val="18"/>
                <w:szCs w:val="18"/>
              </w:rPr>
              <w:t>AUDIT</w:t>
            </w:r>
          </w:p>
        </w:tc>
        <w:tc>
          <w:tcPr>
            <w:tcW w:w="2160" w:type="dxa"/>
            <w:shd w:val="clear" w:color="auto" w:fill="FFFFFF"/>
            <w:tcMar>
              <w:top w:w="80" w:type="dxa"/>
              <w:left w:w="120" w:type="dxa"/>
              <w:bottom w:w="80" w:type="dxa"/>
              <w:right w:w="120" w:type="dxa"/>
            </w:tcMar>
          </w:tcPr>
          <w:p w14:paraId="6AD26EBC" w14:textId="77777777" w:rsidR="00CE57E6" w:rsidRDefault="00000000">
            <w:r>
              <w:rPr>
                <w:sz w:val="18"/>
                <w:szCs w:val="18"/>
              </w:rPr>
              <w:t>Hand-built SQL</w:t>
            </w:r>
          </w:p>
        </w:tc>
        <w:tc>
          <w:tcPr>
            <w:tcW w:w="3600" w:type="dxa"/>
            <w:shd w:val="clear" w:color="auto" w:fill="FFFFFF"/>
            <w:tcMar>
              <w:top w:w="80" w:type="dxa"/>
              <w:left w:w="120" w:type="dxa"/>
              <w:bottom w:w="80" w:type="dxa"/>
              <w:right w:w="120" w:type="dxa"/>
            </w:tcMar>
          </w:tcPr>
          <w:p w14:paraId="25EF1E01" w14:textId="77777777" w:rsidR="00CE57E6" w:rsidRDefault="00000000">
            <w:r>
              <w:rPr>
                <w:sz w:val="18"/>
                <w:szCs w:val="18"/>
              </w:rPr>
              <w:t>Logs of every file, check, error</w:t>
            </w:r>
          </w:p>
        </w:tc>
      </w:tr>
    </w:tbl>
    <w:p w14:paraId="101131CF" w14:textId="77777777" w:rsidR="00CE57E6" w:rsidRDefault="00000000">
      <w:r>
        <w:br w:type="page"/>
      </w:r>
    </w:p>
    <w:p w14:paraId="7EB085D2" w14:textId="77777777" w:rsidR="00CE57E6" w:rsidRDefault="00000000">
      <w:pPr>
        <w:pStyle w:val="Heading1"/>
      </w:pPr>
      <w:bookmarkStart w:id="3" w:name="_Toc233911989"/>
      <w:r>
        <w:lastRenderedPageBreak/>
        <w:t>2. The big picture</w:t>
      </w:r>
      <w:bookmarkEnd w:id="3"/>
    </w:p>
    <w:p w14:paraId="550ACF43" w14:textId="77777777" w:rsidR="00CE57E6" w:rsidRDefault="00000000">
      <w:pPr>
        <w:spacing w:after="120"/>
      </w:pPr>
      <w:r>
        <w:t xml:space="preserve">Files land in S3. A Python “gatekeeper” validates each file before loading — good files go into Snowflake’s RAW layer, bad files are quarantined and an alert email is sent. </w:t>
      </w:r>
      <w:proofErr w:type="spellStart"/>
      <w:r>
        <w:t>dbt</w:t>
      </w:r>
      <w:proofErr w:type="spellEnd"/>
      <w:r>
        <w:t xml:space="preserve"> then transforms RAW into the Silver and Gold layers. Apache Airflow runs the whole sequence on a schedule and emails you if anything breaks.</w:t>
      </w:r>
    </w:p>
    <w:p w14:paraId="1ABE0E7D" w14:textId="77777777" w:rsidR="00CE57E6" w:rsidRDefault="00000000">
      <w:pPr>
        <w:spacing w:before="120" w:after="120"/>
        <w:jc w:val="center"/>
      </w:pPr>
      <w:r>
        <w:rPr>
          <w:noProof/>
        </w:rPr>
        <w:drawing>
          <wp:inline distT="0" distB="0" distL="0" distR="0" wp14:anchorId="4FE63D34" wp14:editId="4EC6CA82">
            <wp:extent cx="5905500" cy="2286000"/>
            <wp:effectExtent l="0" t="0" r="0" b="0"/>
            <wp:docPr id="952979632" name="Picture 95297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28600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225547FB" w14:textId="77777777">
        <w:tblPrEx>
          <w:tblCellMar>
            <w:top w:w="0" w:type="dxa"/>
            <w:bottom w:w="0" w:type="dxa"/>
          </w:tblCellMar>
        </w:tblPrEx>
        <w:tc>
          <w:tcPr>
            <w:tcW w:w="9360" w:type="dxa"/>
            <w:tcBorders>
              <w:left w:val="single" w:sz="24" w:space="0" w:color="0F6E56"/>
            </w:tcBorders>
            <w:shd w:val="clear" w:color="auto" w:fill="E1F5EE"/>
            <w:tcMar>
              <w:top w:w="120" w:type="dxa"/>
              <w:left w:w="160" w:type="dxa"/>
              <w:bottom w:w="120" w:type="dxa"/>
              <w:right w:w="160" w:type="dxa"/>
            </w:tcMar>
          </w:tcPr>
          <w:p w14:paraId="083EA063" w14:textId="77777777" w:rsidR="00CE57E6" w:rsidRDefault="00000000">
            <w:pPr>
              <w:spacing w:after="60"/>
            </w:pPr>
            <w:r>
              <w:rPr>
                <w:b/>
                <w:bCs/>
                <w:color w:val="0F6E56"/>
                <w:sz w:val="22"/>
                <w:szCs w:val="22"/>
              </w:rPr>
              <w:t>Why a single validated front door</w:t>
            </w:r>
          </w:p>
          <w:p w14:paraId="659BBAAC" w14:textId="77777777" w:rsidR="00CE57E6" w:rsidRDefault="00000000">
            <w:pPr>
              <w:spacing w:after="40"/>
            </w:pPr>
            <w:r>
              <w:rPr>
                <w:sz w:val="20"/>
                <w:szCs w:val="20"/>
              </w:rPr>
              <w:t xml:space="preserve">Every file </w:t>
            </w:r>
            <w:proofErr w:type="gramStart"/>
            <w:r>
              <w:rPr>
                <w:sz w:val="20"/>
                <w:szCs w:val="20"/>
              </w:rPr>
              <w:t>passes</w:t>
            </w:r>
            <w:proofErr w:type="gramEnd"/>
            <w:r>
              <w:rPr>
                <w:sz w:val="20"/>
                <w:szCs w:val="20"/>
              </w:rPr>
              <w:t xml:space="preserve"> through one ingestion path: the gatekeeper runs 12 quality checks before any data can touch a real table. Good files load; bad files are quarantined and an alert is sent. One controlled path is easy to monitor, secure, and reason about.</w:t>
            </w:r>
          </w:p>
        </w:tc>
      </w:tr>
    </w:tbl>
    <w:p w14:paraId="3CB72673" w14:textId="77777777" w:rsidR="00CE57E6" w:rsidRDefault="00000000">
      <w:r>
        <w:br w:type="page"/>
      </w:r>
    </w:p>
    <w:p w14:paraId="594AE171" w14:textId="77777777" w:rsidR="00CE57E6" w:rsidRDefault="00000000">
      <w:pPr>
        <w:pStyle w:val="Heading1"/>
      </w:pPr>
      <w:bookmarkStart w:id="4" w:name="_Toc233911990"/>
      <w:r>
        <w:lastRenderedPageBreak/>
        <w:t>3. Snowflake setup (run these first)</w:t>
      </w:r>
      <w:bookmarkEnd w:id="4"/>
    </w:p>
    <w:p w14:paraId="28B799D3" w14:textId="77777777" w:rsidR="00CE57E6" w:rsidRDefault="00000000">
      <w:pPr>
        <w:spacing w:after="120"/>
      </w:pPr>
      <w:r>
        <w:t xml:space="preserve">Run the numbered SQL files in the </w:t>
      </w:r>
      <w:proofErr w:type="spellStart"/>
      <w:r>
        <w:t>snowflake_setup</w:t>
      </w:r>
      <w:proofErr w:type="spellEnd"/>
      <w:r>
        <w:t xml:space="preserve"> folder, top to bottom, in a </w:t>
      </w:r>
      <w:proofErr w:type="spellStart"/>
      <w:r>
        <w:t>Snowsight</w:t>
      </w:r>
      <w:proofErr w:type="spellEnd"/>
      <w:r>
        <w:t xml:space="preserve"> worksheet. Each file has heavy beginner comments. Replace the placeholders first (see the folder’s README).</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800"/>
        <w:gridCol w:w="3400"/>
        <w:gridCol w:w="5160"/>
      </w:tblGrid>
      <w:tr w:rsidR="00CE57E6" w14:paraId="26A721FE" w14:textId="77777777">
        <w:tblPrEx>
          <w:tblCellMar>
            <w:top w:w="0" w:type="dxa"/>
            <w:bottom w:w="0" w:type="dxa"/>
          </w:tblCellMar>
        </w:tblPrEx>
        <w:trPr>
          <w:tblHeader/>
        </w:trPr>
        <w:tc>
          <w:tcPr>
            <w:tcW w:w="800" w:type="dxa"/>
            <w:shd w:val="clear" w:color="auto" w:fill="1F3A5F"/>
            <w:tcMar>
              <w:top w:w="80" w:type="dxa"/>
              <w:left w:w="120" w:type="dxa"/>
              <w:bottom w:w="80" w:type="dxa"/>
              <w:right w:w="120" w:type="dxa"/>
            </w:tcMar>
            <w:vAlign w:val="center"/>
          </w:tcPr>
          <w:p w14:paraId="2694EB1A" w14:textId="77777777" w:rsidR="00CE57E6" w:rsidRDefault="00000000">
            <w:r>
              <w:rPr>
                <w:b/>
                <w:bCs/>
                <w:color w:val="FFFFFF"/>
                <w:sz w:val="19"/>
                <w:szCs w:val="19"/>
              </w:rPr>
              <w:t>Step</w:t>
            </w:r>
          </w:p>
        </w:tc>
        <w:tc>
          <w:tcPr>
            <w:tcW w:w="3400" w:type="dxa"/>
            <w:shd w:val="clear" w:color="auto" w:fill="1F3A5F"/>
            <w:tcMar>
              <w:top w:w="80" w:type="dxa"/>
              <w:left w:w="120" w:type="dxa"/>
              <w:bottom w:w="80" w:type="dxa"/>
              <w:right w:w="120" w:type="dxa"/>
            </w:tcMar>
            <w:vAlign w:val="center"/>
          </w:tcPr>
          <w:p w14:paraId="3A0C07CE" w14:textId="77777777" w:rsidR="00CE57E6" w:rsidRDefault="00000000">
            <w:r>
              <w:rPr>
                <w:b/>
                <w:bCs/>
                <w:color w:val="FFFFFF"/>
                <w:sz w:val="19"/>
                <w:szCs w:val="19"/>
              </w:rPr>
              <w:t>File</w:t>
            </w:r>
          </w:p>
        </w:tc>
        <w:tc>
          <w:tcPr>
            <w:tcW w:w="5160" w:type="dxa"/>
            <w:shd w:val="clear" w:color="auto" w:fill="1F3A5F"/>
            <w:tcMar>
              <w:top w:w="80" w:type="dxa"/>
              <w:left w:w="120" w:type="dxa"/>
              <w:bottom w:w="80" w:type="dxa"/>
              <w:right w:w="120" w:type="dxa"/>
            </w:tcMar>
            <w:vAlign w:val="center"/>
          </w:tcPr>
          <w:p w14:paraId="7A944EFC" w14:textId="77777777" w:rsidR="00CE57E6" w:rsidRDefault="00000000">
            <w:r>
              <w:rPr>
                <w:b/>
                <w:bCs/>
                <w:color w:val="FFFFFF"/>
                <w:sz w:val="19"/>
                <w:szCs w:val="19"/>
              </w:rPr>
              <w:t>What it creates</w:t>
            </w:r>
          </w:p>
        </w:tc>
      </w:tr>
      <w:tr w:rsidR="00CE57E6" w14:paraId="5E856F3D"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74CFDE45" w14:textId="77777777" w:rsidR="00CE57E6" w:rsidRDefault="00000000">
            <w:r>
              <w:rPr>
                <w:sz w:val="18"/>
                <w:szCs w:val="18"/>
              </w:rPr>
              <w:t>1</w:t>
            </w:r>
          </w:p>
        </w:tc>
        <w:tc>
          <w:tcPr>
            <w:tcW w:w="3400" w:type="dxa"/>
            <w:shd w:val="clear" w:color="auto" w:fill="FFFFFF"/>
            <w:tcMar>
              <w:top w:w="80" w:type="dxa"/>
              <w:left w:w="120" w:type="dxa"/>
              <w:bottom w:w="80" w:type="dxa"/>
              <w:right w:w="120" w:type="dxa"/>
            </w:tcMar>
          </w:tcPr>
          <w:p w14:paraId="658EE477" w14:textId="77777777" w:rsidR="00CE57E6" w:rsidRDefault="00000000">
            <w:r>
              <w:rPr>
                <w:sz w:val="18"/>
                <w:szCs w:val="18"/>
              </w:rPr>
              <w:t>01_account_setup.sql</w:t>
            </w:r>
          </w:p>
        </w:tc>
        <w:tc>
          <w:tcPr>
            <w:tcW w:w="5160" w:type="dxa"/>
            <w:shd w:val="clear" w:color="auto" w:fill="FFFFFF"/>
            <w:tcMar>
              <w:top w:w="80" w:type="dxa"/>
              <w:left w:w="120" w:type="dxa"/>
              <w:bottom w:w="80" w:type="dxa"/>
              <w:right w:w="120" w:type="dxa"/>
            </w:tcMar>
          </w:tcPr>
          <w:p w14:paraId="35DF9C8C" w14:textId="77777777" w:rsidR="00CE57E6" w:rsidRDefault="00000000">
            <w:r>
              <w:rPr>
                <w:sz w:val="18"/>
                <w:szCs w:val="18"/>
              </w:rPr>
              <w:t>Warehouse, database, 5 schemas, role + grants</w:t>
            </w:r>
          </w:p>
        </w:tc>
      </w:tr>
      <w:tr w:rsidR="00CE57E6" w14:paraId="319660DC" w14:textId="77777777">
        <w:tblPrEx>
          <w:tblCellMar>
            <w:top w:w="0" w:type="dxa"/>
            <w:bottom w:w="0" w:type="dxa"/>
          </w:tblCellMar>
        </w:tblPrEx>
        <w:tc>
          <w:tcPr>
            <w:tcW w:w="800" w:type="dxa"/>
            <w:shd w:val="clear" w:color="auto" w:fill="F4F2EC"/>
            <w:tcMar>
              <w:top w:w="80" w:type="dxa"/>
              <w:left w:w="120" w:type="dxa"/>
              <w:bottom w:w="80" w:type="dxa"/>
              <w:right w:w="120" w:type="dxa"/>
            </w:tcMar>
          </w:tcPr>
          <w:p w14:paraId="400962D5" w14:textId="77777777" w:rsidR="00CE57E6" w:rsidRDefault="00000000">
            <w:r>
              <w:rPr>
                <w:sz w:val="18"/>
                <w:szCs w:val="18"/>
              </w:rPr>
              <w:t>2</w:t>
            </w:r>
          </w:p>
        </w:tc>
        <w:tc>
          <w:tcPr>
            <w:tcW w:w="3400" w:type="dxa"/>
            <w:shd w:val="clear" w:color="auto" w:fill="F4F2EC"/>
            <w:tcMar>
              <w:top w:w="80" w:type="dxa"/>
              <w:left w:w="120" w:type="dxa"/>
              <w:bottom w:w="80" w:type="dxa"/>
              <w:right w:w="120" w:type="dxa"/>
            </w:tcMar>
          </w:tcPr>
          <w:p w14:paraId="43215FE4" w14:textId="77777777" w:rsidR="00CE57E6" w:rsidRDefault="00000000">
            <w:r>
              <w:rPr>
                <w:sz w:val="18"/>
                <w:szCs w:val="18"/>
              </w:rPr>
              <w:t>02_storage_integration.sql</w:t>
            </w:r>
          </w:p>
        </w:tc>
        <w:tc>
          <w:tcPr>
            <w:tcW w:w="5160" w:type="dxa"/>
            <w:shd w:val="clear" w:color="auto" w:fill="F4F2EC"/>
            <w:tcMar>
              <w:top w:w="80" w:type="dxa"/>
              <w:left w:w="120" w:type="dxa"/>
              <w:bottom w:w="80" w:type="dxa"/>
              <w:right w:w="120" w:type="dxa"/>
            </w:tcMar>
          </w:tcPr>
          <w:p w14:paraId="726897D9" w14:textId="77777777" w:rsidR="00CE57E6" w:rsidRDefault="00000000">
            <w:r>
              <w:rPr>
                <w:sz w:val="18"/>
                <w:szCs w:val="18"/>
              </w:rPr>
              <w:t>Secure key-less link to S3 (+ AWS steps in comments)</w:t>
            </w:r>
          </w:p>
        </w:tc>
      </w:tr>
      <w:tr w:rsidR="00CE57E6" w14:paraId="49E3F640"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710EA9AA" w14:textId="77777777" w:rsidR="00CE57E6" w:rsidRDefault="00000000">
            <w:r>
              <w:rPr>
                <w:sz w:val="18"/>
                <w:szCs w:val="18"/>
              </w:rPr>
              <w:t>3</w:t>
            </w:r>
          </w:p>
        </w:tc>
        <w:tc>
          <w:tcPr>
            <w:tcW w:w="3400" w:type="dxa"/>
            <w:shd w:val="clear" w:color="auto" w:fill="FFFFFF"/>
            <w:tcMar>
              <w:top w:w="80" w:type="dxa"/>
              <w:left w:w="120" w:type="dxa"/>
              <w:bottom w:w="80" w:type="dxa"/>
              <w:right w:w="120" w:type="dxa"/>
            </w:tcMar>
          </w:tcPr>
          <w:p w14:paraId="5A8FE57A" w14:textId="77777777" w:rsidR="00CE57E6" w:rsidRDefault="00000000">
            <w:r>
              <w:rPr>
                <w:sz w:val="18"/>
                <w:szCs w:val="18"/>
              </w:rPr>
              <w:t>03_file_formats_and_stages.sql</w:t>
            </w:r>
          </w:p>
        </w:tc>
        <w:tc>
          <w:tcPr>
            <w:tcW w:w="5160" w:type="dxa"/>
            <w:shd w:val="clear" w:color="auto" w:fill="FFFFFF"/>
            <w:tcMar>
              <w:top w:w="80" w:type="dxa"/>
              <w:left w:w="120" w:type="dxa"/>
              <w:bottom w:w="80" w:type="dxa"/>
              <w:right w:w="120" w:type="dxa"/>
            </w:tcMar>
          </w:tcPr>
          <w:p w14:paraId="5D6369F0" w14:textId="77777777" w:rsidR="00CE57E6" w:rsidRDefault="00000000">
            <w:r>
              <w:rPr>
                <w:sz w:val="18"/>
                <w:szCs w:val="18"/>
              </w:rPr>
              <w:t>CSV recipes + 3 stages (incoming/processed/quarantine)</w:t>
            </w:r>
          </w:p>
        </w:tc>
      </w:tr>
      <w:tr w:rsidR="00CE57E6" w14:paraId="2BAF8185" w14:textId="77777777">
        <w:tblPrEx>
          <w:tblCellMar>
            <w:top w:w="0" w:type="dxa"/>
            <w:bottom w:w="0" w:type="dxa"/>
          </w:tblCellMar>
        </w:tblPrEx>
        <w:tc>
          <w:tcPr>
            <w:tcW w:w="800" w:type="dxa"/>
            <w:shd w:val="clear" w:color="auto" w:fill="F4F2EC"/>
            <w:tcMar>
              <w:top w:w="80" w:type="dxa"/>
              <w:left w:w="120" w:type="dxa"/>
              <w:bottom w:w="80" w:type="dxa"/>
              <w:right w:w="120" w:type="dxa"/>
            </w:tcMar>
          </w:tcPr>
          <w:p w14:paraId="496ADBD4" w14:textId="77777777" w:rsidR="00CE57E6" w:rsidRDefault="00000000">
            <w:r>
              <w:rPr>
                <w:sz w:val="18"/>
                <w:szCs w:val="18"/>
              </w:rPr>
              <w:t>4</w:t>
            </w:r>
          </w:p>
        </w:tc>
        <w:tc>
          <w:tcPr>
            <w:tcW w:w="3400" w:type="dxa"/>
            <w:shd w:val="clear" w:color="auto" w:fill="F4F2EC"/>
            <w:tcMar>
              <w:top w:w="80" w:type="dxa"/>
              <w:left w:w="120" w:type="dxa"/>
              <w:bottom w:w="80" w:type="dxa"/>
              <w:right w:w="120" w:type="dxa"/>
            </w:tcMar>
          </w:tcPr>
          <w:p w14:paraId="2380210B" w14:textId="77777777" w:rsidR="00CE57E6" w:rsidRDefault="00000000">
            <w:r>
              <w:rPr>
                <w:sz w:val="18"/>
                <w:szCs w:val="18"/>
              </w:rPr>
              <w:t>04_raw_tables.sql</w:t>
            </w:r>
          </w:p>
        </w:tc>
        <w:tc>
          <w:tcPr>
            <w:tcW w:w="5160" w:type="dxa"/>
            <w:shd w:val="clear" w:color="auto" w:fill="F4F2EC"/>
            <w:tcMar>
              <w:top w:w="80" w:type="dxa"/>
              <w:left w:w="120" w:type="dxa"/>
              <w:bottom w:w="80" w:type="dxa"/>
              <w:right w:w="120" w:type="dxa"/>
            </w:tcMar>
          </w:tcPr>
          <w:p w14:paraId="05807259" w14:textId="77777777" w:rsidR="00CE57E6" w:rsidRDefault="00000000">
            <w:r>
              <w:rPr>
                <w:sz w:val="18"/>
                <w:szCs w:val="18"/>
              </w:rPr>
              <w:t>The 3 Bronze landing tables</w:t>
            </w:r>
          </w:p>
        </w:tc>
      </w:tr>
      <w:tr w:rsidR="00CE57E6" w14:paraId="6884184B"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0708A635" w14:textId="77777777" w:rsidR="00CE57E6" w:rsidRDefault="00000000">
            <w:r>
              <w:rPr>
                <w:sz w:val="18"/>
                <w:szCs w:val="18"/>
              </w:rPr>
              <w:t>5</w:t>
            </w:r>
          </w:p>
        </w:tc>
        <w:tc>
          <w:tcPr>
            <w:tcW w:w="3400" w:type="dxa"/>
            <w:shd w:val="clear" w:color="auto" w:fill="FFFFFF"/>
            <w:tcMar>
              <w:top w:w="80" w:type="dxa"/>
              <w:left w:w="120" w:type="dxa"/>
              <w:bottom w:w="80" w:type="dxa"/>
              <w:right w:w="120" w:type="dxa"/>
            </w:tcMar>
          </w:tcPr>
          <w:p w14:paraId="71DCFF64" w14:textId="77777777" w:rsidR="00CE57E6" w:rsidRDefault="00000000">
            <w:r>
              <w:rPr>
                <w:sz w:val="18"/>
                <w:szCs w:val="18"/>
              </w:rPr>
              <w:t>05_audit_tables.sql</w:t>
            </w:r>
          </w:p>
        </w:tc>
        <w:tc>
          <w:tcPr>
            <w:tcW w:w="5160" w:type="dxa"/>
            <w:shd w:val="clear" w:color="auto" w:fill="FFFFFF"/>
            <w:tcMar>
              <w:top w:w="80" w:type="dxa"/>
              <w:left w:w="120" w:type="dxa"/>
              <w:bottom w:w="80" w:type="dxa"/>
              <w:right w:w="120" w:type="dxa"/>
            </w:tcMar>
          </w:tcPr>
          <w:p w14:paraId="463E8BC0" w14:textId="77777777" w:rsidR="00CE57E6" w:rsidRDefault="00000000">
            <w:r>
              <w:rPr>
                <w:sz w:val="18"/>
                <w:szCs w:val="18"/>
              </w:rPr>
              <w:t>The 4 monitoring/log tables</w:t>
            </w:r>
          </w:p>
        </w:tc>
      </w:tr>
      <w:tr w:rsidR="00CE57E6" w14:paraId="36195DFB" w14:textId="77777777">
        <w:tblPrEx>
          <w:tblCellMar>
            <w:top w:w="0" w:type="dxa"/>
            <w:bottom w:w="0" w:type="dxa"/>
          </w:tblCellMar>
        </w:tblPrEx>
        <w:tc>
          <w:tcPr>
            <w:tcW w:w="800" w:type="dxa"/>
            <w:shd w:val="clear" w:color="auto" w:fill="F4F2EC"/>
            <w:tcMar>
              <w:top w:w="80" w:type="dxa"/>
              <w:left w:w="120" w:type="dxa"/>
              <w:bottom w:w="80" w:type="dxa"/>
              <w:right w:w="120" w:type="dxa"/>
            </w:tcMar>
          </w:tcPr>
          <w:p w14:paraId="2EA4E364" w14:textId="77777777" w:rsidR="00CE57E6" w:rsidRDefault="00000000">
            <w:r>
              <w:rPr>
                <w:sz w:val="18"/>
                <w:szCs w:val="18"/>
              </w:rPr>
              <w:t>6</w:t>
            </w:r>
          </w:p>
        </w:tc>
        <w:tc>
          <w:tcPr>
            <w:tcW w:w="3400" w:type="dxa"/>
            <w:shd w:val="clear" w:color="auto" w:fill="F4F2EC"/>
            <w:tcMar>
              <w:top w:w="80" w:type="dxa"/>
              <w:left w:w="120" w:type="dxa"/>
              <w:bottom w:w="80" w:type="dxa"/>
              <w:right w:w="120" w:type="dxa"/>
            </w:tcMar>
          </w:tcPr>
          <w:p w14:paraId="06B44D9F" w14:textId="77777777" w:rsidR="00CE57E6" w:rsidRDefault="00000000">
            <w:r>
              <w:rPr>
                <w:sz w:val="18"/>
                <w:szCs w:val="18"/>
              </w:rPr>
              <w:t>06_email_integration.sql</w:t>
            </w:r>
          </w:p>
        </w:tc>
        <w:tc>
          <w:tcPr>
            <w:tcW w:w="5160" w:type="dxa"/>
            <w:shd w:val="clear" w:color="auto" w:fill="F4F2EC"/>
            <w:tcMar>
              <w:top w:w="80" w:type="dxa"/>
              <w:left w:w="120" w:type="dxa"/>
              <w:bottom w:w="80" w:type="dxa"/>
              <w:right w:w="120" w:type="dxa"/>
            </w:tcMar>
          </w:tcPr>
          <w:p w14:paraId="4E127B84" w14:textId="77777777" w:rsidR="00CE57E6" w:rsidRDefault="00000000">
            <w:r>
              <w:rPr>
                <w:sz w:val="18"/>
                <w:szCs w:val="18"/>
              </w:rPr>
              <w:t xml:space="preserve">Email alerts + a test </w:t>
            </w:r>
            <w:proofErr w:type="gramStart"/>
            <w:r>
              <w:rPr>
                <w:sz w:val="18"/>
                <w:szCs w:val="18"/>
              </w:rPr>
              <w:t>send</w:t>
            </w:r>
            <w:proofErr w:type="gramEnd"/>
          </w:p>
        </w:tc>
      </w:tr>
      <w:tr w:rsidR="00CE57E6" w14:paraId="0FF50260" w14:textId="77777777">
        <w:tblPrEx>
          <w:tblCellMar>
            <w:top w:w="0" w:type="dxa"/>
            <w:bottom w:w="0" w:type="dxa"/>
          </w:tblCellMar>
        </w:tblPrEx>
        <w:tc>
          <w:tcPr>
            <w:tcW w:w="800" w:type="dxa"/>
            <w:shd w:val="clear" w:color="auto" w:fill="FFFFFF"/>
            <w:tcMar>
              <w:top w:w="80" w:type="dxa"/>
              <w:left w:w="120" w:type="dxa"/>
              <w:bottom w:w="80" w:type="dxa"/>
              <w:right w:w="120" w:type="dxa"/>
            </w:tcMar>
          </w:tcPr>
          <w:p w14:paraId="063736A9" w14:textId="77777777" w:rsidR="00CE57E6" w:rsidRDefault="00000000">
            <w:r>
              <w:rPr>
                <w:sz w:val="18"/>
                <w:szCs w:val="18"/>
              </w:rPr>
              <w:t>7</w:t>
            </w:r>
          </w:p>
        </w:tc>
        <w:tc>
          <w:tcPr>
            <w:tcW w:w="3400" w:type="dxa"/>
            <w:shd w:val="clear" w:color="auto" w:fill="FFFFFF"/>
            <w:tcMar>
              <w:top w:w="80" w:type="dxa"/>
              <w:left w:w="120" w:type="dxa"/>
              <w:bottom w:w="80" w:type="dxa"/>
              <w:right w:w="120" w:type="dxa"/>
            </w:tcMar>
          </w:tcPr>
          <w:p w14:paraId="0F38A805" w14:textId="77777777" w:rsidR="00CE57E6" w:rsidRDefault="00000000">
            <w:r>
              <w:rPr>
                <w:sz w:val="18"/>
                <w:szCs w:val="18"/>
              </w:rPr>
              <w:t>07_dbt_handoff_note.sql</w:t>
            </w:r>
          </w:p>
        </w:tc>
        <w:tc>
          <w:tcPr>
            <w:tcW w:w="5160" w:type="dxa"/>
            <w:shd w:val="clear" w:color="auto" w:fill="FFFFFF"/>
            <w:tcMar>
              <w:top w:w="80" w:type="dxa"/>
              <w:left w:w="120" w:type="dxa"/>
              <w:bottom w:w="80" w:type="dxa"/>
              <w:right w:w="120" w:type="dxa"/>
            </w:tcMar>
          </w:tcPr>
          <w:p w14:paraId="0B928B41" w14:textId="77777777" w:rsidR="00CE57E6" w:rsidRDefault="00000000">
            <w:r>
              <w:rPr>
                <w:sz w:val="18"/>
                <w:szCs w:val="18"/>
              </w:rPr>
              <w:t xml:space="preserve">(reading only) what </w:t>
            </w:r>
            <w:proofErr w:type="spellStart"/>
            <w:r>
              <w:rPr>
                <w:sz w:val="18"/>
                <w:szCs w:val="18"/>
              </w:rPr>
              <w:t>dbt</w:t>
            </w:r>
            <w:proofErr w:type="spellEnd"/>
            <w:r>
              <w:rPr>
                <w:sz w:val="18"/>
                <w:szCs w:val="18"/>
              </w:rPr>
              <w:t xml:space="preserve"> builds next</w:t>
            </w:r>
          </w:p>
        </w:tc>
      </w:tr>
      <w:tr w:rsidR="00CE57E6" w14:paraId="3B92D883" w14:textId="77777777">
        <w:tblPrEx>
          <w:tblCellMar>
            <w:top w:w="0" w:type="dxa"/>
            <w:bottom w:w="0" w:type="dxa"/>
          </w:tblCellMar>
        </w:tblPrEx>
        <w:tc>
          <w:tcPr>
            <w:tcW w:w="800" w:type="dxa"/>
            <w:shd w:val="clear" w:color="auto" w:fill="F4F2EC"/>
            <w:tcMar>
              <w:top w:w="80" w:type="dxa"/>
              <w:left w:w="120" w:type="dxa"/>
              <w:bottom w:w="80" w:type="dxa"/>
              <w:right w:w="120" w:type="dxa"/>
            </w:tcMar>
          </w:tcPr>
          <w:p w14:paraId="4568D479" w14:textId="77777777" w:rsidR="00CE57E6" w:rsidRDefault="00000000">
            <w:r>
              <w:rPr>
                <w:sz w:val="18"/>
                <w:szCs w:val="18"/>
              </w:rPr>
              <w:t>8</w:t>
            </w:r>
          </w:p>
        </w:tc>
        <w:tc>
          <w:tcPr>
            <w:tcW w:w="3400" w:type="dxa"/>
            <w:shd w:val="clear" w:color="auto" w:fill="F4F2EC"/>
            <w:tcMar>
              <w:top w:w="80" w:type="dxa"/>
              <w:left w:w="120" w:type="dxa"/>
              <w:bottom w:w="80" w:type="dxa"/>
              <w:right w:w="120" w:type="dxa"/>
            </w:tcMar>
          </w:tcPr>
          <w:p w14:paraId="61ABF741" w14:textId="77777777" w:rsidR="00CE57E6" w:rsidRDefault="00000000">
            <w:r>
              <w:rPr>
                <w:sz w:val="18"/>
                <w:szCs w:val="18"/>
              </w:rPr>
              <w:t>08_add_star_schema_keys.sql</w:t>
            </w:r>
          </w:p>
        </w:tc>
        <w:tc>
          <w:tcPr>
            <w:tcW w:w="5160" w:type="dxa"/>
            <w:shd w:val="clear" w:color="auto" w:fill="F4F2EC"/>
            <w:tcMar>
              <w:top w:w="80" w:type="dxa"/>
              <w:left w:w="120" w:type="dxa"/>
              <w:bottom w:w="80" w:type="dxa"/>
              <w:right w:w="120" w:type="dxa"/>
            </w:tcMar>
          </w:tcPr>
          <w:p w14:paraId="1D395587" w14:textId="77777777" w:rsidR="00CE57E6" w:rsidRDefault="00000000">
            <w:r>
              <w:rPr>
                <w:sz w:val="18"/>
                <w:szCs w:val="18"/>
              </w:rPr>
              <w:t xml:space="preserve">Gold primary/foreign keys (after first </w:t>
            </w:r>
            <w:proofErr w:type="spellStart"/>
            <w:r>
              <w:rPr>
                <w:sz w:val="18"/>
                <w:szCs w:val="18"/>
              </w:rPr>
              <w:t>dbt</w:t>
            </w:r>
            <w:proofErr w:type="spellEnd"/>
            <w:r>
              <w:rPr>
                <w:sz w:val="18"/>
                <w:szCs w:val="18"/>
              </w:rPr>
              <w:t xml:space="preserve"> run)</w:t>
            </w:r>
          </w:p>
        </w:tc>
      </w:tr>
    </w:tbl>
    <w:p w14:paraId="0B88E379" w14:textId="77777777" w:rsidR="00CE57E6" w:rsidRDefault="00000000">
      <w:pPr>
        <w:spacing w:after="120"/>
      </w:pPr>
      <w:r>
        <w:rPr>
          <w:b/>
          <w:bCs/>
        </w:rPr>
        <w:t>Placeholders to replace before running:</w:t>
      </w:r>
    </w:p>
    <w:p w14:paraId="1D8B502E" w14:textId="77777777" w:rsidR="00CE57E6" w:rsidRDefault="00000000">
      <w:pPr>
        <w:pStyle w:val="ListParagraph"/>
        <w:numPr>
          <w:ilvl w:val="0"/>
          <w:numId w:val="2"/>
        </w:numPr>
        <w:spacing w:after="60"/>
      </w:pPr>
      <w:r>
        <w:t>&lt;YOUR_AWS_ACCOUNT_ID</w:t>
      </w:r>
      <w:proofErr w:type="gramStart"/>
      <w:r>
        <w:t>&gt;  —</w:t>
      </w:r>
      <w:proofErr w:type="gramEnd"/>
      <w:r>
        <w:t xml:space="preserve"> your 12-digit AWS account number</w:t>
      </w:r>
    </w:p>
    <w:p w14:paraId="048FC989" w14:textId="77777777" w:rsidR="00CE57E6" w:rsidRDefault="00000000">
      <w:pPr>
        <w:pStyle w:val="ListParagraph"/>
        <w:numPr>
          <w:ilvl w:val="0"/>
          <w:numId w:val="2"/>
        </w:numPr>
        <w:spacing w:after="60"/>
      </w:pPr>
      <w:r>
        <w:t>&lt;YOUR_BUCKET</w:t>
      </w:r>
      <w:proofErr w:type="gramStart"/>
      <w:r>
        <w:t>&gt;  —</w:t>
      </w:r>
      <w:proofErr w:type="gramEnd"/>
      <w:r>
        <w:t xml:space="preserve"> your S3 bucket name</w:t>
      </w:r>
    </w:p>
    <w:p w14:paraId="1B333190" w14:textId="77777777" w:rsidR="00CE57E6" w:rsidRDefault="00000000">
      <w:pPr>
        <w:pStyle w:val="ListParagraph"/>
        <w:numPr>
          <w:ilvl w:val="0"/>
          <w:numId w:val="2"/>
        </w:numPr>
        <w:spacing w:after="60"/>
      </w:pPr>
      <w:r>
        <w:t>&lt;YOUR_ALERT_EMAIL</w:t>
      </w:r>
      <w:proofErr w:type="gramStart"/>
      <w:r>
        <w:t>&gt;  —</w:t>
      </w:r>
      <w:proofErr w:type="gramEnd"/>
      <w:r>
        <w:t xml:space="preserve"> the inbox that receives alerts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49DE4D17" w14:textId="77777777">
        <w:tblPrEx>
          <w:tblCellMar>
            <w:top w:w="0" w:type="dxa"/>
            <w:bottom w:w="0" w:type="dxa"/>
          </w:tblCellMar>
        </w:tblPrEx>
        <w:tc>
          <w:tcPr>
            <w:tcW w:w="9360" w:type="dxa"/>
            <w:tcBorders>
              <w:top w:val="dashed" w:sz="12" w:space="0" w:color="854F0B"/>
              <w:left w:val="dashed" w:sz="12" w:space="0" w:color="854F0B"/>
              <w:bottom w:val="dashed" w:sz="12" w:space="0" w:color="854F0B"/>
              <w:right w:val="dashed" w:sz="12" w:space="0" w:color="854F0B"/>
            </w:tcBorders>
            <w:shd w:val="clear" w:color="auto" w:fill="FFF8E6"/>
            <w:tcMar>
              <w:top w:w="200" w:type="dxa"/>
              <w:left w:w="160" w:type="dxa"/>
              <w:bottom w:w="200" w:type="dxa"/>
              <w:right w:w="160" w:type="dxa"/>
            </w:tcMar>
          </w:tcPr>
          <w:p w14:paraId="16011BE9" w14:textId="77777777" w:rsidR="00CE57E6" w:rsidRDefault="00000000">
            <w:pPr>
              <w:spacing w:after="40"/>
              <w:jc w:val="center"/>
            </w:pPr>
            <w:proofErr w:type="gramStart"/>
            <w:r>
              <w:rPr>
                <w:b/>
                <w:bCs/>
                <w:color w:val="854F0B"/>
                <w:sz w:val="20"/>
                <w:szCs w:val="20"/>
              </w:rPr>
              <w:t>📷  SCREENSHOT</w:t>
            </w:r>
            <w:proofErr w:type="gramEnd"/>
            <w:r>
              <w:rPr>
                <w:b/>
                <w:bCs/>
                <w:color w:val="854F0B"/>
                <w:sz w:val="20"/>
                <w:szCs w:val="20"/>
              </w:rPr>
              <w:t xml:space="preserve"> PLACEHOLDER</w:t>
            </w:r>
          </w:p>
          <w:p w14:paraId="43986EC5" w14:textId="77777777" w:rsidR="00CE57E6" w:rsidRDefault="00000000">
            <w:pPr>
              <w:jc w:val="center"/>
            </w:pPr>
            <w:proofErr w:type="spellStart"/>
            <w:r>
              <w:rPr>
                <w:i/>
                <w:iCs/>
                <w:color w:val="7A6000"/>
                <w:sz w:val="18"/>
                <w:szCs w:val="18"/>
              </w:rPr>
              <w:t>Snowsight</w:t>
            </w:r>
            <w:proofErr w:type="spellEnd"/>
            <w:r>
              <w:rPr>
                <w:i/>
                <w:iCs/>
                <w:color w:val="7A6000"/>
                <w:sz w:val="18"/>
                <w:szCs w:val="18"/>
              </w:rPr>
              <w:t xml:space="preserve"> worksheet after running 01_account_setup.sql — show the “successfully created” messages and the object explorer with HEALTHCARE_DB and its 5 schemas.</w:t>
            </w:r>
          </w:p>
        </w:tc>
      </w:tr>
    </w:tbl>
    <w:p w14:paraId="704036CE" w14:textId="77777777" w:rsidR="00CE57E6" w:rsidRDefault="00000000">
      <w:r>
        <w:br w:type="page"/>
      </w:r>
    </w:p>
    <w:p w14:paraId="6A8379AA" w14:textId="77777777" w:rsidR="00CE57E6" w:rsidRDefault="00000000">
      <w:pPr>
        <w:pStyle w:val="Heading1"/>
      </w:pPr>
      <w:bookmarkStart w:id="5" w:name="_Toc233911991"/>
      <w:r>
        <w:lastRenderedPageBreak/>
        <w:t>4. The audit (monitoring) tables</w:t>
      </w:r>
      <w:bookmarkEnd w:id="5"/>
    </w:p>
    <w:p w14:paraId="50DF6046" w14:textId="77777777" w:rsidR="00CE57E6" w:rsidRDefault="00000000">
      <w:pPr>
        <w:spacing w:after="120"/>
      </w:pPr>
      <w:r>
        <w:t>Real pipelines keep a “flight recorder”. These four tables record everything that happens, so you always know what ran, what passed, and what failed. They are created by 05_audit_tables.sql.</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9"/>
        <w:gridCol w:w="2570"/>
        <w:gridCol w:w="2093"/>
        <w:gridCol w:w="4639"/>
        <w:gridCol w:w="29"/>
      </w:tblGrid>
      <w:tr w:rsidR="00CE57E6" w14:paraId="62FDFB35" w14:textId="77777777">
        <w:tblPrEx>
          <w:tblCellMar>
            <w:top w:w="0" w:type="dxa"/>
            <w:bottom w:w="0" w:type="dxa"/>
          </w:tblCellMar>
        </w:tblPrEx>
        <w:trPr>
          <w:gridAfter w:val="1"/>
          <w:wAfter w:w="29" w:type="dxa"/>
          <w:tblHeader/>
        </w:trPr>
        <w:tc>
          <w:tcPr>
            <w:tcW w:w="2600" w:type="dxa"/>
            <w:gridSpan w:val="2"/>
            <w:shd w:val="clear" w:color="auto" w:fill="1F3A5F"/>
            <w:tcMar>
              <w:top w:w="80" w:type="dxa"/>
              <w:left w:w="120" w:type="dxa"/>
              <w:bottom w:w="80" w:type="dxa"/>
              <w:right w:w="120" w:type="dxa"/>
            </w:tcMar>
            <w:vAlign w:val="center"/>
          </w:tcPr>
          <w:p w14:paraId="247D3E64" w14:textId="77777777" w:rsidR="00CE57E6" w:rsidRDefault="00000000">
            <w:r>
              <w:rPr>
                <w:b/>
                <w:bCs/>
                <w:color w:val="FFFFFF"/>
                <w:sz w:val="19"/>
                <w:szCs w:val="19"/>
              </w:rPr>
              <w:t>Table</w:t>
            </w:r>
          </w:p>
        </w:tc>
        <w:tc>
          <w:tcPr>
            <w:tcW w:w="2100" w:type="dxa"/>
            <w:shd w:val="clear" w:color="auto" w:fill="1F3A5F"/>
            <w:tcMar>
              <w:top w:w="80" w:type="dxa"/>
              <w:left w:w="120" w:type="dxa"/>
              <w:bottom w:w="80" w:type="dxa"/>
              <w:right w:w="120" w:type="dxa"/>
            </w:tcMar>
            <w:vAlign w:val="center"/>
          </w:tcPr>
          <w:p w14:paraId="73CF3773" w14:textId="77777777" w:rsidR="00CE57E6" w:rsidRDefault="00000000">
            <w:r>
              <w:rPr>
                <w:b/>
                <w:bCs/>
                <w:color w:val="FFFFFF"/>
                <w:sz w:val="19"/>
                <w:szCs w:val="19"/>
              </w:rPr>
              <w:t>Grain (one row per…)</w:t>
            </w:r>
          </w:p>
        </w:tc>
        <w:tc>
          <w:tcPr>
            <w:tcW w:w="4660" w:type="dxa"/>
            <w:shd w:val="clear" w:color="auto" w:fill="1F3A5F"/>
            <w:tcMar>
              <w:top w:w="80" w:type="dxa"/>
              <w:left w:w="120" w:type="dxa"/>
              <w:bottom w:w="80" w:type="dxa"/>
              <w:right w:w="120" w:type="dxa"/>
            </w:tcMar>
            <w:vAlign w:val="center"/>
          </w:tcPr>
          <w:p w14:paraId="6F8F2EA9" w14:textId="77777777" w:rsidR="00CE57E6" w:rsidRDefault="00000000">
            <w:r>
              <w:rPr>
                <w:b/>
                <w:bCs/>
                <w:color w:val="FFFFFF"/>
                <w:sz w:val="19"/>
                <w:szCs w:val="19"/>
              </w:rPr>
              <w:t>What it tells you</w:t>
            </w:r>
          </w:p>
        </w:tc>
      </w:tr>
      <w:tr w:rsidR="00CE57E6" w14:paraId="09E17CF8" w14:textId="77777777">
        <w:tblPrEx>
          <w:tblCellMar>
            <w:top w:w="0" w:type="dxa"/>
            <w:bottom w:w="0" w:type="dxa"/>
          </w:tblCellMar>
        </w:tblPrEx>
        <w:trPr>
          <w:gridAfter w:val="1"/>
          <w:wAfter w:w="29" w:type="dxa"/>
        </w:trPr>
        <w:tc>
          <w:tcPr>
            <w:tcW w:w="2600" w:type="dxa"/>
            <w:gridSpan w:val="2"/>
            <w:shd w:val="clear" w:color="auto" w:fill="FFFFFF"/>
            <w:tcMar>
              <w:top w:w="80" w:type="dxa"/>
              <w:left w:w="120" w:type="dxa"/>
              <w:bottom w:w="80" w:type="dxa"/>
              <w:right w:w="120" w:type="dxa"/>
            </w:tcMar>
          </w:tcPr>
          <w:p w14:paraId="449B1D29" w14:textId="77777777" w:rsidR="00CE57E6" w:rsidRDefault="00000000">
            <w:r>
              <w:rPr>
                <w:sz w:val="18"/>
                <w:szCs w:val="18"/>
              </w:rPr>
              <w:t>FILE_PROCESSING_LOG</w:t>
            </w:r>
          </w:p>
        </w:tc>
        <w:tc>
          <w:tcPr>
            <w:tcW w:w="2100" w:type="dxa"/>
            <w:shd w:val="clear" w:color="auto" w:fill="FFFFFF"/>
            <w:tcMar>
              <w:top w:w="80" w:type="dxa"/>
              <w:left w:w="120" w:type="dxa"/>
              <w:bottom w:w="80" w:type="dxa"/>
              <w:right w:w="120" w:type="dxa"/>
            </w:tcMar>
          </w:tcPr>
          <w:p w14:paraId="0DBA7FDF" w14:textId="77777777" w:rsidR="00CE57E6" w:rsidRDefault="00000000">
            <w:r>
              <w:rPr>
                <w:sz w:val="18"/>
                <w:szCs w:val="18"/>
              </w:rPr>
              <w:t>file</w:t>
            </w:r>
          </w:p>
        </w:tc>
        <w:tc>
          <w:tcPr>
            <w:tcW w:w="4660" w:type="dxa"/>
            <w:shd w:val="clear" w:color="auto" w:fill="FFFFFF"/>
            <w:tcMar>
              <w:top w:w="80" w:type="dxa"/>
              <w:left w:w="120" w:type="dxa"/>
              <w:bottom w:w="80" w:type="dxa"/>
              <w:right w:w="120" w:type="dxa"/>
            </w:tcMar>
          </w:tcPr>
          <w:p w14:paraId="46C8368C" w14:textId="77777777" w:rsidR="00CE57E6" w:rsidRDefault="00000000">
            <w:r>
              <w:rPr>
                <w:sz w:val="18"/>
                <w:szCs w:val="18"/>
              </w:rPr>
              <w:t>The “report card”: did this file load or get quarantined, and how many rows?</w:t>
            </w:r>
          </w:p>
        </w:tc>
      </w:tr>
      <w:tr w:rsidR="00CE57E6" w14:paraId="6A7C3962" w14:textId="77777777">
        <w:tblPrEx>
          <w:tblCellMar>
            <w:top w:w="0" w:type="dxa"/>
            <w:bottom w:w="0" w:type="dxa"/>
          </w:tblCellMar>
        </w:tblPrEx>
        <w:trPr>
          <w:gridAfter w:val="1"/>
          <w:wAfter w:w="29" w:type="dxa"/>
        </w:trPr>
        <w:tc>
          <w:tcPr>
            <w:tcW w:w="2600" w:type="dxa"/>
            <w:gridSpan w:val="2"/>
            <w:shd w:val="clear" w:color="auto" w:fill="F4F2EC"/>
            <w:tcMar>
              <w:top w:w="80" w:type="dxa"/>
              <w:left w:w="120" w:type="dxa"/>
              <w:bottom w:w="80" w:type="dxa"/>
              <w:right w:w="120" w:type="dxa"/>
            </w:tcMar>
          </w:tcPr>
          <w:p w14:paraId="2A83DCFC" w14:textId="77777777" w:rsidR="00CE57E6" w:rsidRDefault="00000000">
            <w:r>
              <w:rPr>
                <w:sz w:val="18"/>
                <w:szCs w:val="18"/>
              </w:rPr>
              <w:t>DQ_METRICS_LOG</w:t>
            </w:r>
          </w:p>
        </w:tc>
        <w:tc>
          <w:tcPr>
            <w:tcW w:w="2100" w:type="dxa"/>
            <w:shd w:val="clear" w:color="auto" w:fill="F4F2EC"/>
            <w:tcMar>
              <w:top w:w="80" w:type="dxa"/>
              <w:left w:w="120" w:type="dxa"/>
              <w:bottom w:w="80" w:type="dxa"/>
              <w:right w:w="120" w:type="dxa"/>
            </w:tcMar>
          </w:tcPr>
          <w:p w14:paraId="1FC16D71" w14:textId="77777777" w:rsidR="00CE57E6" w:rsidRDefault="00000000">
            <w:r>
              <w:rPr>
                <w:sz w:val="18"/>
                <w:szCs w:val="18"/>
              </w:rPr>
              <w:t>quality check</w:t>
            </w:r>
          </w:p>
        </w:tc>
        <w:tc>
          <w:tcPr>
            <w:tcW w:w="4660" w:type="dxa"/>
            <w:shd w:val="clear" w:color="auto" w:fill="F4F2EC"/>
            <w:tcMar>
              <w:top w:w="80" w:type="dxa"/>
              <w:left w:w="120" w:type="dxa"/>
              <w:bottom w:w="80" w:type="dxa"/>
              <w:right w:w="120" w:type="dxa"/>
            </w:tcMar>
          </w:tcPr>
          <w:p w14:paraId="5A903CE0" w14:textId="77777777" w:rsidR="00CE57E6" w:rsidRDefault="00000000">
            <w:r>
              <w:rPr>
                <w:sz w:val="18"/>
                <w:szCs w:val="18"/>
              </w:rPr>
              <w:t>The “answer sheet”: exactly which checks passed/failed for a file (for compliance)</w:t>
            </w:r>
          </w:p>
        </w:tc>
      </w:tr>
      <w:tr w:rsidR="00CE57E6" w14:paraId="748CE94C" w14:textId="77777777">
        <w:tblPrEx>
          <w:tblCellMar>
            <w:top w:w="0" w:type="dxa"/>
            <w:bottom w:w="0" w:type="dxa"/>
          </w:tblCellMar>
        </w:tblPrEx>
        <w:trPr>
          <w:gridAfter w:val="1"/>
          <w:wAfter w:w="29" w:type="dxa"/>
        </w:trPr>
        <w:tc>
          <w:tcPr>
            <w:tcW w:w="2600" w:type="dxa"/>
            <w:gridSpan w:val="2"/>
            <w:shd w:val="clear" w:color="auto" w:fill="FFFFFF"/>
            <w:tcMar>
              <w:top w:w="80" w:type="dxa"/>
              <w:left w:w="120" w:type="dxa"/>
              <w:bottom w:w="80" w:type="dxa"/>
              <w:right w:w="120" w:type="dxa"/>
            </w:tcMar>
          </w:tcPr>
          <w:p w14:paraId="3AB266E7" w14:textId="77777777" w:rsidR="00CE57E6" w:rsidRDefault="00000000">
            <w:r>
              <w:rPr>
                <w:sz w:val="18"/>
                <w:szCs w:val="18"/>
              </w:rPr>
              <w:t>PIPELINE_ERROR_LOG</w:t>
            </w:r>
          </w:p>
        </w:tc>
        <w:tc>
          <w:tcPr>
            <w:tcW w:w="2100" w:type="dxa"/>
            <w:shd w:val="clear" w:color="auto" w:fill="FFFFFF"/>
            <w:tcMar>
              <w:top w:w="80" w:type="dxa"/>
              <w:left w:w="120" w:type="dxa"/>
              <w:bottom w:w="80" w:type="dxa"/>
              <w:right w:w="120" w:type="dxa"/>
            </w:tcMar>
          </w:tcPr>
          <w:p w14:paraId="692280E2" w14:textId="77777777" w:rsidR="00CE57E6" w:rsidRDefault="00000000">
            <w:r>
              <w:rPr>
                <w:sz w:val="18"/>
                <w:szCs w:val="18"/>
              </w:rPr>
              <w:t>DAG/task failure</w:t>
            </w:r>
          </w:p>
        </w:tc>
        <w:tc>
          <w:tcPr>
            <w:tcW w:w="4660" w:type="dxa"/>
            <w:shd w:val="clear" w:color="auto" w:fill="FFFFFF"/>
            <w:tcMar>
              <w:top w:w="80" w:type="dxa"/>
              <w:left w:w="120" w:type="dxa"/>
              <w:bottom w:w="80" w:type="dxa"/>
              <w:right w:w="120" w:type="dxa"/>
            </w:tcMar>
          </w:tcPr>
          <w:p w14:paraId="6BB75D8D" w14:textId="77777777" w:rsidR="00CE57E6" w:rsidRDefault="00000000">
            <w:r>
              <w:rPr>
                <w:sz w:val="18"/>
                <w:szCs w:val="18"/>
              </w:rPr>
              <w:t>Which Airflow task failed, when, and the error summary</w:t>
            </w:r>
          </w:p>
        </w:tc>
      </w:tr>
      <w:tr w:rsidR="00CE57E6" w14:paraId="40AB5831" w14:textId="77777777">
        <w:tblPrEx>
          <w:tblCellMar>
            <w:top w:w="0" w:type="dxa"/>
            <w:bottom w:w="0" w:type="dxa"/>
          </w:tblCellMar>
        </w:tblPrEx>
        <w:trPr>
          <w:gridAfter w:val="1"/>
          <w:wAfter w:w="29" w:type="dxa"/>
        </w:trPr>
        <w:tc>
          <w:tcPr>
            <w:tcW w:w="2600" w:type="dxa"/>
            <w:gridSpan w:val="2"/>
            <w:shd w:val="clear" w:color="auto" w:fill="F4F2EC"/>
            <w:tcMar>
              <w:top w:w="80" w:type="dxa"/>
              <w:left w:w="120" w:type="dxa"/>
              <w:bottom w:w="80" w:type="dxa"/>
              <w:right w:w="120" w:type="dxa"/>
            </w:tcMar>
          </w:tcPr>
          <w:p w14:paraId="5CDF0B35" w14:textId="77777777" w:rsidR="00CE57E6" w:rsidRDefault="00000000">
            <w:r>
              <w:rPr>
                <w:sz w:val="18"/>
                <w:szCs w:val="18"/>
              </w:rPr>
              <w:t>EMAIL_RECIPIENT_LOG</w:t>
            </w:r>
          </w:p>
        </w:tc>
        <w:tc>
          <w:tcPr>
            <w:tcW w:w="2100" w:type="dxa"/>
            <w:shd w:val="clear" w:color="auto" w:fill="F4F2EC"/>
            <w:tcMar>
              <w:top w:w="80" w:type="dxa"/>
              <w:left w:w="120" w:type="dxa"/>
              <w:bottom w:w="80" w:type="dxa"/>
              <w:right w:w="120" w:type="dxa"/>
            </w:tcMar>
          </w:tcPr>
          <w:p w14:paraId="73BDE12B" w14:textId="77777777" w:rsidR="00CE57E6" w:rsidRDefault="00000000">
            <w:r>
              <w:rPr>
                <w:sz w:val="18"/>
                <w:szCs w:val="18"/>
              </w:rPr>
              <w:t>recipient</w:t>
            </w:r>
          </w:p>
        </w:tc>
        <w:tc>
          <w:tcPr>
            <w:tcW w:w="4660" w:type="dxa"/>
            <w:shd w:val="clear" w:color="auto" w:fill="F4F2EC"/>
            <w:tcMar>
              <w:top w:w="80" w:type="dxa"/>
              <w:left w:w="120" w:type="dxa"/>
              <w:bottom w:w="80" w:type="dxa"/>
              <w:right w:w="120" w:type="dxa"/>
            </w:tcMar>
          </w:tcPr>
          <w:p w14:paraId="5674248F" w14:textId="77777777" w:rsidR="00CE57E6" w:rsidRDefault="00000000">
            <w:r>
              <w:rPr>
                <w:sz w:val="18"/>
                <w:szCs w:val="18"/>
              </w:rPr>
              <w:t>Who receives alert emails (never truncate this one)</w:t>
            </w:r>
          </w:p>
        </w:tc>
      </w:tr>
      <w:tr w:rsidR="00CE57E6" w14:paraId="7A6ACCCF"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wBefore w:w="29" w:type="dxa"/>
        </w:trPr>
        <w:tc>
          <w:tcPr>
            <w:tcW w:w="9360" w:type="dxa"/>
            <w:gridSpan w:val="4"/>
            <w:tcBorders>
              <w:left w:val="single" w:sz="24" w:space="0" w:color="534AB7"/>
            </w:tcBorders>
            <w:shd w:val="clear" w:color="auto" w:fill="EEEDFE"/>
            <w:tcMar>
              <w:top w:w="120" w:type="dxa"/>
              <w:left w:w="160" w:type="dxa"/>
              <w:bottom w:w="120" w:type="dxa"/>
              <w:right w:w="160" w:type="dxa"/>
            </w:tcMar>
          </w:tcPr>
          <w:p w14:paraId="08632C44" w14:textId="77777777" w:rsidR="00CE57E6" w:rsidRDefault="00000000">
            <w:pPr>
              <w:spacing w:after="60"/>
            </w:pPr>
            <w:r>
              <w:rPr>
                <w:b/>
                <w:bCs/>
                <w:color w:val="534AB7"/>
                <w:sz w:val="22"/>
                <w:szCs w:val="22"/>
              </w:rPr>
              <w:t>Report card vs answer sheet</w:t>
            </w:r>
          </w:p>
          <w:p w14:paraId="5FA5E5B9" w14:textId="77777777" w:rsidR="00CE57E6" w:rsidRDefault="00000000">
            <w:pPr>
              <w:spacing w:after="40"/>
            </w:pPr>
            <w:r>
              <w:rPr>
                <w:sz w:val="20"/>
                <w:szCs w:val="20"/>
              </w:rPr>
              <w:t>FILE_PROCESSING_LOG is one line per file — quick health view. DQ_METRICS_LOG is one line per individual check — the detailed evidence. You want both: a summary and the proof behind it.</w:t>
            </w:r>
          </w:p>
        </w:tc>
      </w:tr>
    </w:tbl>
    <w:p w14:paraId="6E4022E6" w14:textId="77777777" w:rsidR="00CE57E6" w:rsidRDefault="00000000">
      <w:pPr>
        <w:pStyle w:val="Heading2"/>
      </w:pPr>
      <w:bookmarkStart w:id="6" w:name="_Toc233911992"/>
      <w:r>
        <w:t>4.1 The FILE_RECONCILIATION view (an independent cross-check)</w:t>
      </w:r>
      <w:bookmarkEnd w:id="6"/>
    </w:p>
    <w:p w14:paraId="2D87BB94" w14:textId="77777777" w:rsidR="00CE57E6" w:rsidRDefault="00000000">
      <w:pPr>
        <w:spacing w:after="120"/>
      </w:pPr>
      <w:r>
        <w:t>Alongside the four tables there is one view: FILE_RECONCILIATION. It summarises, per day and per RAW table, how many files and rows were loaded and how many rows were rejected. It works by reading Snowflake’s built-in COPY_HISTORY (the system’s own record of every COPY INTO), not the gatekeeper’s log.</w:t>
      </w:r>
    </w:p>
    <w:p w14:paraId="4B33F781" w14:textId="77777777" w:rsidR="00CE57E6" w:rsidRDefault="00000000">
      <w:pPr>
        <w:spacing w:after="120"/>
      </w:pPr>
      <w:r>
        <w:t>Because it reads COPY_HISTORY rather than the gatekeeper’s own tables, it is an independent, system-level witness. It survives log resets (COPY_HISTORY can’t be truncated by you) and can be compared against FILE_PROCESSING_LOG — if the two ever disagree, that is a signal to investigate. It captures the gatekeeper’s COPY INTO loads because those run through COPY INTO too.</w:t>
      </w:r>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2"/>
      </w:tblGrid>
      <w:tr w:rsidR="00CE57E6" w14:paraId="142EE710" w14:textId="77777777" w:rsidTr="007C46CD">
        <w:tblPrEx>
          <w:tblCellMar>
            <w:top w:w="0" w:type="dxa"/>
            <w:bottom w:w="0" w:type="dxa"/>
          </w:tblCellMar>
        </w:tblPrEx>
        <w:trPr>
          <w:trHeight w:val="1035"/>
        </w:trPr>
        <w:tc>
          <w:tcPr>
            <w:tcW w:w="9322" w:type="dxa"/>
            <w:tcBorders>
              <w:left w:val="single" w:sz="24" w:space="0" w:color="1F3A5F"/>
            </w:tcBorders>
            <w:shd w:val="clear" w:color="auto" w:fill="EAF1FB"/>
            <w:tcMar>
              <w:top w:w="120" w:type="dxa"/>
              <w:left w:w="160" w:type="dxa"/>
              <w:bottom w:w="120" w:type="dxa"/>
              <w:right w:w="160" w:type="dxa"/>
            </w:tcMar>
          </w:tcPr>
          <w:p w14:paraId="23AAE86E" w14:textId="77777777" w:rsidR="00CE57E6" w:rsidRDefault="00000000">
            <w:pPr>
              <w:spacing w:after="60"/>
            </w:pPr>
            <w:r>
              <w:rPr>
                <w:b/>
                <w:bCs/>
                <w:color w:val="1F3A5F"/>
                <w:sz w:val="22"/>
                <w:szCs w:val="22"/>
              </w:rPr>
              <w:t>Two independent witnesses</w:t>
            </w:r>
          </w:p>
          <w:p w14:paraId="6EA39242" w14:textId="77777777" w:rsidR="00CE57E6" w:rsidRDefault="00000000">
            <w:pPr>
              <w:spacing w:after="40"/>
            </w:pPr>
            <w:r>
              <w:rPr>
                <w:sz w:val="20"/>
                <w:szCs w:val="20"/>
              </w:rPr>
              <w:t>FILE_PROCESSING_LOG = what the gatekeeper says it did (application-level). FILE_RECONCILIATION = what Snowflake’s engine recorded loading (system-level). Having both is good monitoring practice.</w:t>
            </w:r>
          </w:p>
        </w:tc>
      </w:tr>
    </w:tbl>
    <w:p w14:paraId="55E9B9EB" w14:textId="77777777" w:rsidR="00CE57E6" w:rsidRDefault="00000000">
      <w:r>
        <w:br w:type="page"/>
      </w:r>
    </w:p>
    <w:p w14:paraId="028E46D1" w14:textId="77777777" w:rsidR="00CE57E6" w:rsidRDefault="00000000">
      <w:pPr>
        <w:pStyle w:val="Heading1"/>
      </w:pPr>
      <w:bookmarkStart w:id="7" w:name="_Toc233911993"/>
      <w:r>
        <w:lastRenderedPageBreak/>
        <w:t>5. Error handling &amp; alerting — the four files</w:t>
      </w:r>
      <w:bookmarkEnd w:id="7"/>
    </w:p>
    <w:p w14:paraId="273F6D42" w14:textId="77777777" w:rsidR="00CE57E6" w:rsidRDefault="00000000">
      <w:pPr>
        <w:spacing w:after="120"/>
      </w:pPr>
      <w:r>
        <w:t xml:space="preserve">Failures are caught in two places: the gatekeeper (file problems) and Airflow (system / transform problems). Four files work together to validate, route, and alert. Each alert email is richly formatted </w:t>
      </w:r>
      <w:proofErr w:type="gramStart"/>
      <w:r>
        <w:t>and also</w:t>
      </w:r>
      <w:proofErr w:type="gramEnd"/>
      <w:r>
        <w:t xml:space="preserve"> logged.</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9"/>
        <w:gridCol w:w="2269"/>
        <w:gridCol w:w="1893"/>
        <w:gridCol w:w="2947"/>
        <w:gridCol w:w="2193"/>
        <w:gridCol w:w="29"/>
      </w:tblGrid>
      <w:tr w:rsidR="00CE57E6" w14:paraId="269E2F48" w14:textId="77777777">
        <w:tblPrEx>
          <w:tblCellMar>
            <w:top w:w="0" w:type="dxa"/>
            <w:bottom w:w="0" w:type="dxa"/>
          </w:tblCellMar>
        </w:tblPrEx>
        <w:trPr>
          <w:gridAfter w:val="1"/>
          <w:wAfter w:w="29" w:type="dxa"/>
          <w:tblHeader/>
        </w:trPr>
        <w:tc>
          <w:tcPr>
            <w:tcW w:w="2300" w:type="dxa"/>
            <w:gridSpan w:val="2"/>
            <w:shd w:val="clear" w:color="auto" w:fill="1F3A5F"/>
            <w:tcMar>
              <w:top w:w="80" w:type="dxa"/>
              <w:left w:w="120" w:type="dxa"/>
              <w:bottom w:w="80" w:type="dxa"/>
              <w:right w:w="120" w:type="dxa"/>
            </w:tcMar>
            <w:vAlign w:val="center"/>
          </w:tcPr>
          <w:p w14:paraId="474F52B2" w14:textId="77777777" w:rsidR="00CE57E6" w:rsidRDefault="00000000">
            <w:r>
              <w:rPr>
                <w:b/>
                <w:bCs/>
                <w:color w:val="FFFFFF"/>
                <w:sz w:val="19"/>
                <w:szCs w:val="19"/>
              </w:rPr>
              <w:t>File</w:t>
            </w:r>
          </w:p>
        </w:tc>
        <w:tc>
          <w:tcPr>
            <w:tcW w:w="1900" w:type="dxa"/>
            <w:shd w:val="clear" w:color="auto" w:fill="1F3A5F"/>
            <w:tcMar>
              <w:top w:w="80" w:type="dxa"/>
              <w:left w:w="120" w:type="dxa"/>
              <w:bottom w:w="80" w:type="dxa"/>
              <w:right w:w="120" w:type="dxa"/>
            </w:tcMar>
            <w:vAlign w:val="center"/>
          </w:tcPr>
          <w:p w14:paraId="49245FB7" w14:textId="77777777" w:rsidR="00CE57E6" w:rsidRDefault="00000000">
            <w:r>
              <w:rPr>
                <w:b/>
                <w:bCs/>
                <w:color w:val="FFFFFF"/>
                <w:sz w:val="19"/>
                <w:szCs w:val="19"/>
              </w:rPr>
              <w:t>Where it runs</w:t>
            </w:r>
          </w:p>
        </w:tc>
        <w:tc>
          <w:tcPr>
            <w:tcW w:w="2960" w:type="dxa"/>
            <w:shd w:val="clear" w:color="auto" w:fill="1F3A5F"/>
            <w:tcMar>
              <w:top w:w="80" w:type="dxa"/>
              <w:left w:w="120" w:type="dxa"/>
              <w:bottom w:w="80" w:type="dxa"/>
              <w:right w:w="120" w:type="dxa"/>
            </w:tcMar>
            <w:vAlign w:val="center"/>
          </w:tcPr>
          <w:p w14:paraId="1378BC49" w14:textId="77777777" w:rsidR="00CE57E6" w:rsidRDefault="00000000">
            <w:r>
              <w:rPr>
                <w:b/>
                <w:bCs/>
                <w:color w:val="FFFFFF"/>
                <w:sz w:val="19"/>
                <w:szCs w:val="19"/>
              </w:rPr>
              <w:t>Job</w:t>
            </w:r>
          </w:p>
        </w:tc>
        <w:tc>
          <w:tcPr>
            <w:tcW w:w="2200" w:type="dxa"/>
            <w:shd w:val="clear" w:color="auto" w:fill="1F3A5F"/>
            <w:tcMar>
              <w:top w:w="80" w:type="dxa"/>
              <w:left w:w="120" w:type="dxa"/>
              <w:bottom w:w="80" w:type="dxa"/>
              <w:right w:w="120" w:type="dxa"/>
            </w:tcMar>
            <w:vAlign w:val="center"/>
          </w:tcPr>
          <w:p w14:paraId="19DBF6F7" w14:textId="77777777" w:rsidR="00CE57E6" w:rsidRDefault="00000000">
            <w:r>
              <w:rPr>
                <w:b/>
                <w:bCs/>
                <w:color w:val="FFFFFF"/>
                <w:sz w:val="19"/>
                <w:szCs w:val="19"/>
              </w:rPr>
              <w:t>Sends email when…</w:t>
            </w:r>
          </w:p>
        </w:tc>
      </w:tr>
      <w:tr w:rsidR="00CE57E6" w14:paraId="7F517682" w14:textId="77777777">
        <w:tblPrEx>
          <w:tblCellMar>
            <w:top w:w="0" w:type="dxa"/>
            <w:bottom w:w="0" w:type="dxa"/>
          </w:tblCellMar>
        </w:tblPrEx>
        <w:trPr>
          <w:gridAfter w:val="1"/>
          <w:wAfter w:w="29" w:type="dxa"/>
        </w:trPr>
        <w:tc>
          <w:tcPr>
            <w:tcW w:w="2300" w:type="dxa"/>
            <w:gridSpan w:val="2"/>
            <w:shd w:val="clear" w:color="auto" w:fill="FFFFFF"/>
            <w:tcMar>
              <w:top w:w="80" w:type="dxa"/>
              <w:left w:w="120" w:type="dxa"/>
              <w:bottom w:w="80" w:type="dxa"/>
              <w:right w:w="120" w:type="dxa"/>
            </w:tcMar>
          </w:tcPr>
          <w:p w14:paraId="1D88B6EC" w14:textId="77777777" w:rsidR="00CE57E6" w:rsidRDefault="00000000">
            <w:r>
              <w:rPr>
                <w:sz w:val="18"/>
                <w:szCs w:val="18"/>
              </w:rPr>
              <w:t>gatekeeper.py</w:t>
            </w:r>
          </w:p>
        </w:tc>
        <w:tc>
          <w:tcPr>
            <w:tcW w:w="1900" w:type="dxa"/>
            <w:shd w:val="clear" w:color="auto" w:fill="FFFFFF"/>
            <w:tcMar>
              <w:top w:w="80" w:type="dxa"/>
              <w:left w:w="120" w:type="dxa"/>
              <w:bottom w:w="80" w:type="dxa"/>
              <w:right w:w="120" w:type="dxa"/>
            </w:tcMar>
          </w:tcPr>
          <w:p w14:paraId="20DE4671" w14:textId="77777777" w:rsidR="00CE57E6" w:rsidRDefault="00000000">
            <w:r>
              <w:rPr>
                <w:sz w:val="18"/>
                <w:szCs w:val="18"/>
              </w:rPr>
              <w:t>Snowpark (worker)</w:t>
            </w:r>
          </w:p>
        </w:tc>
        <w:tc>
          <w:tcPr>
            <w:tcW w:w="2960" w:type="dxa"/>
            <w:shd w:val="clear" w:color="auto" w:fill="FFFFFF"/>
            <w:tcMar>
              <w:top w:w="80" w:type="dxa"/>
              <w:left w:w="120" w:type="dxa"/>
              <w:bottom w:w="80" w:type="dxa"/>
              <w:right w:w="120" w:type="dxa"/>
            </w:tcMar>
          </w:tcPr>
          <w:p w14:paraId="0A411434" w14:textId="77777777" w:rsidR="00CE57E6" w:rsidRDefault="00000000">
            <w:r>
              <w:rPr>
                <w:sz w:val="18"/>
                <w:szCs w:val="18"/>
              </w:rPr>
              <w:t>Validates each file (12 checks); loads good rows, quarantines bad ones</w:t>
            </w:r>
          </w:p>
        </w:tc>
        <w:tc>
          <w:tcPr>
            <w:tcW w:w="2200" w:type="dxa"/>
            <w:shd w:val="clear" w:color="auto" w:fill="FFFFFF"/>
            <w:tcMar>
              <w:top w:w="80" w:type="dxa"/>
              <w:left w:w="120" w:type="dxa"/>
              <w:bottom w:w="80" w:type="dxa"/>
              <w:right w:w="120" w:type="dxa"/>
            </w:tcMar>
          </w:tcPr>
          <w:p w14:paraId="7DB0B660" w14:textId="77777777" w:rsidR="00CE57E6" w:rsidRDefault="00000000">
            <w:r>
              <w:rPr>
                <w:sz w:val="18"/>
                <w:szCs w:val="18"/>
              </w:rPr>
              <w:t>A file FAILS validation (quarantined) — the common case</w:t>
            </w:r>
          </w:p>
        </w:tc>
      </w:tr>
      <w:tr w:rsidR="00CE57E6" w14:paraId="04B7936B" w14:textId="77777777">
        <w:tblPrEx>
          <w:tblCellMar>
            <w:top w:w="0" w:type="dxa"/>
            <w:bottom w:w="0" w:type="dxa"/>
          </w:tblCellMar>
        </w:tblPrEx>
        <w:trPr>
          <w:gridAfter w:val="1"/>
          <w:wAfter w:w="29" w:type="dxa"/>
        </w:trPr>
        <w:tc>
          <w:tcPr>
            <w:tcW w:w="2300" w:type="dxa"/>
            <w:gridSpan w:val="2"/>
            <w:shd w:val="clear" w:color="auto" w:fill="F4F2EC"/>
            <w:tcMar>
              <w:top w:w="80" w:type="dxa"/>
              <w:left w:w="120" w:type="dxa"/>
              <w:bottom w:w="80" w:type="dxa"/>
              <w:right w:w="120" w:type="dxa"/>
            </w:tcMar>
          </w:tcPr>
          <w:p w14:paraId="733C6052" w14:textId="77777777" w:rsidR="00CE57E6" w:rsidRDefault="00000000">
            <w:r>
              <w:rPr>
                <w:sz w:val="18"/>
                <w:szCs w:val="18"/>
              </w:rPr>
              <w:t>quality_check.py</w:t>
            </w:r>
          </w:p>
        </w:tc>
        <w:tc>
          <w:tcPr>
            <w:tcW w:w="1900" w:type="dxa"/>
            <w:shd w:val="clear" w:color="auto" w:fill="F4F2EC"/>
            <w:tcMar>
              <w:top w:w="80" w:type="dxa"/>
              <w:left w:w="120" w:type="dxa"/>
              <w:bottom w:w="80" w:type="dxa"/>
              <w:right w:w="120" w:type="dxa"/>
            </w:tcMar>
          </w:tcPr>
          <w:p w14:paraId="6E4816CF" w14:textId="77777777" w:rsidR="00CE57E6" w:rsidRDefault="00000000">
            <w:r>
              <w:rPr>
                <w:sz w:val="18"/>
                <w:szCs w:val="18"/>
              </w:rPr>
              <w:t>Snowpark (worker)</w:t>
            </w:r>
          </w:p>
        </w:tc>
        <w:tc>
          <w:tcPr>
            <w:tcW w:w="2960" w:type="dxa"/>
            <w:shd w:val="clear" w:color="auto" w:fill="F4F2EC"/>
            <w:tcMar>
              <w:top w:w="80" w:type="dxa"/>
              <w:left w:w="120" w:type="dxa"/>
              <w:bottom w:w="80" w:type="dxa"/>
              <w:right w:w="120" w:type="dxa"/>
            </w:tcMar>
          </w:tcPr>
          <w:p w14:paraId="5E9FE820" w14:textId="77777777" w:rsidR="00CE57E6" w:rsidRDefault="00000000">
            <w:r>
              <w:rPr>
                <w:sz w:val="18"/>
                <w:szCs w:val="18"/>
              </w:rPr>
              <w:t>Optional read-only pre-flight check; loads nothing</w:t>
            </w:r>
          </w:p>
        </w:tc>
        <w:tc>
          <w:tcPr>
            <w:tcW w:w="2200" w:type="dxa"/>
            <w:shd w:val="clear" w:color="auto" w:fill="F4F2EC"/>
            <w:tcMar>
              <w:top w:w="80" w:type="dxa"/>
              <w:left w:w="120" w:type="dxa"/>
              <w:bottom w:w="80" w:type="dxa"/>
              <w:right w:w="120" w:type="dxa"/>
            </w:tcMar>
          </w:tcPr>
          <w:p w14:paraId="3799073D" w14:textId="77777777" w:rsidR="00CE57E6" w:rsidRDefault="00000000">
            <w:r>
              <w:rPr>
                <w:sz w:val="18"/>
                <w:szCs w:val="18"/>
              </w:rPr>
              <w:t>Never — it only reports, does not email</w:t>
            </w:r>
          </w:p>
        </w:tc>
      </w:tr>
      <w:tr w:rsidR="00CE57E6" w14:paraId="71681DFF" w14:textId="77777777">
        <w:tblPrEx>
          <w:tblCellMar>
            <w:top w:w="0" w:type="dxa"/>
            <w:bottom w:w="0" w:type="dxa"/>
          </w:tblCellMar>
        </w:tblPrEx>
        <w:trPr>
          <w:gridAfter w:val="1"/>
          <w:wAfter w:w="29" w:type="dxa"/>
        </w:trPr>
        <w:tc>
          <w:tcPr>
            <w:tcW w:w="2300" w:type="dxa"/>
            <w:gridSpan w:val="2"/>
            <w:shd w:val="clear" w:color="auto" w:fill="FFFFFF"/>
            <w:tcMar>
              <w:top w:w="80" w:type="dxa"/>
              <w:left w:w="120" w:type="dxa"/>
              <w:bottom w:w="80" w:type="dxa"/>
              <w:right w:w="120" w:type="dxa"/>
            </w:tcMar>
          </w:tcPr>
          <w:p w14:paraId="119F24B3" w14:textId="77777777" w:rsidR="00CE57E6" w:rsidRDefault="00000000">
            <w:r>
              <w:rPr>
                <w:sz w:val="18"/>
                <w:szCs w:val="18"/>
              </w:rPr>
              <w:t>gatekeeper_dag.py</w:t>
            </w:r>
          </w:p>
        </w:tc>
        <w:tc>
          <w:tcPr>
            <w:tcW w:w="1900" w:type="dxa"/>
            <w:shd w:val="clear" w:color="auto" w:fill="FFFFFF"/>
            <w:tcMar>
              <w:top w:w="80" w:type="dxa"/>
              <w:left w:w="120" w:type="dxa"/>
              <w:bottom w:w="80" w:type="dxa"/>
              <w:right w:w="120" w:type="dxa"/>
            </w:tcMar>
          </w:tcPr>
          <w:p w14:paraId="214F9CAE" w14:textId="77777777" w:rsidR="00CE57E6" w:rsidRDefault="00000000">
            <w:r>
              <w:rPr>
                <w:sz w:val="18"/>
                <w:szCs w:val="18"/>
              </w:rPr>
              <w:t>Airflow (DAG)</w:t>
            </w:r>
          </w:p>
        </w:tc>
        <w:tc>
          <w:tcPr>
            <w:tcW w:w="2960" w:type="dxa"/>
            <w:shd w:val="clear" w:color="auto" w:fill="FFFFFF"/>
            <w:tcMar>
              <w:top w:w="80" w:type="dxa"/>
              <w:left w:w="120" w:type="dxa"/>
              <w:bottom w:w="80" w:type="dxa"/>
              <w:right w:w="120" w:type="dxa"/>
            </w:tcMar>
          </w:tcPr>
          <w:p w14:paraId="063A74CA" w14:textId="77777777" w:rsidR="00CE57E6" w:rsidRDefault="00000000">
            <w:r>
              <w:rPr>
                <w:sz w:val="18"/>
                <w:szCs w:val="18"/>
              </w:rPr>
              <w:t>Runs the gatekeeper every 10 min, then triggers the pipeline</w:t>
            </w:r>
          </w:p>
        </w:tc>
        <w:tc>
          <w:tcPr>
            <w:tcW w:w="2200" w:type="dxa"/>
            <w:shd w:val="clear" w:color="auto" w:fill="FFFFFF"/>
            <w:tcMar>
              <w:top w:w="80" w:type="dxa"/>
              <w:left w:w="120" w:type="dxa"/>
              <w:bottom w:w="80" w:type="dxa"/>
              <w:right w:w="120" w:type="dxa"/>
            </w:tcMar>
          </w:tcPr>
          <w:p w14:paraId="0B9F17FE" w14:textId="77777777" w:rsidR="00CE57E6" w:rsidRDefault="00000000">
            <w:r>
              <w:rPr>
                <w:sz w:val="18"/>
                <w:szCs w:val="18"/>
              </w:rPr>
              <w:t>The gatekeeper TASK itself crashes (e.g. Snowflake down) — rare</w:t>
            </w:r>
          </w:p>
        </w:tc>
      </w:tr>
      <w:tr w:rsidR="00CE57E6" w14:paraId="23D6CFB1" w14:textId="77777777">
        <w:tblPrEx>
          <w:tblCellMar>
            <w:top w:w="0" w:type="dxa"/>
            <w:bottom w:w="0" w:type="dxa"/>
          </w:tblCellMar>
        </w:tblPrEx>
        <w:trPr>
          <w:gridAfter w:val="1"/>
          <w:wAfter w:w="29" w:type="dxa"/>
        </w:trPr>
        <w:tc>
          <w:tcPr>
            <w:tcW w:w="2300" w:type="dxa"/>
            <w:gridSpan w:val="2"/>
            <w:shd w:val="clear" w:color="auto" w:fill="F4F2EC"/>
            <w:tcMar>
              <w:top w:w="80" w:type="dxa"/>
              <w:left w:w="120" w:type="dxa"/>
              <w:bottom w:w="80" w:type="dxa"/>
              <w:right w:w="120" w:type="dxa"/>
            </w:tcMar>
          </w:tcPr>
          <w:p w14:paraId="4253BEB7" w14:textId="77777777" w:rsidR="00CE57E6" w:rsidRDefault="00000000">
            <w:r>
              <w:rPr>
                <w:sz w:val="18"/>
                <w:szCs w:val="18"/>
              </w:rPr>
              <w:t>healthcare_pipeline.py</w:t>
            </w:r>
          </w:p>
        </w:tc>
        <w:tc>
          <w:tcPr>
            <w:tcW w:w="1900" w:type="dxa"/>
            <w:shd w:val="clear" w:color="auto" w:fill="F4F2EC"/>
            <w:tcMar>
              <w:top w:w="80" w:type="dxa"/>
              <w:left w:w="120" w:type="dxa"/>
              <w:bottom w:w="80" w:type="dxa"/>
              <w:right w:w="120" w:type="dxa"/>
            </w:tcMar>
          </w:tcPr>
          <w:p w14:paraId="21C84EB8" w14:textId="77777777" w:rsidR="00CE57E6" w:rsidRDefault="00000000">
            <w:r>
              <w:rPr>
                <w:sz w:val="18"/>
                <w:szCs w:val="18"/>
              </w:rPr>
              <w:t>Airflow (DAG)</w:t>
            </w:r>
          </w:p>
        </w:tc>
        <w:tc>
          <w:tcPr>
            <w:tcW w:w="2960" w:type="dxa"/>
            <w:shd w:val="clear" w:color="auto" w:fill="F4F2EC"/>
            <w:tcMar>
              <w:top w:w="80" w:type="dxa"/>
              <w:left w:w="120" w:type="dxa"/>
              <w:bottom w:w="80" w:type="dxa"/>
              <w:right w:w="120" w:type="dxa"/>
            </w:tcMar>
          </w:tcPr>
          <w:p w14:paraId="1C80B353" w14:textId="77777777" w:rsidR="00CE57E6" w:rsidRDefault="00000000">
            <w:r>
              <w:rPr>
                <w:sz w:val="18"/>
                <w:szCs w:val="18"/>
              </w:rPr>
              <w:t xml:space="preserve">Runs </w:t>
            </w:r>
            <w:proofErr w:type="spellStart"/>
            <w:r>
              <w:rPr>
                <w:sz w:val="18"/>
                <w:szCs w:val="18"/>
              </w:rPr>
              <w:t>dbt</w:t>
            </w:r>
            <w:proofErr w:type="spellEnd"/>
            <w:r>
              <w:rPr>
                <w:sz w:val="18"/>
                <w:szCs w:val="18"/>
              </w:rPr>
              <w:t xml:space="preserve"> run → snapshot → test → reconciliation</w:t>
            </w:r>
          </w:p>
        </w:tc>
        <w:tc>
          <w:tcPr>
            <w:tcW w:w="2200" w:type="dxa"/>
            <w:shd w:val="clear" w:color="auto" w:fill="F4F2EC"/>
            <w:tcMar>
              <w:top w:w="80" w:type="dxa"/>
              <w:left w:w="120" w:type="dxa"/>
              <w:bottom w:w="80" w:type="dxa"/>
              <w:right w:w="120" w:type="dxa"/>
            </w:tcMar>
          </w:tcPr>
          <w:p w14:paraId="106C3FC3" w14:textId="77777777" w:rsidR="00CE57E6" w:rsidRDefault="00000000">
            <w:r>
              <w:rPr>
                <w:sz w:val="18"/>
                <w:szCs w:val="18"/>
              </w:rPr>
              <w:t xml:space="preserve">A </w:t>
            </w:r>
            <w:proofErr w:type="spellStart"/>
            <w:r>
              <w:rPr>
                <w:sz w:val="18"/>
                <w:szCs w:val="18"/>
              </w:rPr>
              <w:t>dbt</w:t>
            </w:r>
            <w:proofErr w:type="spellEnd"/>
            <w:r>
              <w:rPr>
                <w:sz w:val="18"/>
                <w:szCs w:val="18"/>
              </w:rPr>
              <w:t xml:space="preserve"> task fails (e.g. a test or model error)</w:t>
            </w:r>
          </w:p>
        </w:tc>
      </w:tr>
      <w:tr w:rsidR="00CE57E6" w14:paraId="17972133"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wBefore w:w="29" w:type="dxa"/>
        </w:trPr>
        <w:tc>
          <w:tcPr>
            <w:tcW w:w="9360" w:type="dxa"/>
            <w:gridSpan w:val="5"/>
            <w:tcBorders>
              <w:left w:val="single" w:sz="24" w:space="0" w:color="A32D2D"/>
            </w:tcBorders>
            <w:shd w:val="clear" w:color="auto" w:fill="FCEBEB"/>
            <w:tcMar>
              <w:top w:w="120" w:type="dxa"/>
              <w:left w:w="160" w:type="dxa"/>
              <w:bottom w:w="120" w:type="dxa"/>
              <w:right w:w="160" w:type="dxa"/>
            </w:tcMar>
          </w:tcPr>
          <w:p w14:paraId="02EA8774" w14:textId="77777777" w:rsidR="00CE57E6" w:rsidRDefault="00000000">
            <w:pPr>
              <w:spacing w:after="60"/>
            </w:pPr>
            <w:r>
              <w:rPr>
                <w:b/>
                <w:bCs/>
                <w:color w:val="A32D2D"/>
                <w:sz w:val="22"/>
                <w:szCs w:val="22"/>
              </w:rPr>
              <w:t>Simple rule to remember</w:t>
            </w:r>
          </w:p>
          <w:p w14:paraId="7A5B31EC" w14:textId="77777777" w:rsidR="00CE57E6" w:rsidRDefault="00000000">
            <w:pPr>
              <w:spacing w:after="40"/>
            </w:pPr>
            <w:r>
              <w:rPr>
                <w:sz w:val="20"/>
                <w:szCs w:val="20"/>
              </w:rPr>
              <w:t>File problem → email #1 from the gatekeeper. System problem → email #2 (gatekeeper task crash) or #3 (</w:t>
            </w:r>
            <w:proofErr w:type="spellStart"/>
            <w:r>
              <w:rPr>
                <w:sz w:val="20"/>
                <w:szCs w:val="20"/>
              </w:rPr>
              <w:t>dbt</w:t>
            </w:r>
            <w:proofErr w:type="spellEnd"/>
            <w:r>
              <w:rPr>
                <w:sz w:val="20"/>
                <w:szCs w:val="20"/>
              </w:rPr>
              <w:t xml:space="preserve"> failure) from Airflow. All three arrive from no-reply@snowflake.net; the SUBJECT line tells you which is which.</w:t>
            </w:r>
          </w:p>
        </w:tc>
      </w:tr>
    </w:tbl>
    <w:p w14:paraId="1BE172AD" w14:textId="77777777" w:rsidR="00CE57E6" w:rsidRDefault="00000000">
      <w:pPr>
        <w:spacing w:after="120"/>
      </w:pPr>
      <w:r>
        <w:t>The three alert emails share the same rich format (file/feed, checks passed-vs-failed, plain-English explanation, action to take) and each writes a row to an audit table, so every alert leaves a permanent record.</w:t>
      </w:r>
    </w:p>
    <w:p w14:paraId="32F925D3" w14:textId="77777777" w:rsidR="00CE57E6" w:rsidRDefault="00000000">
      <w:pPr>
        <w:pStyle w:val="Heading2"/>
      </w:pPr>
      <w:bookmarkStart w:id="8" w:name="_Toc233911994"/>
      <w:r>
        <w:t>5.1 Root-cause alerting — the email names the failing model</w:t>
      </w:r>
      <w:bookmarkEnd w:id="8"/>
    </w:p>
    <w:p w14:paraId="1B2CD45D" w14:textId="77777777" w:rsidR="00CE57E6" w:rsidRDefault="00000000">
      <w:pPr>
        <w:spacing w:after="120"/>
      </w:pPr>
      <w:r>
        <w:t xml:space="preserve">When a </w:t>
      </w:r>
      <w:proofErr w:type="spellStart"/>
      <w:r>
        <w:t>dbt</w:t>
      </w:r>
      <w:proofErr w:type="spellEnd"/>
      <w:r>
        <w:t xml:space="preserve"> task fails, a generic “</w:t>
      </w:r>
      <w:proofErr w:type="spellStart"/>
      <w:r>
        <w:t>dbt</w:t>
      </w:r>
      <w:proofErr w:type="spellEnd"/>
      <w:r>
        <w:t xml:space="preserve"> failed” message isn’t very helpful. The </w:t>
      </w:r>
      <w:proofErr w:type="spellStart"/>
      <w:r>
        <w:t>healthcare_pipeline</w:t>
      </w:r>
      <w:proofErr w:type="spellEnd"/>
      <w:r>
        <w:t xml:space="preserve"> DAG is upgraded so the failure email and the PIPELINE_ERROR_LOG row name the ACTUAL failing model — for example “Model failed to build: </w:t>
      </w:r>
      <w:proofErr w:type="spellStart"/>
      <w:r>
        <w:t>STAGING.stg_admissions</w:t>
      </w:r>
      <w:proofErr w:type="spellEnd"/>
      <w:r>
        <w:t>” — instead of a generic sentence.</w:t>
      </w:r>
    </w:p>
    <w:p w14:paraId="21DBBCEB" w14:textId="77777777" w:rsidR="00CE57E6" w:rsidRDefault="00000000">
      <w:pPr>
        <w:spacing w:after="120"/>
      </w:pPr>
      <w:r>
        <w:t xml:space="preserve">How it works: each </w:t>
      </w:r>
      <w:proofErr w:type="spellStart"/>
      <w:r>
        <w:t>dbt</w:t>
      </w:r>
      <w:proofErr w:type="spellEnd"/>
      <w:r>
        <w:t xml:space="preserve"> task tees its output to a log file; when a task fails, the failure handler reads that log, strips the colour codes, finds the real error line (ERROR creating model X, Compilation Error, Database Error, or a failing test) and puts that into both the email and the log row. If no known pattern matches, it falls back to the generic message.</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5"/>
      </w:tblGrid>
      <w:tr w:rsidR="00CE57E6" w14:paraId="53836282" w14:textId="77777777" w:rsidTr="007C46CD">
        <w:tblPrEx>
          <w:tblCellMar>
            <w:top w:w="0" w:type="dxa"/>
            <w:bottom w:w="0" w:type="dxa"/>
          </w:tblCellMar>
        </w:tblPrEx>
        <w:tc>
          <w:tcPr>
            <w:tcW w:w="9345" w:type="dxa"/>
            <w:tcBorders>
              <w:left w:val="single" w:sz="24" w:space="0" w:color="1F3A5F"/>
            </w:tcBorders>
            <w:shd w:val="clear" w:color="auto" w:fill="EAF1FB"/>
            <w:tcMar>
              <w:top w:w="120" w:type="dxa"/>
              <w:left w:w="160" w:type="dxa"/>
              <w:bottom w:w="120" w:type="dxa"/>
              <w:right w:w="160" w:type="dxa"/>
            </w:tcMar>
          </w:tcPr>
          <w:p w14:paraId="05EB41A4" w14:textId="77777777" w:rsidR="00CE57E6" w:rsidRDefault="00000000">
            <w:pPr>
              <w:spacing w:after="60"/>
            </w:pPr>
            <w:r>
              <w:rPr>
                <w:b/>
                <w:bCs/>
                <w:color w:val="1F3A5F"/>
                <w:sz w:val="22"/>
                <w:szCs w:val="22"/>
              </w:rPr>
              <w:t>What it can and can’t tell you</w:t>
            </w:r>
          </w:p>
          <w:p w14:paraId="2D41E1E2" w14:textId="77777777" w:rsidR="00CE57E6" w:rsidRDefault="00000000">
            <w:pPr>
              <w:spacing w:after="40"/>
            </w:pPr>
            <w:r>
              <w:rPr>
                <w:sz w:val="20"/>
                <w:szCs w:val="20"/>
              </w:rPr>
              <w:t>It reliably names the failing MODEL (so you know where to look). It does not include the exact SQL line — that full detail lives in the Airflow task logs. The alert’s job is to point you to the right model fast; the task logs give the line-level diagnosis.</w:t>
            </w:r>
          </w:p>
        </w:tc>
      </w:tr>
    </w:tbl>
    <w:p w14:paraId="3F2C37AB" w14:textId="77777777" w:rsidR="00CE57E6" w:rsidRDefault="00000000">
      <w:r>
        <w:br w:type="page"/>
      </w:r>
    </w:p>
    <w:p w14:paraId="1E60684D" w14:textId="77777777" w:rsidR="00CE57E6" w:rsidRDefault="00000000">
      <w:pPr>
        <w:pStyle w:val="Heading1"/>
      </w:pPr>
      <w:bookmarkStart w:id="9" w:name="_Toc233911995"/>
      <w:r>
        <w:lastRenderedPageBreak/>
        <w:t xml:space="preserve">6. </w:t>
      </w:r>
      <w:proofErr w:type="spellStart"/>
      <w:r>
        <w:t>dbt</w:t>
      </w:r>
      <w:proofErr w:type="spellEnd"/>
      <w:r>
        <w:t xml:space="preserve"> — the </w:t>
      </w:r>
      <w:proofErr w:type="gramStart"/>
      <w:r>
        <w:t>Silver</w:t>
      </w:r>
      <w:proofErr w:type="gramEnd"/>
      <w:r>
        <w:t xml:space="preserve"> layer &amp; incremental models</w:t>
      </w:r>
      <w:bookmarkEnd w:id="9"/>
    </w:p>
    <w:p w14:paraId="738E08E4" w14:textId="77777777" w:rsidR="00CE57E6" w:rsidRDefault="00000000">
      <w:pPr>
        <w:spacing w:after="120"/>
      </w:pPr>
      <w:r>
        <w:t xml:space="preserve">The Silver layer (STAGING schema) is built by </w:t>
      </w:r>
      <w:proofErr w:type="spellStart"/>
      <w:r>
        <w:t>dbt</w:t>
      </w:r>
      <w:proofErr w:type="spellEnd"/>
      <w:r>
        <w:t xml:space="preserve"> from the RAW tables. </w:t>
      </w:r>
      <w:proofErr w:type="spellStart"/>
      <w:r>
        <w:t>dbt</w:t>
      </w:r>
      <w:proofErr w:type="spellEnd"/>
      <w:r>
        <w:t xml:space="preserve"> models are just SELECT statements — </w:t>
      </w:r>
      <w:proofErr w:type="spellStart"/>
      <w:r>
        <w:t>dbt</w:t>
      </w:r>
      <w:proofErr w:type="spellEnd"/>
      <w:r>
        <w:t xml:space="preserve"> itself writes the create or replace DDL behind the scenes and builds the tables for you. You never hand-write the table structure in Snowflake.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05B4982D" w14:textId="77777777">
        <w:tblPrEx>
          <w:tblCellMar>
            <w:top w:w="0" w:type="dxa"/>
            <w:bottom w:w="0" w:type="dxa"/>
          </w:tblCellMar>
        </w:tblPrEx>
        <w:tc>
          <w:tcPr>
            <w:tcW w:w="9360" w:type="dxa"/>
            <w:tcBorders>
              <w:left w:val="single" w:sz="24" w:space="0" w:color="0F6E56"/>
            </w:tcBorders>
            <w:shd w:val="clear" w:color="auto" w:fill="E1F5EE"/>
            <w:tcMar>
              <w:top w:w="120" w:type="dxa"/>
              <w:left w:w="160" w:type="dxa"/>
              <w:bottom w:w="120" w:type="dxa"/>
              <w:right w:w="160" w:type="dxa"/>
            </w:tcMar>
          </w:tcPr>
          <w:p w14:paraId="2AF81880" w14:textId="77777777" w:rsidR="00CE57E6" w:rsidRDefault="00000000">
            <w:pPr>
              <w:spacing w:after="60"/>
            </w:pPr>
            <w:r>
              <w:rPr>
                <w:b/>
                <w:bCs/>
                <w:color w:val="0F6E56"/>
                <w:sz w:val="22"/>
                <w:szCs w:val="22"/>
              </w:rPr>
              <w:t xml:space="preserve">Key idea: </w:t>
            </w:r>
            <w:proofErr w:type="spellStart"/>
            <w:r>
              <w:rPr>
                <w:b/>
                <w:bCs/>
                <w:color w:val="0F6E56"/>
                <w:sz w:val="22"/>
                <w:szCs w:val="22"/>
              </w:rPr>
              <w:t>dbt</w:t>
            </w:r>
            <w:proofErr w:type="spellEnd"/>
            <w:r>
              <w:rPr>
                <w:b/>
                <w:bCs/>
                <w:color w:val="0F6E56"/>
                <w:sz w:val="22"/>
                <w:szCs w:val="22"/>
              </w:rPr>
              <w:t xml:space="preserve"> owns the DDL</w:t>
            </w:r>
          </w:p>
          <w:p w14:paraId="0AD0C224" w14:textId="77777777" w:rsidR="00CE57E6" w:rsidRDefault="00000000">
            <w:pPr>
              <w:spacing w:after="40"/>
            </w:pPr>
            <w:r>
              <w:rPr>
                <w:sz w:val="20"/>
                <w:szCs w:val="20"/>
              </w:rPr>
              <w:t xml:space="preserve">Because </w:t>
            </w:r>
            <w:proofErr w:type="spellStart"/>
            <w:r>
              <w:rPr>
                <w:sz w:val="20"/>
                <w:szCs w:val="20"/>
              </w:rPr>
              <w:t>dbt</w:t>
            </w:r>
            <w:proofErr w:type="spellEnd"/>
            <w:r>
              <w:rPr>
                <w:sz w:val="20"/>
                <w:szCs w:val="20"/>
              </w:rPr>
              <w:t xml:space="preserve"> generates the table-creation SQL at run time, the Silver, Gold and Snapshot tables must be built (and reset) by </w:t>
            </w:r>
            <w:proofErr w:type="spellStart"/>
            <w:r>
              <w:rPr>
                <w:sz w:val="20"/>
                <w:szCs w:val="20"/>
              </w:rPr>
              <w:t>dbt</w:t>
            </w:r>
            <w:proofErr w:type="spellEnd"/>
            <w:r>
              <w:rPr>
                <w:sz w:val="20"/>
                <w:szCs w:val="20"/>
              </w:rPr>
              <w:t xml:space="preserve"> — never created or truncated by hand. To reset them you use </w:t>
            </w:r>
            <w:proofErr w:type="spellStart"/>
            <w:r>
              <w:rPr>
                <w:sz w:val="20"/>
                <w:szCs w:val="20"/>
              </w:rPr>
              <w:t>dbt’s</w:t>
            </w:r>
            <w:proofErr w:type="spellEnd"/>
            <w:r>
              <w:rPr>
                <w:sz w:val="20"/>
                <w:szCs w:val="20"/>
              </w:rPr>
              <w:t xml:space="preserve"> --full-refresh, not a manual DROP/TRUNCATE.</w:t>
            </w:r>
          </w:p>
        </w:tc>
      </w:tr>
    </w:tbl>
    <w:p w14:paraId="7C3EB98E" w14:textId="77777777" w:rsidR="00CE57E6" w:rsidRDefault="00000000">
      <w:pPr>
        <w:pStyle w:val="Heading2"/>
      </w:pPr>
      <w:bookmarkStart w:id="10" w:name="_Toc233911996"/>
      <w:r>
        <w:t>6.1 Silver is incremental TRANSIENT TABLES (not views)</w:t>
      </w:r>
      <w:bookmarkEnd w:id="10"/>
    </w:p>
    <w:p w14:paraId="0D617A2B" w14:textId="77777777" w:rsidR="00CE57E6" w:rsidRDefault="00000000">
      <w:pPr>
        <w:spacing w:after="120"/>
      </w:pPr>
      <w:r>
        <w:t xml:space="preserve">It is worth being precise about how Silver </w:t>
      </w:r>
      <w:proofErr w:type="gramStart"/>
      <w:r>
        <w:t>is materialized</w:t>
      </w:r>
      <w:proofErr w:type="gramEnd"/>
      <w:r>
        <w:t xml:space="preserve">, because it is a common point of confusion. The staging models are NOT views — they are incremental transient tables. When you inspect </w:t>
      </w:r>
      <w:proofErr w:type="spellStart"/>
      <w:r>
        <w:t>stg_admissions</w:t>
      </w:r>
      <w:proofErr w:type="spellEnd"/>
      <w:r>
        <w:t xml:space="preserve"> in Snowflake, its definition begins with create or replace TRANSIENT TABLE, written automatically by </w:t>
      </w:r>
      <w:proofErr w:type="spellStart"/>
      <w:r>
        <w:t>dbt</w:t>
      </w:r>
      <w:proofErr w:type="spellEnd"/>
      <w:r>
        <w:t>.</w:t>
      </w:r>
    </w:p>
    <w:p w14:paraId="6F988794" w14:textId="77777777" w:rsidR="00CE57E6" w:rsidRDefault="00000000">
      <w:pPr>
        <w:spacing w:after="120"/>
      </w:pPr>
      <w:r>
        <w:t>Why a table and not a view? Because the heavy transformation lives in Silver — readmission detection with LAG window functions over each patient’s full history, deduplication, and visit sequencing. A view stores nothing and re-runs its entire SELECT every single time it is read (by Gold, by tests, by BI). Putting heavy logic in a view means recomputing it constantly. An incremental table computes that expensive logic once, stores the result, and on later runs only processes new rows — far cheaper.</w:t>
      </w:r>
    </w:p>
    <w:p w14:paraId="49962F4D" w14:textId="77777777" w:rsidR="00CE57E6" w:rsidRDefault="00000000">
      <w:pPr>
        <w:spacing w:after="120"/>
      </w:pPr>
      <w:r>
        <w:t xml:space="preserve">Why transient and not permanent? Because Silver is fully rebuildable from Bronze. If it were ever lost, </w:t>
      </w:r>
      <w:proofErr w:type="spellStart"/>
      <w:r>
        <w:t>dbt</w:t>
      </w:r>
      <w:proofErr w:type="spellEnd"/>
      <w:r>
        <w:t xml:space="preserve"> run recreates it. </w:t>
      </w:r>
      <w:proofErr w:type="gramStart"/>
      <w:r>
        <w:t>So</w:t>
      </w:r>
      <w:proofErr w:type="gramEnd"/>
      <w:r>
        <w:t xml:space="preserve"> it does not need fail-safe protection. Transient (no 7-day fail-safe, cheaper storage) is the correct, deliberate choice for a rebuildable intermediate layer. Only Gold — the final, trusted output — is made permanent (see section 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6A1E8211"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21A1849A" w14:textId="77777777" w:rsidR="00CE57E6" w:rsidRDefault="00000000">
            <w:pPr>
              <w:spacing w:after="60"/>
            </w:pPr>
            <w:r>
              <w:rPr>
                <w:b/>
                <w:bCs/>
                <w:color w:val="1F3A5F"/>
                <w:sz w:val="22"/>
                <w:szCs w:val="22"/>
              </w:rPr>
              <w:t>The rule: views for light work, stored tables for heavy work</w:t>
            </w:r>
          </w:p>
          <w:p w14:paraId="4C68C370" w14:textId="77777777" w:rsidR="00CE57E6" w:rsidRDefault="00000000">
            <w:pPr>
              <w:spacing w:after="40"/>
            </w:pPr>
            <w:r>
              <w:rPr>
                <w:sz w:val="20"/>
                <w:szCs w:val="20"/>
              </w:rPr>
              <w:t>Project-level config sets a default, but each model’s own config wins. The staging models set materialized='incremental' in their own header, which overrides the default and produces a transient table. Heavy transformation → store it. Light transformation → a view would be fine.</w:t>
            </w:r>
          </w:p>
        </w:tc>
      </w:tr>
    </w:tbl>
    <w:p w14:paraId="2F70B2F9" w14:textId="77777777" w:rsidR="00CE57E6" w:rsidRDefault="00000000">
      <w:pPr>
        <w:pStyle w:val="Heading2"/>
      </w:pPr>
      <w:bookmarkStart w:id="11" w:name="_Toc233911997"/>
      <w:r>
        <w:t>6.2 What “incremental” means and why we use it</w:t>
      </w:r>
      <w:bookmarkEnd w:id="11"/>
    </w:p>
    <w:p w14:paraId="118ECA69" w14:textId="77777777" w:rsidR="00CE57E6" w:rsidRDefault="00000000">
      <w:pPr>
        <w:spacing w:after="120"/>
      </w:pPr>
      <w:r>
        <w:t xml:space="preserve">A normal </w:t>
      </w:r>
      <w:proofErr w:type="spellStart"/>
      <w:r>
        <w:t>dbt</w:t>
      </w:r>
      <w:proofErr w:type="spellEnd"/>
      <w:r>
        <w:t xml:space="preserve"> model rebuilds the whole table every run. An incremental model only processes NEW or CHANGED rows after the first build — much faster and cheaper as data grows. </w:t>
      </w:r>
      <w:proofErr w:type="spellStart"/>
      <w:r>
        <w:t>dbt</w:t>
      </w:r>
      <w:proofErr w:type="spellEnd"/>
      <w:r>
        <w:t xml:space="preserve"> decides which mode to use via the </w:t>
      </w:r>
      <w:proofErr w:type="spellStart"/>
      <w:r>
        <w:t>is_</w:t>
      </w:r>
      <w:proofErr w:type="gramStart"/>
      <w:r>
        <w:t>incremental</w:t>
      </w:r>
      <w:proofErr w:type="spellEnd"/>
      <w:r>
        <w:t>(</w:t>
      </w:r>
      <w:proofErr w:type="gramEnd"/>
      <w:r>
        <w:t>) flag.</w:t>
      </w:r>
    </w:p>
    <w:p w14:paraId="2DF7CA5B" w14:textId="77777777" w:rsidR="00CE57E6" w:rsidRDefault="00000000">
      <w:pPr>
        <w:spacing w:after="120"/>
      </w:pPr>
      <w:r>
        <w:t xml:space="preserve">In </w:t>
      </w:r>
      <w:proofErr w:type="spellStart"/>
      <w:r>
        <w:t>stg_admissions</w:t>
      </w:r>
      <w:proofErr w:type="spellEnd"/>
      <w:r>
        <w:t xml:space="preserve">, readmission detection needs each patient’s FULL history (a LAG window over prior admissions). </w:t>
      </w:r>
      <w:proofErr w:type="gramStart"/>
      <w:r>
        <w:t>So</w:t>
      </w:r>
      <w:proofErr w:type="gramEnd"/>
      <w:r>
        <w:t xml:space="preserve"> the incremental logic is patient-scoped: when new admissions arrive, it reprocesses the complete history of just those patients — keeping the window calculations correct while still avoiding a full rebuild.</w:t>
      </w:r>
    </w:p>
    <w:p w14:paraId="161ABEFB" w14:textId="77777777" w:rsidR="00CE57E6" w:rsidRDefault="00000000">
      <w:pPr>
        <w:spacing w:after="120"/>
      </w:pPr>
      <w:r>
        <w:rPr>
          <w:b/>
          <w:bCs/>
        </w:rPr>
        <w:t xml:space="preserve">Key snippet (full code in the </w:t>
      </w:r>
      <w:proofErr w:type="spellStart"/>
      <w:r>
        <w:rPr>
          <w:b/>
          <w:bCs/>
        </w:rPr>
        <w:t>dbt</w:t>
      </w:r>
      <w:proofErr w:type="spellEnd"/>
      <w:r>
        <w:rPr>
          <w:b/>
          <w:bCs/>
        </w:rPr>
        <w:t xml:space="preserve"> project, models/silver/</w:t>
      </w:r>
      <w:proofErr w:type="spellStart"/>
      <w:r>
        <w:rPr>
          <w:b/>
          <w:bCs/>
        </w:rPr>
        <w:t>stg_admissions.sql</w:t>
      </w:r>
      <w:proofErr w:type="spellEnd"/>
      <w:r>
        <w:rPr>
          <w:b/>
          <w:bCs/>
        </w:rPr>
        <w:t>):</w:t>
      </w:r>
    </w:p>
    <w:p w14:paraId="1B1D6652"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w:t>
      </w:r>
      <w:r>
        <w:rPr>
          <w:rFonts w:ascii="Consolas" w:eastAsia="Consolas" w:hAnsi="Consolas" w:cs="Consolas"/>
          <w:sz w:val="18"/>
          <w:szCs w:val="18"/>
        </w:rPr>
        <w:br/>
        <w:t xml:space="preserve">    config(</w:t>
      </w:r>
      <w:r>
        <w:rPr>
          <w:rFonts w:ascii="Consolas" w:eastAsia="Consolas" w:hAnsi="Consolas" w:cs="Consolas"/>
          <w:sz w:val="18"/>
          <w:szCs w:val="18"/>
        </w:rPr>
        <w:br/>
        <w:t xml:space="preserve">        materialized='incremental',</w:t>
      </w:r>
      <w:r>
        <w:rPr>
          <w:rFonts w:ascii="Consolas" w:eastAsia="Consolas" w:hAnsi="Consolas" w:cs="Consolas"/>
          <w:sz w:val="18"/>
          <w:szCs w:val="18"/>
        </w:rPr>
        <w:br/>
        <w:t xml:space="preserve">        </w:t>
      </w:r>
      <w:proofErr w:type="spellStart"/>
      <w:r>
        <w:rPr>
          <w:rFonts w:ascii="Consolas" w:eastAsia="Consolas" w:hAnsi="Consolas" w:cs="Consolas"/>
          <w:sz w:val="18"/>
          <w:szCs w:val="18"/>
        </w:rPr>
        <w:t>unique_key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admission_id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incremental_strategy</w:t>
      </w:r>
      <w:proofErr w:type="spellEnd"/>
      <w:r>
        <w:rPr>
          <w:rFonts w:ascii="Consolas" w:eastAsia="Consolas" w:hAnsi="Consolas" w:cs="Consolas"/>
          <w:sz w:val="18"/>
          <w:szCs w:val="18"/>
        </w:rPr>
        <w:t>='merge',</w:t>
      </w:r>
      <w:r>
        <w:rPr>
          <w:rFonts w:ascii="Consolas" w:eastAsia="Consolas" w:hAnsi="Consolas" w:cs="Consolas"/>
          <w:sz w:val="18"/>
          <w:szCs w:val="18"/>
        </w:rPr>
        <w:br/>
        <w:t xml:space="preserve">        </w:t>
      </w:r>
      <w:proofErr w:type="spellStart"/>
      <w:r>
        <w:rPr>
          <w:rFonts w:ascii="Consolas" w:eastAsia="Consolas" w:hAnsi="Consolas" w:cs="Consolas"/>
          <w:sz w:val="18"/>
          <w:szCs w:val="18"/>
        </w:rPr>
        <w:t>on_schema_change</w:t>
      </w:r>
      <w:proofErr w:type="spellEnd"/>
      <w:r>
        <w:rPr>
          <w:rFonts w:ascii="Consolas" w:eastAsia="Consolas" w:hAnsi="Consolas" w:cs="Consolas"/>
          <w:sz w:val="18"/>
          <w:szCs w:val="18"/>
        </w:rPr>
        <w:t>='</w:t>
      </w:r>
      <w:proofErr w:type="spellStart"/>
      <w:r>
        <w:rPr>
          <w:rFonts w:ascii="Consolas" w:eastAsia="Consolas" w:hAnsi="Consolas" w:cs="Consolas"/>
          <w:sz w:val="18"/>
          <w:szCs w:val="18"/>
        </w:rPr>
        <w:t>sync_all_columns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w:t>
      </w:r>
      <w:r>
        <w:rPr>
          <w:rFonts w:ascii="Consolas" w:eastAsia="Consolas" w:hAnsi="Consolas" w:cs="Consolas"/>
          <w:sz w:val="18"/>
          <w:szCs w:val="18"/>
        </w:rPr>
        <w:br/>
      </w:r>
      <w:r>
        <w:rPr>
          <w:rFonts w:ascii="Consolas" w:eastAsia="Consolas" w:hAnsi="Consolas" w:cs="Consolas"/>
          <w:sz w:val="18"/>
          <w:szCs w:val="18"/>
        </w:rPr>
        <w:br/>
        <w:t>-- On incremental runs, reprocess the FULL history of any patient</w:t>
      </w:r>
      <w:r>
        <w:rPr>
          <w:rFonts w:ascii="Consolas" w:eastAsia="Consolas" w:hAnsi="Consolas" w:cs="Consolas"/>
          <w:sz w:val="18"/>
          <w:szCs w:val="18"/>
        </w:rPr>
        <w:br/>
        <w:t>-- who received a new/updated admission since the last run:</w:t>
      </w:r>
      <w:r>
        <w:rPr>
          <w:rFonts w:ascii="Consolas" w:eastAsia="Consolas" w:hAnsi="Consolas" w:cs="Consolas"/>
          <w:sz w:val="18"/>
          <w:szCs w:val="18"/>
        </w:rPr>
        <w:br/>
        <w:t xml:space="preserve">{% if </w:t>
      </w:r>
      <w:proofErr w:type="spellStart"/>
      <w:r>
        <w:rPr>
          <w:rFonts w:ascii="Consolas" w:eastAsia="Consolas" w:hAnsi="Consolas" w:cs="Consolas"/>
          <w:sz w:val="18"/>
          <w:szCs w:val="18"/>
        </w:rPr>
        <w:t>is_incremental</w:t>
      </w:r>
      <w:proofErr w:type="spellEnd"/>
      <w:r>
        <w:rPr>
          <w:rFonts w:ascii="Consolas" w:eastAsia="Consolas" w:hAnsi="Consolas" w:cs="Consolas"/>
          <w:sz w:val="18"/>
          <w:szCs w:val="18"/>
        </w:rPr>
        <w:t>() %}</w:t>
      </w:r>
      <w:r>
        <w:rPr>
          <w:rFonts w:ascii="Consolas" w:eastAsia="Consolas" w:hAnsi="Consolas" w:cs="Consolas"/>
          <w:sz w:val="18"/>
          <w:szCs w:val="18"/>
        </w:rPr>
        <w:br/>
        <w:t xml:space="preserve">with </w:t>
      </w:r>
      <w:proofErr w:type="spellStart"/>
      <w:r>
        <w:rPr>
          <w:rFonts w:ascii="Consolas" w:eastAsia="Consolas" w:hAnsi="Consolas" w:cs="Consolas"/>
          <w:sz w:val="18"/>
          <w:szCs w:val="18"/>
        </w:rPr>
        <w:t>affected_patients</w:t>
      </w:r>
      <w:proofErr w:type="spellEnd"/>
      <w:r>
        <w:rPr>
          <w:rFonts w:ascii="Consolas" w:eastAsia="Consolas" w:hAnsi="Consolas" w:cs="Consolas"/>
          <w:sz w:val="18"/>
          <w:szCs w:val="18"/>
        </w:rPr>
        <w:t xml:space="preserve"> as (</w:t>
      </w:r>
      <w:r>
        <w:rPr>
          <w:rFonts w:ascii="Consolas" w:eastAsia="Consolas" w:hAnsi="Consolas" w:cs="Consolas"/>
          <w:sz w:val="18"/>
          <w:szCs w:val="18"/>
        </w:rPr>
        <w:br/>
        <w:t xml:space="preserve">    select distinct </w:t>
      </w:r>
      <w:proofErr w:type="spellStart"/>
      <w:r>
        <w:rPr>
          <w:rFonts w:ascii="Consolas" w:eastAsia="Consolas" w:hAnsi="Consolas" w:cs="Consolas"/>
          <w:sz w:val="18"/>
          <w:szCs w:val="18"/>
        </w:rPr>
        <w:t>patient_id</w:t>
      </w:r>
      <w:proofErr w:type="spellEnd"/>
      <w:r>
        <w:rPr>
          <w:rFonts w:ascii="Consolas" w:eastAsia="Consolas" w:hAnsi="Consolas" w:cs="Consolas"/>
          <w:sz w:val="18"/>
          <w:szCs w:val="18"/>
        </w:rPr>
        <w:br/>
        <w:t xml:space="preserve">    from {{ source('bronze', '</w:t>
      </w:r>
      <w:proofErr w:type="spellStart"/>
      <w:r>
        <w:rPr>
          <w:rFonts w:ascii="Consolas" w:eastAsia="Consolas" w:hAnsi="Consolas" w:cs="Consolas"/>
          <w:sz w:val="18"/>
          <w:szCs w:val="18"/>
        </w:rPr>
        <w:t>patient_admissions</w:t>
      </w:r>
      <w:proofErr w:type="spellEnd"/>
      <w:r>
        <w:rPr>
          <w:rFonts w:ascii="Consolas" w:eastAsia="Consolas" w:hAnsi="Consolas" w:cs="Consolas"/>
          <w:sz w:val="18"/>
          <w:szCs w:val="18"/>
        </w:rPr>
        <w:t>') }}</w:t>
      </w:r>
      <w:r>
        <w:rPr>
          <w:rFonts w:ascii="Consolas" w:eastAsia="Consolas" w:hAnsi="Consolas" w:cs="Consolas"/>
          <w:sz w:val="18"/>
          <w:szCs w:val="18"/>
        </w:rPr>
        <w:br/>
        <w:t xml:space="preserve">    where </w:t>
      </w:r>
      <w:proofErr w:type="spellStart"/>
      <w:r>
        <w:rPr>
          <w:rFonts w:ascii="Consolas" w:eastAsia="Consolas" w:hAnsi="Consolas" w:cs="Consolas"/>
          <w:sz w:val="18"/>
          <w:szCs w:val="18"/>
        </w:rPr>
        <w:t>load_dttm</w:t>
      </w:r>
      <w:proofErr w:type="spellEnd"/>
      <w:r>
        <w:rPr>
          <w:rFonts w:ascii="Consolas" w:eastAsia="Consolas" w:hAnsi="Consolas" w:cs="Consolas"/>
          <w:sz w:val="18"/>
          <w:szCs w:val="18"/>
        </w:rPr>
        <w:t xml:space="preserve"> &gt; (select max(</w:t>
      </w:r>
      <w:proofErr w:type="spellStart"/>
      <w:r>
        <w:rPr>
          <w:rFonts w:ascii="Consolas" w:eastAsia="Consolas" w:hAnsi="Consolas" w:cs="Consolas"/>
          <w:sz w:val="18"/>
          <w:szCs w:val="18"/>
        </w:rPr>
        <w:t>load_dttm</w:t>
      </w:r>
      <w:proofErr w:type="spellEnd"/>
      <w:r>
        <w:rPr>
          <w:rFonts w:ascii="Consolas" w:eastAsia="Consolas" w:hAnsi="Consolas" w:cs="Consolas"/>
          <w:sz w:val="18"/>
          <w:szCs w:val="18"/>
        </w:rPr>
        <w:t>) from {{ this }})</w:t>
      </w:r>
      <w:r>
        <w:rPr>
          <w:rFonts w:ascii="Consolas" w:eastAsia="Consolas" w:hAnsi="Consolas" w:cs="Consolas"/>
          <w:sz w:val="18"/>
          <w:szCs w:val="18"/>
        </w:rPr>
        <w:br/>
        <w:t>)</w:t>
      </w:r>
      <w:r>
        <w:rPr>
          <w:rFonts w:ascii="Consolas" w:eastAsia="Consolas" w:hAnsi="Consolas" w:cs="Consolas"/>
          <w:sz w:val="18"/>
          <w:szCs w:val="18"/>
        </w:rPr>
        <w:br/>
        <w:t>{% endif %}</w:t>
      </w:r>
      <w:r>
        <w:rPr>
          <w:rFonts w:ascii="Consolas" w:eastAsia="Consolas" w:hAnsi="Consolas" w:cs="Consolas"/>
          <w:sz w:val="18"/>
          <w:szCs w:val="18"/>
        </w:rPr>
        <w:br/>
        <w:t>-- ... readmission LAG window then runs over each patient's full history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540C6F47"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51EB2809" w14:textId="77777777" w:rsidR="00CE57E6" w:rsidRDefault="00000000">
            <w:pPr>
              <w:spacing w:after="60"/>
            </w:pPr>
            <w:r>
              <w:rPr>
                <w:b/>
                <w:bCs/>
                <w:color w:val="1F3A5F"/>
                <w:sz w:val="22"/>
                <w:szCs w:val="22"/>
              </w:rPr>
              <w:t>Why patient-scoped, not just “new rows”</w:t>
            </w:r>
          </w:p>
          <w:p w14:paraId="456BCFB7" w14:textId="77777777" w:rsidR="00CE57E6" w:rsidRDefault="00000000">
            <w:pPr>
              <w:spacing w:after="40"/>
            </w:pPr>
            <w:r>
              <w:rPr>
                <w:sz w:val="20"/>
                <w:szCs w:val="20"/>
              </w:rPr>
              <w:t>If you only processed new rows, a readmission whose PRIOR visit is an old row would be missed (the window wouldn’t see it). Reprocessing the affected patients’ whole history fixes that, correctly and cheaply.</w:t>
            </w:r>
          </w:p>
        </w:tc>
      </w:tr>
    </w:tbl>
    <w:p w14:paraId="7C15E1CA" w14:textId="77777777" w:rsidR="00CE57E6" w:rsidRDefault="00000000">
      <w:pPr>
        <w:spacing w:after="120"/>
      </w:pPr>
      <w:r>
        <w:t xml:space="preserve">The same idea applies to the other staging models: </w:t>
      </w:r>
      <w:proofErr w:type="spellStart"/>
      <w:r>
        <w:t>stg_claims</w:t>
      </w:r>
      <w:proofErr w:type="spellEnd"/>
      <w:r>
        <w:t xml:space="preserve"> is a simple new-rows-only incremental (no cross-row windows), while </w:t>
      </w:r>
      <w:proofErr w:type="spellStart"/>
      <w:r>
        <w:t>stg_treatments</w:t>
      </w:r>
      <w:proofErr w:type="spellEnd"/>
      <w:r>
        <w:t xml:space="preserve"> reprocesses any </w:t>
      </w:r>
      <w:proofErr w:type="spellStart"/>
      <w:r>
        <w:t>procedure_code</w:t>
      </w:r>
      <w:proofErr w:type="spellEnd"/>
      <w:r>
        <w:t xml:space="preserve"> or </w:t>
      </w:r>
      <w:proofErr w:type="spellStart"/>
      <w:r>
        <w:t>admission_id</w:t>
      </w:r>
      <w:proofErr w:type="spellEnd"/>
      <w:r>
        <w:t xml:space="preserve"> that received new data (because of its cost z-score window).</w:t>
      </w:r>
    </w:p>
    <w:p w14:paraId="7A29125C" w14:textId="77777777" w:rsidR="00CE57E6" w:rsidRDefault="00000000">
      <w:r>
        <w:br w:type="page"/>
      </w:r>
    </w:p>
    <w:p w14:paraId="14B23D13" w14:textId="77777777" w:rsidR="00CE57E6" w:rsidRDefault="00000000">
      <w:pPr>
        <w:pStyle w:val="Heading1"/>
      </w:pPr>
      <w:bookmarkStart w:id="12" w:name="_Toc233911998"/>
      <w:r>
        <w:lastRenderedPageBreak/>
        <w:t xml:space="preserve">7. </w:t>
      </w:r>
      <w:proofErr w:type="spellStart"/>
      <w:r>
        <w:t>dbt</w:t>
      </w:r>
      <w:proofErr w:type="spellEnd"/>
      <w:r>
        <w:t xml:space="preserve"> — the </w:t>
      </w:r>
      <w:proofErr w:type="gramStart"/>
      <w:r>
        <w:t>Gold</w:t>
      </w:r>
      <w:proofErr w:type="gramEnd"/>
      <w:r>
        <w:t xml:space="preserve"> star schema</w:t>
      </w:r>
      <w:bookmarkEnd w:id="12"/>
    </w:p>
    <w:p w14:paraId="14DDB9E0" w14:textId="77777777" w:rsidR="00CE57E6" w:rsidRDefault="00000000">
      <w:pPr>
        <w:spacing w:after="120"/>
      </w:pPr>
      <w:r>
        <w:t xml:space="preserve">The Gold layer (MARTS schema) is the business-ready star schema: </w:t>
      </w:r>
      <w:proofErr w:type="gramStart"/>
      <w:r>
        <w:t>5 dimension</w:t>
      </w:r>
      <w:proofErr w:type="gramEnd"/>
      <w:r>
        <w:t xml:space="preserve"> tables (the “who/what/when”) and 3 fact tables (the “events”). Facts connect to dimensions through surrogate keys (the _</w:t>
      </w:r>
      <w:proofErr w:type="spellStart"/>
      <w:r>
        <w:t>sk</w:t>
      </w:r>
      <w:proofErr w:type="spellEnd"/>
      <w:r>
        <w:t xml:space="preserve"> columns, generated with md5).</w:t>
      </w:r>
    </w:p>
    <w:p w14:paraId="19309427" w14:textId="77777777" w:rsidR="00CE57E6" w:rsidRDefault="00000000">
      <w:pPr>
        <w:spacing w:before="120" w:after="120"/>
        <w:jc w:val="center"/>
      </w:pPr>
      <w:r>
        <w:rPr>
          <w:noProof/>
        </w:rPr>
        <w:drawing>
          <wp:inline distT="0" distB="0" distL="0" distR="0" wp14:anchorId="3B53B62B" wp14:editId="15805A67">
            <wp:extent cx="5334000" cy="3429000"/>
            <wp:effectExtent l="0" t="0" r="0" b="0"/>
            <wp:docPr id="2055642244" name="Picture 205564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29000"/>
                    </a:xfrm>
                    <a:prstGeom prst="rect">
                      <a:avLst/>
                    </a:prstGeom>
                  </pic:spPr>
                </pic:pic>
              </a:graphicData>
            </a:graphic>
          </wp:inline>
        </w:drawing>
      </w:r>
    </w:p>
    <w:p w14:paraId="77B06478" w14:textId="77777777" w:rsidR="00CE57E6" w:rsidRDefault="00000000">
      <w:pPr>
        <w:spacing w:after="120"/>
      </w:pPr>
      <w:r>
        <w:rPr>
          <w:b/>
          <w:bCs/>
        </w:rPr>
        <w:t>The eight relationships (fact foreign key → dimension primary key):</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3120"/>
        <w:gridCol w:w="3120"/>
        <w:gridCol w:w="3120"/>
      </w:tblGrid>
      <w:tr w:rsidR="00CE57E6" w14:paraId="391A97FD" w14:textId="77777777">
        <w:tblPrEx>
          <w:tblCellMar>
            <w:top w:w="0" w:type="dxa"/>
            <w:bottom w:w="0" w:type="dxa"/>
          </w:tblCellMar>
        </w:tblPrEx>
        <w:trPr>
          <w:tblHeader/>
        </w:trPr>
        <w:tc>
          <w:tcPr>
            <w:tcW w:w="3120" w:type="dxa"/>
            <w:shd w:val="clear" w:color="auto" w:fill="1F3A5F"/>
            <w:tcMar>
              <w:top w:w="80" w:type="dxa"/>
              <w:left w:w="120" w:type="dxa"/>
              <w:bottom w:w="80" w:type="dxa"/>
              <w:right w:w="120" w:type="dxa"/>
            </w:tcMar>
            <w:vAlign w:val="center"/>
          </w:tcPr>
          <w:p w14:paraId="450B5AA9" w14:textId="77777777" w:rsidR="00CE57E6" w:rsidRDefault="00000000">
            <w:r>
              <w:rPr>
                <w:b/>
                <w:bCs/>
                <w:color w:val="FFFFFF"/>
                <w:sz w:val="19"/>
                <w:szCs w:val="19"/>
              </w:rPr>
              <w:t>Fact</w:t>
            </w:r>
          </w:p>
        </w:tc>
        <w:tc>
          <w:tcPr>
            <w:tcW w:w="3120" w:type="dxa"/>
            <w:shd w:val="clear" w:color="auto" w:fill="1F3A5F"/>
            <w:tcMar>
              <w:top w:w="80" w:type="dxa"/>
              <w:left w:w="120" w:type="dxa"/>
              <w:bottom w:w="80" w:type="dxa"/>
              <w:right w:w="120" w:type="dxa"/>
            </w:tcMar>
            <w:vAlign w:val="center"/>
          </w:tcPr>
          <w:p w14:paraId="5FA1E407" w14:textId="77777777" w:rsidR="00CE57E6" w:rsidRDefault="00000000">
            <w:r>
              <w:rPr>
                <w:b/>
                <w:bCs/>
                <w:color w:val="FFFFFF"/>
                <w:sz w:val="19"/>
                <w:szCs w:val="19"/>
              </w:rPr>
              <w:t>Foreign key</w:t>
            </w:r>
          </w:p>
        </w:tc>
        <w:tc>
          <w:tcPr>
            <w:tcW w:w="3120" w:type="dxa"/>
            <w:shd w:val="clear" w:color="auto" w:fill="1F3A5F"/>
            <w:tcMar>
              <w:top w:w="80" w:type="dxa"/>
              <w:left w:w="120" w:type="dxa"/>
              <w:bottom w:w="80" w:type="dxa"/>
              <w:right w:w="120" w:type="dxa"/>
            </w:tcMar>
            <w:vAlign w:val="center"/>
          </w:tcPr>
          <w:p w14:paraId="60B5CA31" w14:textId="77777777" w:rsidR="00CE57E6" w:rsidRDefault="00000000">
            <w:r>
              <w:rPr>
                <w:b/>
                <w:bCs/>
                <w:color w:val="FFFFFF"/>
                <w:sz w:val="19"/>
                <w:szCs w:val="19"/>
              </w:rPr>
              <w:t>→ Dimension</w:t>
            </w:r>
          </w:p>
        </w:tc>
      </w:tr>
      <w:tr w:rsidR="00CE57E6" w14:paraId="175E9EFE"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C4584C0" w14:textId="77777777" w:rsidR="00CE57E6" w:rsidRDefault="00000000">
            <w:proofErr w:type="spellStart"/>
            <w:r>
              <w:rPr>
                <w:sz w:val="18"/>
                <w:szCs w:val="18"/>
              </w:rPr>
              <w:t>fct_admissions</w:t>
            </w:r>
            <w:proofErr w:type="spellEnd"/>
          </w:p>
        </w:tc>
        <w:tc>
          <w:tcPr>
            <w:tcW w:w="3120" w:type="dxa"/>
            <w:shd w:val="clear" w:color="auto" w:fill="FFFFFF"/>
            <w:tcMar>
              <w:top w:w="80" w:type="dxa"/>
              <w:left w:w="120" w:type="dxa"/>
              <w:bottom w:w="80" w:type="dxa"/>
              <w:right w:w="120" w:type="dxa"/>
            </w:tcMar>
          </w:tcPr>
          <w:p w14:paraId="22028A4D" w14:textId="77777777" w:rsidR="00CE57E6" w:rsidRDefault="00000000">
            <w:proofErr w:type="spellStart"/>
            <w:r>
              <w:rPr>
                <w:sz w:val="18"/>
                <w:szCs w:val="18"/>
              </w:rPr>
              <w:t>patient_sk</w:t>
            </w:r>
            <w:proofErr w:type="spellEnd"/>
          </w:p>
        </w:tc>
        <w:tc>
          <w:tcPr>
            <w:tcW w:w="3120" w:type="dxa"/>
            <w:shd w:val="clear" w:color="auto" w:fill="FFFFFF"/>
            <w:tcMar>
              <w:top w:w="80" w:type="dxa"/>
              <w:left w:w="120" w:type="dxa"/>
              <w:bottom w:w="80" w:type="dxa"/>
              <w:right w:w="120" w:type="dxa"/>
            </w:tcMar>
          </w:tcPr>
          <w:p w14:paraId="56806990" w14:textId="77777777" w:rsidR="00CE57E6" w:rsidRDefault="00000000">
            <w:proofErr w:type="spellStart"/>
            <w:r>
              <w:rPr>
                <w:sz w:val="18"/>
                <w:szCs w:val="18"/>
              </w:rPr>
              <w:t>dim_patient</w:t>
            </w:r>
            <w:proofErr w:type="spellEnd"/>
          </w:p>
        </w:tc>
      </w:tr>
      <w:tr w:rsidR="00CE57E6" w14:paraId="79640ED6" w14:textId="77777777">
        <w:tblPrEx>
          <w:tblCellMar>
            <w:top w:w="0" w:type="dxa"/>
            <w:bottom w:w="0" w:type="dxa"/>
          </w:tblCellMar>
        </w:tblPrEx>
        <w:tc>
          <w:tcPr>
            <w:tcW w:w="3120" w:type="dxa"/>
            <w:shd w:val="clear" w:color="auto" w:fill="F4F2EC"/>
            <w:tcMar>
              <w:top w:w="80" w:type="dxa"/>
              <w:left w:w="120" w:type="dxa"/>
              <w:bottom w:w="80" w:type="dxa"/>
              <w:right w:w="120" w:type="dxa"/>
            </w:tcMar>
          </w:tcPr>
          <w:p w14:paraId="24063C69" w14:textId="77777777" w:rsidR="00CE57E6" w:rsidRDefault="00000000">
            <w:proofErr w:type="spellStart"/>
            <w:r>
              <w:rPr>
                <w:sz w:val="18"/>
                <w:szCs w:val="18"/>
              </w:rPr>
              <w:t>fct_admissions</w:t>
            </w:r>
            <w:proofErr w:type="spellEnd"/>
          </w:p>
        </w:tc>
        <w:tc>
          <w:tcPr>
            <w:tcW w:w="3120" w:type="dxa"/>
            <w:shd w:val="clear" w:color="auto" w:fill="F4F2EC"/>
            <w:tcMar>
              <w:top w:w="80" w:type="dxa"/>
              <w:left w:w="120" w:type="dxa"/>
              <w:bottom w:w="80" w:type="dxa"/>
              <w:right w:w="120" w:type="dxa"/>
            </w:tcMar>
          </w:tcPr>
          <w:p w14:paraId="1E483C39" w14:textId="77777777" w:rsidR="00CE57E6" w:rsidRDefault="00000000">
            <w:proofErr w:type="spellStart"/>
            <w:r>
              <w:rPr>
                <w:sz w:val="18"/>
                <w:szCs w:val="18"/>
              </w:rPr>
              <w:t>doctor_sk</w:t>
            </w:r>
            <w:proofErr w:type="spellEnd"/>
          </w:p>
        </w:tc>
        <w:tc>
          <w:tcPr>
            <w:tcW w:w="3120" w:type="dxa"/>
            <w:shd w:val="clear" w:color="auto" w:fill="F4F2EC"/>
            <w:tcMar>
              <w:top w:w="80" w:type="dxa"/>
              <w:left w:w="120" w:type="dxa"/>
              <w:bottom w:w="80" w:type="dxa"/>
              <w:right w:w="120" w:type="dxa"/>
            </w:tcMar>
          </w:tcPr>
          <w:p w14:paraId="543B1366" w14:textId="77777777" w:rsidR="00CE57E6" w:rsidRDefault="00000000">
            <w:proofErr w:type="spellStart"/>
            <w:r>
              <w:rPr>
                <w:sz w:val="18"/>
                <w:szCs w:val="18"/>
              </w:rPr>
              <w:t>dim_doctor</w:t>
            </w:r>
            <w:proofErr w:type="spellEnd"/>
          </w:p>
        </w:tc>
      </w:tr>
      <w:tr w:rsidR="00CE57E6" w14:paraId="57930C02"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0E9A1F55" w14:textId="77777777" w:rsidR="00CE57E6" w:rsidRDefault="00000000">
            <w:proofErr w:type="spellStart"/>
            <w:r>
              <w:rPr>
                <w:sz w:val="18"/>
                <w:szCs w:val="18"/>
              </w:rPr>
              <w:t>fct_admissions</w:t>
            </w:r>
            <w:proofErr w:type="spellEnd"/>
          </w:p>
        </w:tc>
        <w:tc>
          <w:tcPr>
            <w:tcW w:w="3120" w:type="dxa"/>
            <w:shd w:val="clear" w:color="auto" w:fill="FFFFFF"/>
            <w:tcMar>
              <w:top w:w="80" w:type="dxa"/>
              <w:left w:w="120" w:type="dxa"/>
              <w:bottom w:w="80" w:type="dxa"/>
              <w:right w:w="120" w:type="dxa"/>
            </w:tcMar>
          </w:tcPr>
          <w:p w14:paraId="49B0AF75" w14:textId="77777777" w:rsidR="00CE57E6" w:rsidRDefault="00000000">
            <w:proofErr w:type="spellStart"/>
            <w:r>
              <w:rPr>
                <w:sz w:val="18"/>
                <w:szCs w:val="18"/>
              </w:rPr>
              <w:t>hospital_sk</w:t>
            </w:r>
            <w:proofErr w:type="spellEnd"/>
          </w:p>
        </w:tc>
        <w:tc>
          <w:tcPr>
            <w:tcW w:w="3120" w:type="dxa"/>
            <w:shd w:val="clear" w:color="auto" w:fill="FFFFFF"/>
            <w:tcMar>
              <w:top w:w="80" w:type="dxa"/>
              <w:left w:w="120" w:type="dxa"/>
              <w:bottom w:w="80" w:type="dxa"/>
              <w:right w:w="120" w:type="dxa"/>
            </w:tcMar>
          </w:tcPr>
          <w:p w14:paraId="1A480275" w14:textId="77777777" w:rsidR="00CE57E6" w:rsidRDefault="00000000">
            <w:proofErr w:type="spellStart"/>
            <w:r>
              <w:rPr>
                <w:sz w:val="18"/>
                <w:szCs w:val="18"/>
              </w:rPr>
              <w:t>dim_hospital</w:t>
            </w:r>
            <w:proofErr w:type="spellEnd"/>
          </w:p>
        </w:tc>
      </w:tr>
      <w:tr w:rsidR="00CE57E6" w14:paraId="21DE741A" w14:textId="77777777">
        <w:tblPrEx>
          <w:tblCellMar>
            <w:top w:w="0" w:type="dxa"/>
            <w:bottom w:w="0" w:type="dxa"/>
          </w:tblCellMar>
        </w:tblPrEx>
        <w:tc>
          <w:tcPr>
            <w:tcW w:w="3120" w:type="dxa"/>
            <w:shd w:val="clear" w:color="auto" w:fill="F4F2EC"/>
            <w:tcMar>
              <w:top w:w="80" w:type="dxa"/>
              <w:left w:w="120" w:type="dxa"/>
              <w:bottom w:w="80" w:type="dxa"/>
              <w:right w:w="120" w:type="dxa"/>
            </w:tcMar>
          </w:tcPr>
          <w:p w14:paraId="3F4089D6" w14:textId="77777777" w:rsidR="00CE57E6" w:rsidRDefault="00000000">
            <w:proofErr w:type="spellStart"/>
            <w:r>
              <w:rPr>
                <w:sz w:val="18"/>
                <w:szCs w:val="18"/>
              </w:rPr>
              <w:t>fct_admissions</w:t>
            </w:r>
            <w:proofErr w:type="spellEnd"/>
          </w:p>
        </w:tc>
        <w:tc>
          <w:tcPr>
            <w:tcW w:w="3120" w:type="dxa"/>
            <w:shd w:val="clear" w:color="auto" w:fill="F4F2EC"/>
            <w:tcMar>
              <w:top w:w="80" w:type="dxa"/>
              <w:left w:w="120" w:type="dxa"/>
              <w:bottom w:w="80" w:type="dxa"/>
              <w:right w:w="120" w:type="dxa"/>
            </w:tcMar>
          </w:tcPr>
          <w:p w14:paraId="29F499CE" w14:textId="77777777" w:rsidR="00CE57E6" w:rsidRDefault="00000000">
            <w:proofErr w:type="spellStart"/>
            <w:r>
              <w:rPr>
                <w:sz w:val="18"/>
                <w:szCs w:val="18"/>
              </w:rPr>
              <w:t>date_sk</w:t>
            </w:r>
            <w:proofErr w:type="spellEnd"/>
          </w:p>
        </w:tc>
        <w:tc>
          <w:tcPr>
            <w:tcW w:w="3120" w:type="dxa"/>
            <w:shd w:val="clear" w:color="auto" w:fill="F4F2EC"/>
            <w:tcMar>
              <w:top w:w="80" w:type="dxa"/>
              <w:left w:w="120" w:type="dxa"/>
              <w:bottom w:w="80" w:type="dxa"/>
              <w:right w:w="120" w:type="dxa"/>
            </w:tcMar>
          </w:tcPr>
          <w:p w14:paraId="27BD3D1E" w14:textId="77777777" w:rsidR="00CE57E6" w:rsidRDefault="00000000">
            <w:proofErr w:type="spellStart"/>
            <w:r>
              <w:rPr>
                <w:sz w:val="18"/>
                <w:szCs w:val="18"/>
              </w:rPr>
              <w:t>dim_date</w:t>
            </w:r>
            <w:proofErr w:type="spellEnd"/>
          </w:p>
        </w:tc>
      </w:tr>
      <w:tr w:rsidR="00CE57E6" w14:paraId="64F907B6"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6E18D8DE" w14:textId="77777777" w:rsidR="00CE57E6" w:rsidRDefault="00000000">
            <w:proofErr w:type="spellStart"/>
            <w:r>
              <w:rPr>
                <w:sz w:val="18"/>
                <w:szCs w:val="18"/>
              </w:rPr>
              <w:t>fct_treatments</w:t>
            </w:r>
            <w:proofErr w:type="spellEnd"/>
          </w:p>
        </w:tc>
        <w:tc>
          <w:tcPr>
            <w:tcW w:w="3120" w:type="dxa"/>
            <w:shd w:val="clear" w:color="auto" w:fill="FFFFFF"/>
            <w:tcMar>
              <w:top w:w="80" w:type="dxa"/>
              <w:left w:w="120" w:type="dxa"/>
              <w:bottom w:w="80" w:type="dxa"/>
              <w:right w:w="120" w:type="dxa"/>
            </w:tcMar>
          </w:tcPr>
          <w:p w14:paraId="4A44AB2B" w14:textId="77777777" w:rsidR="00CE57E6" w:rsidRDefault="00000000">
            <w:proofErr w:type="spellStart"/>
            <w:r>
              <w:rPr>
                <w:sz w:val="18"/>
                <w:szCs w:val="18"/>
              </w:rPr>
              <w:t>doctor_sk</w:t>
            </w:r>
            <w:proofErr w:type="spellEnd"/>
          </w:p>
        </w:tc>
        <w:tc>
          <w:tcPr>
            <w:tcW w:w="3120" w:type="dxa"/>
            <w:shd w:val="clear" w:color="auto" w:fill="FFFFFF"/>
            <w:tcMar>
              <w:top w:w="80" w:type="dxa"/>
              <w:left w:w="120" w:type="dxa"/>
              <w:bottom w:w="80" w:type="dxa"/>
              <w:right w:w="120" w:type="dxa"/>
            </w:tcMar>
          </w:tcPr>
          <w:p w14:paraId="47676776" w14:textId="77777777" w:rsidR="00CE57E6" w:rsidRDefault="00000000">
            <w:proofErr w:type="spellStart"/>
            <w:r>
              <w:rPr>
                <w:sz w:val="18"/>
                <w:szCs w:val="18"/>
              </w:rPr>
              <w:t>dim_doctor</w:t>
            </w:r>
            <w:proofErr w:type="spellEnd"/>
          </w:p>
        </w:tc>
      </w:tr>
      <w:tr w:rsidR="00CE57E6" w14:paraId="6C81B7FD" w14:textId="77777777">
        <w:tblPrEx>
          <w:tblCellMar>
            <w:top w:w="0" w:type="dxa"/>
            <w:bottom w:w="0" w:type="dxa"/>
          </w:tblCellMar>
        </w:tblPrEx>
        <w:tc>
          <w:tcPr>
            <w:tcW w:w="3120" w:type="dxa"/>
            <w:shd w:val="clear" w:color="auto" w:fill="F4F2EC"/>
            <w:tcMar>
              <w:top w:w="80" w:type="dxa"/>
              <w:left w:w="120" w:type="dxa"/>
              <w:bottom w:w="80" w:type="dxa"/>
              <w:right w:w="120" w:type="dxa"/>
            </w:tcMar>
          </w:tcPr>
          <w:p w14:paraId="40A9B5E5" w14:textId="77777777" w:rsidR="00CE57E6" w:rsidRDefault="00000000">
            <w:proofErr w:type="spellStart"/>
            <w:r>
              <w:rPr>
                <w:sz w:val="18"/>
                <w:szCs w:val="18"/>
              </w:rPr>
              <w:t>fct_treatments</w:t>
            </w:r>
            <w:proofErr w:type="spellEnd"/>
          </w:p>
        </w:tc>
        <w:tc>
          <w:tcPr>
            <w:tcW w:w="3120" w:type="dxa"/>
            <w:shd w:val="clear" w:color="auto" w:fill="F4F2EC"/>
            <w:tcMar>
              <w:top w:w="80" w:type="dxa"/>
              <w:left w:w="120" w:type="dxa"/>
              <w:bottom w:w="80" w:type="dxa"/>
              <w:right w:w="120" w:type="dxa"/>
            </w:tcMar>
          </w:tcPr>
          <w:p w14:paraId="49B3F7CB" w14:textId="77777777" w:rsidR="00CE57E6" w:rsidRDefault="00000000">
            <w:proofErr w:type="spellStart"/>
            <w:r>
              <w:rPr>
                <w:sz w:val="18"/>
                <w:szCs w:val="18"/>
              </w:rPr>
              <w:t>date_sk</w:t>
            </w:r>
            <w:proofErr w:type="spellEnd"/>
          </w:p>
        </w:tc>
        <w:tc>
          <w:tcPr>
            <w:tcW w:w="3120" w:type="dxa"/>
            <w:shd w:val="clear" w:color="auto" w:fill="F4F2EC"/>
            <w:tcMar>
              <w:top w:w="80" w:type="dxa"/>
              <w:left w:w="120" w:type="dxa"/>
              <w:bottom w:w="80" w:type="dxa"/>
              <w:right w:w="120" w:type="dxa"/>
            </w:tcMar>
          </w:tcPr>
          <w:p w14:paraId="18360C47" w14:textId="77777777" w:rsidR="00CE57E6" w:rsidRDefault="00000000">
            <w:proofErr w:type="spellStart"/>
            <w:r>
              <w:rPr>
                <w:sz w:val="18"/>
                <w:szCs w:val="18"/>
              </w:rPr>
              <w:t>dim_date</w:t>
            </w:r>
            <w:proofErr w:type="spellEnd"/>
          </w:p>
        </w:tc>
      </w:tr>
      <w:tr w:rsidR="00CE57E6" w14:paraId="7853D72A" w14:textId="77777777">
        <w:tblPrEx>
          <w:tblCellMar>
            <w:top w:w="0" w:type="dxa"/>
            <w:bottom w:w="0" w:type="dxa"/>
          </w:tblCellMar>
        </w:tblPrEx>
        <w:tc>
          <w:tcPr>
            <w:tcW w:w="3120" w:type="dxa"/>
            <w:shd w:val="clear" w:color="auto" w:fill="FFFFFF"/>
            <w:tcMar>
              <w:top w:w="80" w:type="dxa"/>
              <w:left w:w="120" w:type="dxa"/>
              <w:bottom w:w="80" w:type="dxa"/>
              <w:right w:w="120" w:type="dxa"/>
            </w:tcMar>
          </w:tcPr>
          <w:p w14:paraId="477C4797" w14:textId="77777777" w:rsidR="00CE57E6" w:rsidRDefault="00000000">
            <w:proofErr w:type="spellStart"/>
            <w:r>
              <w:rPr>
                <w:sz w:val="18"/>
                <w:szCs w:val="18"/>
              </w:rPr>
              <w:t>fct_claims</w:t>
            </w:r>
            <w:proofErr w:type="spellEnd"/>
          </w:p>
        </w:tc>
        <w:tc>
          <w:tcPr>
            <w:tcW w:w="3120" w:type="dxa"/>
            <w:shd w:val="clear" w:color="auto" w:fill="FFFFFF"/>
            <w:tcMar>
              <w:top w:w="80" w:type="dxa"/>
              <w:left w:w="120" w:type="dxa"/>
              <w:bottom w:w="80" w:type="dxa"/>
              <w:right w:w="120" w:type="dxa"/>
            </w:tcMar>
          </w:tcPr>
          <w:p w14:paraId="05D34E3D" w14:textId="77777777" w:rsidR="00CE57E6" w:rsidRDefault="00000000">
            <w:proofErr w:type="spellStart"/>
            <w:r>
              <w:rPr>
                <w:sz w:val="18"/>
                <w:szCs w:val="18"/>
              </w:rPr>
              <w:t>insurance_sk</w:t>
            </w:r>
            <w:proofErr w:type="spellEnd"/>
          </w:p>
        </w:tc>
        <w:tc>
          <w:tcPr>
            <w:tcW w:w="3120" w:type="dxa"/>
            <w:shd w:val="clear" w:color="auto" w:fill="FFFFFF"/>
            <w:tcMar>
              <w:top w:w="80" w:type="dxa"/>
              <w:left w:w="120" w:type="dxa"/>
              <w:bottom w:w="80" w:type="dxa"/>
              <w:right w:w="120" w:type="dxa"/>
            </w:tcMar>
          </w:tcPr>
          <w:p w14:paraId="166D4098" w14:textId="77777777" w:rsidR="00CE57E6" w:rsidRDefault="00000000">
            <w:proofErr w:type="spellStart"/>
            <w:r>
              <w:rPr>
                <w:sz w:val="18"/>
                <w:szCs w:val="18"/>
              </w:rPr>
              <w:t>dim_insurance</w:t>
            </w:r>
            <w:proofErr w:type="spellEnd"/>
          </w:p>
        </w:tc>
      </w:tr>
      <w:tr w:rsidR="00CE57E6" w14:paraId="1F59DC05" w14:textId="77777777">
        <w:tblPrEx>
          <w:tblCellMar>
            <w:top w:w="0" w:type="dxa"/>
            <w:bottom w:w="0" w:type="dxa"/>
          </w:tblCellMar>
        </w:tblPrEx>
        <w:tc>
          <w:tcPr>
            <w:tcW w:w="3120" w:type="dxa"/>
            <w:shd w:val="clear" w:color="auto" w:fill="F4F2EC"/>
            <w:tcMar>
              <w:top w:w="80" w:type="dxa"/>
              <w:left w:w="120" w:type="dxa"/>
              <w:bottom w:w="80" w:type="dxa"/>
              <w:right w:w="120" w:type="dxa"/>
            </w:tcMar>
          </w:tcPr>
          <w:p w14:paraId="43725F31" w14:textId="77777777" w:rsidR="00CE57E6" w:rsidRDefault="00000000">
            <w:proofErr w:type="spellStart"/>
            <w:r>
              <w:rPr>
                <w:sz w:val="18"/>
                <w:szCs w:val="18"/>
              </w:rPr>
              <w:t>fct_claims</w:t>
            </w:r>
            <w:proofErr w:type="spellEnd"/>
          </w:p>
        </w:tc>
        <w:tc>
          <w:tcPr>
            <w:tcW w:w="3120" w:type="dxa"/>
            <w:shd w:val="clear" w:color="auto" w:fill="F4F2EC"/>
            <w:tcMar>
              <w:top w:w="80" w:type="dxa"/>
              <w:left w:w="120" w:type="dxa"/>
              <w:bottom w:w="80" w:type="dxa"/>
              <w:right w:w="120" w:type="dxa"/>
            </w:tcMar>
          </w:tcPr>
          <w:p w14:paraId="15BABB3D" w14:textId="77777777" w:rsidR="00CE57E6" w:rsidRDefault="00000000">
            <w:proofErr w:type="spellStart"/>
            <w:r>
              <w:rPr>
                <w:sz w:val="18"/>
                <w:szCs w:val="18"/>
              </w:rPr>
              <w:t>date_sk</w:t>
            </w:r>
            <w:proofErr w:type="spellEnd"/>
          </w:p>
        </w:tc>
        <w:tc>
          <w:tcPr>
            <w:tcW w:w="3120" w:type="dxa"/>
            <w:shd w:val="clear" w:color="auto" w:fill="F4F2EC"/>
            <w:tcMar>
              <w:top w:w="80" w:type="dxa"/>
              <w:left w:w="120" w:type="dxa"/>
              <w:bottom w:w="80" w:type="dxa"/>
              <w:right w:w="120" w:type="dxa"/>
            </w:tcMar>
          </w:tcPr>
          <w:p w14:paraId="37ADBDDF" w14:textId="77777777" w:rsidR="00CE57E6" w:rsidRDefault="00000000">
            <w:proofErr w:type="spellStart"/>
            <w:r>
              <w:rPr>
                <w:sz w:val="18"/>
                <w:szCs w:val="18"/>
              </w:rPr>
              <w:t>dim_date</w:t>
            </w:r>
            <w:proofErr w:type="spellEnd"/>
          </w:p>
        </w:tc>
      </w:tr>
    </w:tbl>
    <w:p w14:paraId="555A74A5" w14:textId="77777777" w:rsidR="00CE57E6" w:rsidRDefault="00000000">
      <w:pPr>
        <w:pStyle w:val="Heading2"/>
      </w:pPr>
      <w:bookmarkStart w:id="13" w:name="_Toc233911999"/>
      <w:r>
        <w:t>7.1 Star vs snowflake schema</w:t>
      </w:r>
      <w:bookmarkEnd w:id="13"/>
    </w:p>
    <w:p w14:paraId="0A39CD10" w14:textId="77777777" w:rsidR="00CE57E6" w:rsidRDefault="00000000">
      <w:pPr>
        <w:spacing w:after="120"/>
      </w:pPr>
      <w:r>
        <w:t>This project uses a STAR schema — dimensions are flat (denormalized), and each fact joins directly to each dimension in one hop. A SNOWFLAKE schema would break dimensions into further sub-tables (more joins). Star is simpler and is what Power BI and Cortex prefer, so it is the right choice here.</w:t>
      </w:r>
    </w:p>
    <w:p w14:paraId="667CA099" w14:textId="77777777" w:rsidR="00CE57E6" w:rsidRDefault="00000000">
      <w:pPr>
        <w:spacing w:after="120"/>
      </w:pPr>
      <w:r>
        <w:rPr>
          <w:b/>
          <w:bCs/>
        </w:rPr>
        <w:t>The shape, in plain text — dimensions surround the facts, and DIM_DATE is shared by all three:</w:t>
      </w:r>
    </w:p>
    <w:p w14:paraId="5629F9DA"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lastRenderedPageBreak/>
        <w:t xml:space="preserve">        DIM_PATIENT   DIM_DOCTOR   DIM_HOSPITAL</w:t>
      </w:r>
      <w:r>
        <w:rPr>
          <w:rFonts w:ascii="Consolas" w:eastAsia="Consolas" w:hAnsi="Consolas" w:cs="Consolas"/>
          <w:sz w:val="18"/>
          <w:szCs w:val="18"/>
        </w:rPr>
        <w:br/>
        <w:t xml:space="preserve">              \           |            /</w:t>
      </w:r>
      <w:r>
        <w:rPr>
          <w:rFonts w:ascii="Consolas" w:eastAsia="Consolas" w:hAnsi="Consolas" w:cs="Consolas"/>
          <w:sz w:val="18"/>
          <w:szCs w:val="18"/>
        </w:rPr>
        <w:br/>
        <w:t xml:space="preserve">               \          |           /</w:t>
      </w:r>
      <w:r>
        <w:rPr>
          <w:rFonts w:ascii="Consolas" w:eastAsia="Consolas" w:hAnsi="Consolas" w:cs="Consolas"/>
          <w:sz w:val="18"/>
          <w:szCs w:val="18"/>
        </w:rPr>
        <w:br/>
        <w:t xml:space="preserve">                -&gt;   FCT_ADMISSIONS   &lt;-</w:t>
      </w:r>
      <w:r>
        <w:rPr>
          <w:rFonts w:ascii="Consolas" w:eastAsia="Consolas" w:hAnsi="Consolas" w:cs="Consolas"/>
          <w:sz w:val="18"/>
          <w:szCs w:val="18"/>
        </w:rPr>
        <w:br/>
        <w:t xml:space="preserve">                          |</w:t>
      </w:r>
      <w:r>
        <w:rPr>
          <w:rFonts w:ascii="Consolas" w:eastAsia="Consolas" w:hAnsi="Consolas" w:cs="Consolas"/>
          <w:sz w:val="18"/>
          <w:szCs w:val="18"/>
        </w:rPr>
        <w:br/>
        <w:t xml:space="preserve">                       DIM_DATE   &lt;- (shared by all three facts)</w:t>
      </w:r>
      <w:r>
        <w:rPr>
          <w:rFonts w:ascii="Consolas" w:eastAsia="Consolas" w:hAnsi="Consolas" w:cs="Consolas"/>
          <w:sz w:val="18"/>
          <w:szCs w:val="18"/>
        </w:rPr>
        <w:br/>
        <w:t xml:space="preserve">                          |</w:t>
      </w:r>
      <w:r>
        <w:rPr>
          <w:rFonts w:ascii="Consolas" w:eastAsia="Consolas" w:hAnsi="Consolas" w:cs="Consolas"/>
          <w:sz w:val="18"/>
          <w:szCs w:val="18"/>
        </w:rPr>
        <w:br/>
        <w:t xml:space="preserve">        FCT_TREATMENTS &lt;-      -&gt; FCT_CLAIMS</w:t>
      </w:r>
      <w:r>
        <w:rPr>
          <w:rFonts w:ascii="Consolas" w:eastAsia="Consolas" w:hAnsi="Consolas" w:cs="Consolas"/>
          <w:sz w:val="18"/>
          <w:szCs w:val="18"/>
        </w:rPr>
        <w:br/>
        <w:t xml:space="preserve">              |                      |</w:t>
      </w:r>
      <w:r>
        <w:rPr>
          <w:rFonts w:ascii="Consolas" w:eastAsia="Consolas" w:hAnsi="Consolas" w:cs="Consolas"/>
          <w:sz w:val="18"/>
          <w:szCs w:val="18"/>
        </w:rPr>
        <w:br/>
        <w:t xml:space="preserve">          DIM_DOCTOR             DIM_INSURANCE</w:t>
      </w:r>
    </w:p>
    <w:p w14:paraId="23630C18" w14:textId="77777777" w:rsidR="00CE57E6" w:rsidRDefault="00000000">
      <w:r>
        <w:br w:type="page"/>
      </w:r>
    </w:p>
    <w:p w14:paraId="29D3BDC7" w14:textId="77777777" w:rsidR="00CE57E6" w:rsidRDefault="00000000">
      <w:pPr>
        <w:pStyle w:val="Heading1"/>
      </w:pPr>
      <w:bookmarkStart w:id="14" w:name="_Toc233912000"/>
      <w:r>
        <w:lastRenderedPageBreak/>
        <w:t>8. Declared keys (PK / FK) for BI auto-relationships</w:t>
      </w:r>
      <w:bookmarkEnd w:id="14"/>
    </w:p>
    <w:p w14:paraId="3B243297" w14:textId="77777777" w:rsidR="00CE57E6" w:rsidRDefault="00000000">
      <w:pPr>
        <w:spacing w:after="120"/>
      </w:pPr>
      <w:r>
        <w:t>Snowflake does not ENFORCE primary/foreign keys — they are informational. But Power BI and Cortex READ these declared keys and automatically build the table relationships for you. That is the real payoff, and it is what makes the model look “production-grade”.</w:t>
      </w:r>
    </w:p>
    <w:p w14:paraId="76B5A6A4" w14:textId="77777777" w:rsidR="00CE57E6" w:rsidRDefault="00000000">
      <w:pPr>
        <w:spacing w:after="120"/>
      </w:pPr>
      <w:r>
        <w:rPr>
          <w:b/>
          <w:bCs/>
        </w:rPr>
        <w:t>Key snippet (full code in 08_add_star_schema_keys.sql):</w:t>
      </w:r>
    </w:p>
    <w:p w14:paraId="31C6CEFA"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-- 5 primary keys on the dimensions</w:t>
      </w:r>
      <w:r>
        <w:rPr>
          <w:rFonts w:ascii="Consolas" w:eastAsia="Consolas" w:hAnsi="Consolas" w:cs="Consolas"/>
          <w:sz w:val="18"/>
          <w:szCs w:val="18"/>
        </w:rPr>
        <w:br/>
        <w:t>ALTER TABLE DIM_DOCTOR DROP PRIMARY KEY;</w:t>
      </w:r>
      <w:r>
        <w:rPr>
          <w:rFonts w:ascii="Consolas" w:eastAsia="Consolas" w:hAnsi="Consolas" w:cs="Consolas"/>
          <w:sz w:val="18"/>
          <w:szCs w:val="18"/>
        </w:rPr>
        <w:br/>
        <w:t>ALTER TABLE DIM_DOCTOR ADD PRIMARY KEY (DOCTOR_SK) RELY;</w:t>
      </w:r>
      <w:r>
        <w:rPr>
          <w:rFonts w:ascii="Consolas" w:eastAsia="Consolas" w:hAnsi="Consolas" w:cs="Consolas"/>
          <w:sz w:val="18"/>
          <w:szCs w:val="18"/>
        </w:rPr>
        <w:br/>
      </w:r>
      <w:r>
        <w:rPr>
          <w:rFonts w:ascii="Consolas" w:eastAsia="Consolas" w:hAnsi="Consolas" w:cs="Consolas"/>
          <w:sz w:val="18"/>
          <w:szCs w:val="18"/>
        </w:rPr>
        <w:br/>
        <w:t>-- 8 foreign keys on the facts (example)</w:t>
      </w:r>
      <w:r>
        <w:rPr>
          <w:rFonts w:ascii="Consolas" w:eastAsia="Consolas" w:hAnsi="Consolas" w:cs="Consolas"/>
          <w:sz w:val="18"/>
          <w:szCs w:val="18"/>
        </w:rPr>
        <w:br/>
        <w:t>ALTER TABLE FCT_ADMISSIONS DROP CONSTRAINT IF EXISTS FK_ADM_DOCTOR;</w:t>
      </w:r>
      <w:r>
        <w:rPr>
          <w:rFonts w:ascii="Consolas" w:eastAsia="Consolas" w:hAnsi="Consolas" w:cs="Consolas"/>
          <w:sz w:val="18"/>
          <w:szCs w:val="18"/>
        </w:rPr>
        <w:br/>
        <w:t>ALTER TABLE FCT_ADMISSIONS ADD CONSTRAINT FK_ADM_DOCTOR</w:t>
      </w:r>
      <w:r>
        <w:rPr>
          <w:rFonts w:ascii="Consolas" w:eastAsia="Consolas" w:hAnsi="Consolas" w:cs="Consolas"/>
          <w:sz w:val="18"/>
          <w:szCs w:val="18"/>
        </w:rPr>
        <w:br/>
        <w:t xml:space="preserve">  FOREIGN KEY (DOCTOR_SK) REFERENCES DIM_DOCTOR (DOCTOR_SK) 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6B79419C" w14:textId="77777777">
        <w:tblPrEx>
          <w:tblCellMar>
            <w:top w:w="0" w:type="dxa"/>
            <w:bottom w:w="0" w:type="dxa"/>
          </w:tblCellMar>
        </w:tblPrEx>
        <w:tc>
          <w:tcPr>
            <w:tcW w:w="9360" w:type="dxa"/>
            <w:tcBorders>
              <w:left w:val="single" w:sz="24" w:space="0" w:color="534AB7"/>
            </w:tcBorders>
            <w:shd w:val="clear" w:color="auto" w:fill="EEEDFE"/>
            <w:tcMar>
              <w:top w:w="120" w:type="dxa"/>
              <w:left w:w="160" w:type="dxa"/>
              <w:bottom w:w="120" w:type="dxa"/>
              <w:right w:w="160" w:type="dxa"/>
            </w:tcMar>
          </w:tcPr>
          <w:p w14:paraId="32FF07CA" w14:textId="77777777" w:rsidR="00CE57E6" w:rsidRDefault="00000000">
            <w:pPr>
              <w:spacing w:after="60"/>
            </w:pPr>
            <w:r>
              <w:rPr>
                <w:b/>
                <w:bCs/>
                <w:color w:val="534AB7"/>
                <w:sz w:val="22"/>
                <w:szCs w:val="22"/>
              </w:rPr>
              <w:t>Why DROP then ADD? (idempotency)</w:t>
            </w:r>
          </w:p>
          <w:p w14:paraId="7CDAA858" w14:textId="77777777" w:rsidR="00CE57E6" w:rsidRDefault="00000000">
            <w:pPr>
              <w:spacing w:after="40"/>
            </w:pPr>
            <w:r>
              <w:rPr>
                <w:sz w:val="20"/>
                <w:szCs w:val="20"/>
              </w:rPr>
              <w:t>Each statement removes the key if present, then adds it fresh. This makes the script idempotent — safe to run any number of times with the same clean result and zero errors. That matters for a handoff script: whoever runs it does not need to know whether keys already exist.</w:t>
            </w:r>
          </w:p>
        </w:tc>
      </w:tr>
      <w:tr w:rsidR="00CE57E6" w14:paraId="0D8A77C6"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25D6F170" w14:textId="77777777" w:rsidR="00CE57E6" w:rsidRDefault="00000000">
            <w:pPr>
              <w:spacing w:after="60"/>
            </w:pPr>
            <w:r>
              <w:rPr>
                <w:b/>
                <w:bCs/>
                <w:color w:val="1F3A5F"/>
                <w:sz w:val="22"/>
                <w:szCs w:val="22"/>
              </w:rPr>
              <w:t>RELY</w:t>
            </w:r>
          </w:p>
          <w:p w14:paraId="41F92197" w14:textId="77777777" w:rsidR="00CE57E6" w:rsidRDefault="00000000">
            <w:pPr>
              <w:spacing w:after="40"/>
            </w:pPr>
            <w:proofErr w:type="gramStart"/>
            <w:r>
              <w:rPr>
                <w:sz w:val="20"/>
                <w:szCs w:val="20"/>
              </w:rPr>
              <w:t>RELY</w:t>
            </w:r>
            <w:proofErr w:type="gramEnd"/>
            <w:r>
              <w:rPr>
                <w:sz w:val="20"/>
                <w:szCs w:val="20"/>
              </w:rPr>
              <w:t xml:space="preserve"> tells Snowflake and BI tools to TRUST these keys for query optimization and relationship-building, even though Snowflake doesn’t enforce them.</w:t>
            </w:r>
          </w:p>
        </w:tc>
      </w:tr>
    </w:tbl>
    <w:p w14:paraId="14219936" w14:textId="77777777" w:rsidR="00CE57E6" w:rsidRDefault="00000000">
      <w:pPr>
        <w:spacing w:after="120"/>
      </w:pPr>
      <w:r>
        <w:t xml:space="preserve">Order matters: run this script AFTER the first </w:t>
      </w:r>
      <w:proofErr w:type="spellStart"/>
      <w:r>
        <w:t>dbt</w:t>
      </w:r>
      <w:proofErr w:type="spellEnd"/>
      <w:r>
        <w:t xml:space="preserve"> </w:t>
      </w:r>
      <w:proofErr w:type="gramStart"/>
      <w:r>
        <w:t>run, and</w:t>
      </w:r>
      <w:proofErr w:type="gramEnd"/>
      <w:r>
        <w:t xml:space="preserve"> re-run it after any </w:t>
      </w:r>
      <w:proofErr w:type="spellStart"/>
      <w:r>
        <w:t>dbt</w:t>
      </w:r>
      <w:proofErr w:type="spellEnd"/>
      <w:r>
        <w:t xml:space="preserve"> run --full-refresh (a full-refresh rebuilds the tables and clears the keys). A normal </w:t>
      </w:r>
      <w:proofErr w:type="spellStart"/>
      <w:r>
        <w:t>dbt</w:t>
      </w:r>
      <w:proofErr w:type="spellEnd"/>
      <w:r>
        <w:t xml:space="preserve"> run keeps them.</w:t>
      </w:r>
    </w:p>
    <w:p w14:paraId="0A62E0EA" w14:textId="77777777" w:rsidR="00CE57E6" w:rsidRDefault="00000000">
      <w:r>
        <w:br w:type="page"/>
      </w:r>
    </w:p>
    <w:p w14:paraId="0E5B2DDA" w14:textId="77777777" w:rsidR="00CE57E6" w:rsidRDefault="00000000">
      <w:pPr>
        <w:pStyle w:val="Heading1"/>
      </w:pPr>
      <w:bookmarkStart w:id="15" w:name="_Toc233912001"/>
      <w:r>
        <w:lastRenderedPageBreak/>
        <w:t>9. Permanent Gold tables &amp; 90-day Time Travel</w:t>
      </w:r>
      <w:bookmarkEnd w:id="15"/>
    </w:p>
    <w:p w14:paraId="5AFACA8D" w14:textId="77777777" w:rsidR="00CE57E6" w:rsidRDefault="00000000">
      <w:pPr>
        <w:spacing w:after="120"/>
      </w:pPr>
      <w:r>
        <w:t xml:space="preserve">By </w:t>
      </w:r>
      <w:proofErr w:type="gramStart"/>
      <w:r>
        <w:t>default</w:t>
      </w:r>
      <w:proofErr w:type="gramEnd"/>
      <w:r>
        <w:t xml:space="preserve"> </w:t>
      </w:r>
      <w:proofErr w:type="spellStart"/>
      <w:r>
        <w:t>dbt</w:t>
      </w:r>
      <w:proofErr w:type="spellEnd"/>
      <w:r>
        <w:t xml:space="preserve"> builds tables as TRANSIENT (cheaper, but no fail-safe recovery). For a production Gold </w:t>
      </w:r>
      <w:proofErr w:type="gramStart"/>
      <w:r>
        <w:t>layer</w:t>
      </w:r>
      <w:proofErr w:type="gramEnd"/>
      <w:r>
        <w:t xml:space="preserve"> we make them PERMANENT, which adds Time Travel plus Snowflake’s 7-day fail-safe — real protection for your trusted data.</w:t>
      </w:r>
    </w:p>
    <w:p w14:paraId="62397290" w14:textId="77777777" w:rsidR="00CE57E6" w:rsidRDefault="00000000">
      <w:pPr>
        <w:spacing w:after="120"/>
      </w:pPr>
      <w:r>
        <w:t>We also set 90-day Time Travel (the maximum), so you can query or restore the tables as they were up to 90 days ago.</w:t>
      </w:r>
    </w:p>
    <w:p w14:paraId="50ECFB5E" w14:textId="77777777" w:rsidR="00CE57E6" w:rsidRDefault="00000000">
      <w:pPr>
        <w:spacing w:after="120"/>
      </w:pPr>
      <w:r>
        <w:rPr>
          <w:b/>
          <w:bCs/>
        </w:rPr>
        <w:t xml:space="preserve">How it’s done — one config block in </w:t>
      </w:r>
      <w:proofErr w:type="spellStart"/>
      <w:r>
        <w:rPr>
          <w:b/>
          <w:bCs/>
        </w:rPr>
        <w:t>dbt_project.yml</w:t>
      </w:r>
      <w:proofErr w:type="spellEnd"/>
      <w:r>
        <w:rPr>
          <w:b/>
          <w:bCs/>
        </w:rPr>
        <w:t>:</w:t>
      </w:r>
    </w:p>
    <w:p w14:paraId="2E74250F"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models:</w:t>
      </w:r>
      <w:r>
        <w:rPr>
          <w:rFonts w:ascii="Consolas" w:eastAsia="Consolas" w:hAnsi="Consolas" w:cs="Consolas"/>
          <w:sz w:val="18"/>
          <w:szCs w:val="18"/>
        </w:rPr>
        <w:br/>
        <w:t xml:space="preserve">  </w:t>
      </w:r>
      <w:proofErr w:type="spellStart"/>
      <w:r>
        <w:rPr>
          <w:rFonts w:ascii="Consolas" w:eastAsia="Consolas" w:hAnsi="Consolas" w:cs="Consolas"/>
          <w:sz w:val="18"/>
          <w:szCs w:val="18"/>
        </w:rPr>
        <w:t>healthcare_analytics</w:t>
      </w:r>
      <w:proofErr w:type="spellEnd"/>
      <w:r>
        <w:rPr>
          <w:rFonts w:ascii="Consolas" w:eastAsia="Consolas" w:hAnsi="Consolas" w:cs="Consolas"/>
          <w:sz w:val="18"/>
          <w:szCs w:val="18"/>
        </w:rPr>
        <w:t>:</w:t>
      </w:r>
      <w:r>
        <w:rPr>
          <w:rFonts w:ascii="Consolas" w:eastAsia="Consolas" w:hAnsi="Consolas" w:cs="Consolas"/>
          <w:sz w:val="18"/>
          <w:szCs w:val="18"/>
        </w:rPr>
        <w:br/>
        <w:t xml:space="preserve">    gold:</w:t>
      </w:r>
      <w:r>
        <w:rPr>
          <w:rFonts w:ascii="Consolas" w:eastAsia="Consolas" w:hAnsi="Consolas" w:cs="Consolas"/>
          <w:sz w:val="18"/>
          <w:szCs w:val="18"/>
        </w:rPr>
        <w:br/>
        <w:t xml:space="preserve">      +materialized: table</w:t>
      </w:r>
      <w:r>
        <w:rPr>
          <w:rFonts w:ascii="Consolas" w:eastAsia="Consolas" w:hAnsi="Consolas" w:cs="Consolas"/>
          <w:sz w:val="18"/>
          <w:szCs w:val="18"/>
        </w:rPr>
        <w:br/>
        <w:t xml:space="preserve">      +schema: marts</w:t>
      </w:r>
      <w:r>
        <w:rPr>
          <w:rFonts w:ascii="Consolas" w:eastAsia="Consolas" w:hAnsi="Consolas" w:cs="Consolas"/>
          <w:sz w:val="18"/>
          <w:szCs w:val="18"/>
        </w:rPr>
        <w:br/>
        <w:t xml:space="preserve">      +transient: false                 # makes tables PERMANENT</w:t>
      </w:r>
      <w:r>
        <w:rPr>
          <w:rFonts w:ascii="Consolas" w:eastAsia="Consolas" w:hAnsi="Consolas" w:cs="Consolas"/>
          <w:sz w:val="18"/>
          <w:szCs w:val="18"/>
        </w:rPr>
        <w:br/>
        <w:t xml:space="preserve">      +</w:t>
      </w:r>
      <w:proofErr w:type="spellStart"/>
      <w:r>
        <w:rPr>
          <w:rFonts w:ascii="Consolas" w:eastAsia="Consolas" w:hAnsi="Consolas" w:cs="Consolas"/>
          <w:sz w:val="18"/>
          <w:szCs w:val="18"/>
        </w:rPr>
        <w:t>data_retention_time_in_days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90  #</w:t>
      </w:r>
      <w:proofErr w:type="gramEnd"/>
      <w:r>
        <w:rPr>
          <w:rFonts w:ascii="Consolas" w:eastAsia="Consolas" w:hAnsi="Consolas" w:cs="Consolas"/>
          <w:sz w:val="18"/>
          <w:szCs w:val="18"/>
        </w:rPr>
        <w:t xml:space="preserve"> 90-day Time Travel</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CE57E6" w14:paraId="6853DEF7" w14:textId="77777777">
        <w:tblPrEx>
          <w:tblCellMar>
            <w:top w:w="0" w:type="dxa"/>
            <w:bottom w:w="0" w:type="dxa"/>
          </w:tblCellMar>
        </w:tblPrEx>
        <w:trPr>
          <w:gridBefore w:val="1"/>
          <w:wBefore w:w="15" w:type="dxa"/>
        </w:trPr>
        <w:tc>
          <w:tcPr>
            <w:tcW w:w="9360" w:type="dxa"/>
            <w:gridSpan w:val="2"/>
            <w:tcBorders>
              <w:left w:val="single" w:sz="24" w:space="0" w:color="0F6E56"/>
            </w:tcBorders>
            <w:shd w:val="clear" w:color="auto" w:fill="E1F5EE"/>
            <w:tcMar>
              <w:top w:w="120" w:type="dxa"/>
              <w:left w:w="160" w:type="dxa"/>
              <w:bottom w:w="120" w:type="dxa"/>
              <w:right w:w="160" w:type="dxa"/>
            </w:tcMar>
          </w:tcPr>
          <w:p w14:paraId="38BE771B" w14:textId="77777777" w:rsidR="00CE57E6" w:rsidRDefault="00000000">
            <w:pPr>
              <w:spacing w:after="60"/>
            </w:pPr>
            <w:r>
              <w:rPr>
                <w:b/>
                <w:bCs/>
                <w:color w:val="0F6E56"/>
                <w:sz w:val="22"/>
                <w:szCs w:val="22"/>
              </w:rPr>
              <w:t>Why these two lines</w:t>
            </w:r>
          </w:p>
          <w:p w14:paraId="7DEC2BA9" w14:textId="77777777" w:rsidR="00CE57E6" w:rsidRDefault="00000000">
            <w:pPr>
              <w:spacing w:after="40"/>
            </w:pPr>
            <w:r>
              <w:rPr>
                <w:sz w:val="20"/>
                <w:szCs w:val="20"/>
              </w:rPr>
              <w:t xml:space="preserve">+transient: false flips </w:t>
            </w:r>
            <w:proofErr w:type="spellStart"/>
            <w:r>
              <w:rPr>
                <w:sz w:val="20"/>
                <w:szCs w:val="20"/>
              </w:rPr>
              <w:t>dbt’s</w:t>
            </w:r>
            <w:proofErr w:type="spellEnd"/>
            <w:r>
              <w:rPr>
                <w:sz w:val="20"/>
                <w:szCs w:val="20"/>
              </w:rPr>
              <w:t xml:space="preserve"> default so the </w:t>
            </w:r>
            <w:proofErr w:type="gramStart"/>
            <w:r>
              <w:rPr>
                <w:sz w:val="20"/>
                <w:szCs w:val="20"/>
              </w:rPr>
              <w:t>Gold</w:t>
            </w:r>
            <w:proofErr w:type="gramEnd"/>
            <w:r>
              <w:rPr>
                <w:sz w:val="20"/>
                <w:szCs w:val="20"/>
              </w:rPr>
              <w:t xml:space="preserve"> tables get fail-safe protection. +</w:t>
            </w:r>
            <w:proofErr w:type="spellStart"/>
            <w:r>
              <w:rPr>
                <w:sz w:val="20"/>
                <w:szCs w:val="20"/>
              </w:rPr>
              <w:t>data_retention_time_in_days</w:t>
            </w:r>
            <w:proofErr w:type="spellEnd"/>
            <w:r>
              <w:rPr>
                <w:sz w:val="20"/>
                <w:szCs w:val="20"/>
              </w:rPr>
              <w:t xml:space="preserve">: 90 sets maximum Time Travel. After adding them you rebuild once with </w:t>
            </w:r>
            <w:proofErr w:type="spellStart"/>
            <w:r>
              <w:rPr>
                <w:sz w:val="20"/>
                <w:szCs w:val="20"/>
              </w:rPr>
              <w:t>dbt</w:t>
            </w:r>
            <w:proofErr w:type="spellEnd"/>
            <w:r>
              <w:rPr>
                <w:sz w:val="20"/>
                <w:szCs w:val="20"/>
              </w:rPr>
              <w:t xml:space="preserve"> run --select gold --full-refresh so the change takes effect.</w:t>
            </w:r>
          </w:p>
        </w:tc>
      </w:tr>
      <w:tr w:rsidR="00CE57E6" w14:paraId="239FD55B" w14:textId="77777777">
        <w:tblPrEx>
          <w:tblCellMar>
            <w:top w:w="0" w:type="dxa"/>
            <w:bottom w:w="0" w:type="dxa"/>
          </w:tblCellMar>
        </w:tblPrEx>
        <w:trPr>
          <w:gridBefore w:val="1"/>
          <w:wBefore w:w="15" w:type="dxa"/>
        </w:trPr>
        <w:tc>
          <w:tcPr>
            <w:tcW w:w="9360" w:type="dxa"/>
            <w:gridSpan w:val="2"/>
            <w:tcBorders>
              <w:left w:val="single" w:sz="24" w:space="0" w:color="854F0B"/>
            </w:tcBorders>
            <w:shd w:val="clear" w:color="auto" w:fill="FFF6E6"/>
            <w:tcMar>
              <w:top w:w="120" w:type="dxa"/>
              <w:left w:w="160" w:type="dxa"/>
              <w:bottom w:w="120" w:type="dxa"/>
              <w:right w:w="160" w:type="dxa"/>
            </w:tcMar>
          </w:tcPr>
          <w:p w14:paraId="749D8B36" w14:textId="77777777" w:rsidR="00CE57E6" w:rsidRDefault="00000000">
            <w:pPr>
              <w:spacing w:after="60"/>
            </w:pPr>
            <w:r>
              <w:rPr>
                <w:b/>
                <w:bCs/>
                <w:color w:val="854F0B"/>
                <w:sz w:val="22"/>
                <w:szCs w:val="22"/>
              </w:rPr>
              <w:t xml:space="preserve">Edition </w:t>
            </w:r>
            <w:proofErr w:type="gramStart"/>
            <w:r>
              <w:rPr>
                <w:b/>
                <w:bCs/>
                <w:color w:val="854F0B"/>
                <w:sz w:val="22"/>
                <w:szCs w:val="22"/>
              </w:rPr>
              <w:t>note</w:t>
            </w:r>
            <w:proofErr w:type="gramEnd"/>
          </w:p>
          <w:p w14:paraId="5AF27C85" w14:textId="77777777" w:rsidR="00CE57E6" w:rsidRDefault="00000000">
            <w:pPr>
              <w:spacing w:after="40"/>
            </w:pPr>
            <w:r>
              <w:rPr>
                <w:sz w:val="20"/>
                <w:szCs w:val="20"/>
              </w:rPr>
              <w:t>90-day Time Travel requires Snowflake Enterprise edition or higher. On Standard edition it caps at 1 day. Check with SHOW PARAMETERS LIKE 'DATA_RETENTION_TIME_IN_DAYS' IN ACCOUNT.</w:t>
            </w:r>
          </w:p>
        </w:tc>
      </w:tr>
      <w:tr w:rsidR="00CE57E6" w14:paraId="57C8A3A0" w14:textId="77777777">
        <w:tblPrEx>
          <w:tblCellMar>
            <w:top w:w="0" w:type="dxa"/>
            <w:bottom w:w="0" w:type="dxa"/>
          </w:tblCellMar>
        </w:tblPrEx>
        <w:trPr>
          <w:gridAfter w:val="1"/>
          <w:wAfter w:w="15" w:type="dxa"/>
        </w:trPr>
        <w:tc>
          <w:tcPr>
            <w:tcW w:w="9360" w:type="dxa"/>
            <w:gridSpan w:val="2"/>
            <w:tcBorders>
              <w:top w:val="dashed" w:sz="12" w:space="0" w:color="854F0B"/>
              <w:left w:val="dashed" w:sz="12" w:space="0" w:color="854F0B"/>
              <w:bottom w:val="dashed" w:sz="12" w:space="0" w:color="854F0B"/>
              <w:right w:val="dashed" w:sz="12" w:space="0" w:color="854F0B"/>
            </w:tcBorders>
            <w:shd w:val="clear" w:color="auto" w:fill="FFF8E6"/>
            <w:tcMar>
              <w:top w:w="200" w:type="dxa"/>
              <w:left w:w="160" w:type="dxa"/>
              <w:bottom w:w="200" w:type="dxa"/>
              <w:right w:w="160" w:type="dxa"/>
            </w:tcMar>
          </w:tcPr>
          <w:p w14:paraId="44324688" w14:textId="27974CD3" w:rsidR="00CE57E6" w:rsidRDefault="00CE57E6" w:rsidP="007C46CD"/>
        </w:tc>
      </w:tr>
    </w:tbl>
    <w:p w14:paraId="473A1142" w14:textId="77777777" w:rsidR="00CE57E6" w:rsidRDefault="00000000">
      <w:r>
        <w:br w:type="page"/>
      </w:r>
    </w:p>
    <w:p w14:paraId="19B4EC8B" w14:textId="77777777" w:rsidR="00CE57E6" w:rsidRDefault="00000000">
      <w:pPr>
        <w:pStyle w:val="Heading1"/>
      </w:pPr>
      <w:bookmarkStart w:id="16" w:name="_Toc233912002"/>
      <w:r>
        <w:lastRenderedPageBreak/>
        <w:t xml:space="preserve">10. Building the </w:t>
      </w:r>
      <w:proofErr w:type="spellStart"/>
      <w:r>
        <w:t>dbt</w:t>
      </w:r>
      <w:proofErr w:type="spellEnd"/>
      <w:r>
        <w:t xml:space="preserve"> project (VS Code)</w:t>
      </w:r>
      <w:bookmarkEnd w:id="16"/>
    </w:p>
    <w:p w14:paraId="4CE3429F" w14:textId="77777777" w:rsidR="00CE57E6" w:rsidRDefault="00000000">
      <w:pPr>
        <w:spacing w:after="120"/>
      </w:pPr>
      <w:r>
        <w:t xml:space="preserve">Once the Snowflake setup (section 3) is done, open the </w:t>
      </w:r>
      <w:proofErr w:type="spellStart"/>
      <w:r>
        <w:t>dbt</w:t>
      </w:r>
      <w:proofErr w:type="spellEnd"/>
      <w:r>
        <w:t xml:space="preserve"> project in VS Code. Every </w:t>
      </w:r>
      <w:proofErr w:type="spellStart"/>
      <w:r>
        <w:t>dbt</w:t>
      </w:r>
      <w:proofErr w:type="spellEnd"/>
      <w:r>
        <w:t xml:space="preserve"> command must run from the PROJECT ROOT with the virtual environment active — the prompt must show (</w:t>
      </w:r>
      <w:proofErr w:type="spellStart"/>
      <w:r>
        <w:t>dbt_env</w:t>
      </w:r>
      <w:proofErr w:type="spellEnd"/>
      <w:r>
        <w:t>) at the front. First, activate it:</w:t>
      </w:r>
    </w:p>
    <w:p w14:paraId="457FBB75"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cd C:\Users\priya\Documents\Healthcare_Analytics</w:t>
      </w:r>
      <w:r>
        <w:rPr>
          <w:rFonts w:ascii="Consolas" w:eastAsia="Consolas" w:hAnsi="Consolas" w:cs="Consolas"/>
          <w:sz w:val="18"/>
          <w:szCs w:val="18"/>
        </w:rPr>
        <w:br/>
        <w:t>.\</w:t>
      </w:r>
      <w:proofErr w:type="spellStart"/>
      <w:r>
        <w:rPr>
          <w:rFonts w:ascii="Consolas" w:eastAsia="Consolas" w:hAnsi="Consolas" w:cs="Consolas"/>
          <w:sz w:val="18"/>
          <w:szCs w:val="18"/>
        </w:rPr>
        <w:t>dbt_env</w:t>
      </w:r>
      <w:proofErr w:type="spellEnd"/>
      <w:r>
        <w:rPr>
          <w:rFonts w:ascii="Consolas" w:eastAsia="Consolas" w:hAnsi="Consolas" w:cs="Consolas"/>
          <w:sz w:val="18"/>
          <w:szCs w:val="18"/>
        </w:rPr>
        <w:t>\Scripts\Activate.ps1        # prompt should now show (</w:t>
      </w:r>
      <w:proofErr w:type="spellStart"/>
      <w:r>
        <w:rPr>
          <w:rFonts w:ascii="Consolas" w:eastAsia="Consolas" w:hAnsi="Consolas" w:cs="Consolas"/>
          <w:sz w:val="18"/>
          <w:szCs w:val="18"/>
        </w:rPr>
        <w:t>dbt_env</w:t>
      </w:r>
      <w:proofErr w:type="spellEnd"/>
      <w:r>
        <w:rPr>
          <w:rFonts w:ascii="Consolas" w:eastAsia="Consolas" w:hAnsi="Consolas" w:cs="Consolas"/>
          <w:sz w:val="18"/>
          <w:szCs w:val="18"/>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3288D758" w14:textId="77777777">
        <w:tblPrEx>
          <w:tblCellMar>
            <w:top w:w="0" w:type="dxa"/>
            <w:bottom w:w="0" w:type="dxa"/>
          </w:tblCellMar>
        </w:tblPrEx>
        <w:tc>
          <w:tcPr>
            <w:tcW w:w="9360" w:type="dxa"/>
            <w:tcBorders>
              <w:left w:val="single" w:sz="24" w:space="0" w:color="854F0B"/>
            </w:tcBorders>
            <w:shd w:val="clear" w:color="auto" w:fill="FFF6E6"/>
            <w:tcMar>
              <w:top w:w="120" w:type="dxa"/>
              <w:left w:w="160" w:type="dxa"/>
              <w:bottom w:w="120" w:type="dxa"/>
              <w:right w:w="160" w:type="dxa"/>
            </w:tcMar>
          </w:tcPr>
          <w:p w14:paraId="50474E58" w14:textId="77777777" w:rsidR="00CE57E6" w:rsidRDefault="00000000">
            <w:pPr>
              <w:spacing w:after="60"/>
            </w:pPr>
            <w:r>
              <w:rPr>
                <w:b/>
                <w:bCs/>
                <w:color w:val="854F0B"/>
                <w:sz w:val="22"/>
                <w:szCs w:val="22"/>
              </w:rPr>
              <w:t>Two common gotchas</w:t>
            </w:r>
          </w:p>
          <w:p w14:paraId="5A9573D0" w14:textId="77777777" w:rsidR="00CE57E6" w:rsidRDefault="00000000">
            <w:pPr>
              <w:spacing w:after="40"/>
            </w:pPr>
            <w:r>
              <w:rPr>
                <w:sz w:val="20"/>
                <w:szCs w:val="20"/>
              </w:rPr>
              <w:t>“</w:t>
            </w:r>
            <w:proofErr w:type="spellStart"/>
            <w:proofErr w:type="gramStart"/>
            <w:r>
              <w:rPr>
                <w:sz w:val="20"/>
                <w:szCs w:val="20"/>
              </w:rPr>
              <w:t>dbt</w:t>
            </w:r>
            <w:proofErr w:type="spellEnd"/>
            <w:proofErr w:type="gramEnd"/>
            <w:r>
              <w:rPr>
                <w:sz w:val="20"/>
                <w:szCs w:val="20"/>
              </w:rPr>
              <w:t xml:space="preserve"> is not recognized” means one of two things: the environment isn’t active (no (</w:t>
            </w:r>
            <w:proofErr w:type="spellStart"/>
            <w:r>
              <w:rPr>
                <w:sz w:val="20"/>
                <w:szCs w:val="20"/>
              </w:rPr>
              <w:t>dbt_env</w:t>
            </w:r>
            <w:proofErr w:type="spellEnd"/>
            <w:r>
              <w:rPr>
                <w:sz w:val="20"/>
                <w:szCs w:val="20"/>
              </w:rPr>
              <w:t>) in the prompt — run the Activate line), OR you’re in the airflow/ subfolder (</w:t>
            </w:r>
            <w:proofErr w:type="spellStart"/>
            <w:r>
              <w:rPr>
                <w:sz w:val="20"/>
                <w:szCs w:val="20"/>
              </w:rPr>
              <w:t>dbt</w:t>
            </w:r>
            <w:proofErr w:type="spellEnd"/>
            <w:r>
              <w:rPr>
                <w:sz w:val="20"/>
                <w:szCs w:val="20"/>
              </w:rPr>
              <w:t xml:space="preserve"> must run from the project root, where </w:t>
            </w:r>
            <w:proofErr w:type="spellStart"/>
            <w:r>
              <w:rPr>
                <w:sz w:val="20"/>
                <w:szCs w:val="20"/>
              </w:rPr>
              <w:t>dbt_project.yml</w:t>
            </w:r>
            <w:proofErr w:type="spellEnd"/>
            <w:r>
              <w:rPr>
                <w:sz w:val="20"/>
                <w:szCs w:val="20"/>
              </w:rPr>
              <w:t xml:space="preserve"> lives).</w:t>
            </w:r>
          </w:p>
        </w:tc>
      </w:tr>
    </w:tbl>
    <w:p w14:paraId="46BA0A35" w14:textId="77777777" w:rsidR="00CE57E6" w:rsidRDefault="00000000">
      <w:pPr>
        <w:spacing w:after="120"/>
      </w:pPr>
      <w:r>
        <w:t>Then run these, in order:</w:t>
      </w:r>
    </w:p>
    <w:p w14:paraId="6A2678C8" w14:textId="77777777" w:rsidR="00CE57E6" w:rsidRDefault="00000000">
      <w:pPr>
        <w:pBdr>
          <w:left w:val="single" w:sz="18" w:space="8" w:color="534AB7"/>
        </w:pBdr>
        <w:shd w:val="clear" w:color="auto" w:fill="F5F3EE"/>
        <w:spacing w:before="60" w:after="120"/>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deps     # install any packages</w:t>
      </w:r>
      <w:r>
        <w:rPr>
          <w:rFonts w:ascii="Consolas" w:eastAsia="Consolas" w:hAnsi="Consolas" w:cs="Consolas"/>
          <w:sz w:val="18"/>
          <w:szCs w:val="18"/>
        </w:rPr>
        <w:br/>
      </w: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seed     # load doctors / hospitals / insurers into RAW</w:t>
      </w:r>
      <w:r>
        <w:rPr>
          <w:rFonts w:ascii="Consolas" w:eastAsia="Consolas" w:hAnsi="Consolas" w:cs="Consolas"/>
          <w:sz w:val="18"/>
          <w:szCs w:val="18"/>
        </w:rPr>
        <w:br/>
      </w: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run      # build Silver (STAGING) -&gt; Gold (MARTS) -&gt; Snapshots</w:t>
      </w:r>
      <w:r>
        <w:rPr>
          <w:rFonts w:ascii="Consolas" w:eastAsia="Consolas" w:hAnsi="Consolas" w:cs="Consolas"/>
          <w:sz w:val="18"/>
          <w:szCs w:val="18"/>
        </w:rPr>
        <w:br/>
      </w: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test     # run all data-quality tests</w:t>
      </w:r>
    </w:p>
    <w:p w14:paraId="60F46F37" w14:textId="77777777" w:rsidR="00CE57E6" w:rsidRDefault="00000000">
      <w:pPr>
        <w:spacing w:after="120"/>
      </w:pPr>
      <w:r>
        <w:t xml:space="preserve">Then, back in </w:t>
      </w:r>
      <w:proofErr w:type="spellStart"/>
      <w:r>
        <w:t>Snowsight</w:t>
      </w:r>
      <w:proofErr w:type="spellEnd"/>
      <w:r>
        <w:t xml:space="preserve">, run 08_add_star_schema_keys.sql to declare the </w:t>
      </w:r>
      <w:proofErr w:type="gramStart"/>
      <w:r>
        <w:t>Gold</w:t>
      </w:r>
      <w:proofErr w:type="gramEnd"/>
      <w:r>
        <w:t xml:space="preserve"> keys.</w:t>
      </w:r>
    </w:p>
    <w:p w14:paraId="1C5B73AA" w14:textId="77777777" w:rsidR="00CE57E6" w:rsidRDefault="00000000">
      <w:pPr>
        <w:pStyle w:val="Heading2"/>
      </w:pPr>
      <w:bookmarkStart w:id="17" w:name="_Toc233912003"/>
      <w:r>
        <w:t>10.1 Commands you’ll run day to day (with examples)</w:t>
      </w:r>
      <w:bookmarkEnd w:id="17"/>
    </w:p>
    <w:p w14:paraId="7B70FCB2" w14:textId="77777777" w:rsidR="00CE57E6" w:rsidRDefault="00000000">
      <w:pPr>
        <w:spacing w:after="120"/>
      </w:pPr>
      <w:r>
        <w:t>Once built, here are the commands you reach for and WHEN you’d run each:</w:t>
      </w:r>
    </w:p>
    <w:p w14:paraId="389B44DB" w14:textId="77777777" w:rsidR="00CE57E6" w:rsidRDefault="00000000">
      <w:pPr>
        <w:spacing w:after="120"/>
      </w:pPr>
      <w:r>
        <w:rPr>
          <w:b/>
          <w:bCs/>
        </w:rPr>
        <w:t xml:space="preserve">You added a column to </w:t>
      </w:r>
      <w:proofErr w:type="spellStart"/>
      <w:r>
        <w:rPr>
          <w:b/>
          <w:bCs/>
        </w:rPr>
        <w:t>stg_admissions.sql</w:t>
      </w:r>
      <w:proofErr w:type="spellEnd"/>
      <w:r>
        <w:rPr>
          <w:b/>
          <w:bCs/>
        </w:rPr>
        <w:t xml:space="preserve"> and want to rebuild just that model:</w:t>
      </w:r>
    </w:p>
    <w:p w14:paraId="37AD59B4" w14:textId="77777777" w:rsidR="00CE57E6" w:rsidRDefault="00000000">
      <w:pPr>
        <w:pBdr>
          <w:left w:val="single" w:sz="18" w:space="8" w:color="534AB7"/>
        </w:pBdr>
        <w:shd w:val="clear" w:color="auto" w:fill="F5F3EE"/>
        <w:spacing w:before="60" w:after="120"/>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run --select </w:t>
      </w:r>
      <w:proofErr w:type="spellStart"/>
      <w:r>
        <w:rPr>
          <w:rFonts w:ascii="Consolas" w:eastAsia="Consolas" w:hAnsi="Consolas" w:cs="Consolas"/>
          <w:sz w:val="18"/>
          <w:szCs w:val="18"/>
        </w:rPr>
        <w:t>stg_admissions</w:t>
      </w:r>
      <w:proofErr w:type="spellEnd"/>
    </w:p>
    <w:p w14:paraId="1057278F" w14:textId="77777777" w:rsidR="00CE57E6" w:rsidRDefault="00000000">
      <w:pPr>
        <w:spacing w:after="120"/>
      </w:pPr>
      <w:r>
        <w:rPr>
          <w:b/>
          <w:bCs/>
        </w:rPr>
        <w:t>Gold looks empty even though RAW has data (the incremental models think there’s nothing new) — force a full rebuild:</w:t>
      </w:r>
    </w:p>
    <w:p w14:paraId="7A955244" w14:textId="77777777" w:rsidR="00CE57E6" w:rsidRDefault="00000000">
      <w:pPr>
        <w:pBdr>
          <w:left w:val="single" w:sz="18" w:space="8" w:color="534AB7"/>
        </w:pBdr>
        <w:shd w:val="clear" w:color="auto" w:fill="F5F3EE"/>
        <w:spacing w:before="60" w:after="120"/>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run --full-refresh          # then re-run 08_add_star_schema_keys.sql in </w:t>
      </w:r>
      <w:proofErr w:type="spellStart"/>
      <w:r>
        <w:rPr>
          <w:rFonts w:ascii="Consolas" w:eastAsia="Consolas" w:hAnsi="Consolas" w:cs="Consolas"/>
          <w:sz w:val="18"/>
          <w:szCs w:val="18"/>
        </w:rPr>
        <w:t>Snowsight</w:t>
      </w:r>
      <w:proofErr w:type="spellEnd"/>
    </w:p>
    <w:p w14:paraId="4D81F92E" w14:textId="77777777" w:rsidR="00CE57E6" w:rsidRDefault="00000000">
      <w:pPr>
        <w:spacing w:after="120"/>
      </w:pPr>
      <w:r>
        <w:rPr>
          <w:b/>
          <w:bCs/>
        </w:rPr>
        <w:t>You changed a DAG file and need Airflow to pick it up:</w:t>
      </w:r>
    </w:p>
    <w:p w14:paraId="0E414AEE"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cd C:\Users\priya\Documents\Healthcare_Analytics\airflow</w:t>
      </w:r>
      <w:r>
        <w:rPr>
          <w:rFonts w:ascii="Consolas" w:eastAsia="Consolas" w:hAnsi="Consolas" w:cs="Consolas"/>
          <w:sz w:val="18"/>
          <w:szCs w:val="18"/>
        </w:rPr>
        <w:br/>
        <w:t>docker compose up -d       # start Airflow</w:t>
      </w:r>
      <w:r>
        <w:rPr>
          <w:rFonts w:ascii="Consolas" w:eastAsia="Consolas" w:hAnsi="Consolas" w:cs="Consolas"/>
          <w:sz w:val="18"/>
          <w:szCs w:val="18"/>
        </w:rPr>
        <w:br/>
        <w:t>docker compose restart     # reload DAGs after a code change</w:t>
      </w:r>
      <w:r>
        <w:rPr>
          <w:rFonts w:ascii="Consolas" w:eastAsia="Consolas" w:hAnsi="Consolas" w:cs="Consolas"/>
          <w:sz w:val="18"/>
          <w:szCs w:val="18"/>
        </w:rPr>
        <w:br/>
        <w:t>docker compose down        # stop Airflow</w:t>
      </w:r>
    </w:p>
    <w:p w14:paraId="79E4518B" w14:textId="77777777" w:rsidR="00CE57E6" w:rsidRDefault="00000000">
      <w:pPr>
        <w:spacing w:after="120"/>
      </w:pPr>
      <w:r>
        <w:rPr>
          <w:b/>
          <w:bCs/>
        </w:rPr>
        <w:t>You finished a change and want to save it to GitHub:</w:t>
      </w:r>
    </w:p>
    <w:p w14:paraId="47192D78"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git status                 # see what changed (check no secrets are staged)</w:t>
      </w:r>
      <w:r>
        <w:rPr>
          <w:rFonts w:ascii="Consolas" w:eastAsia="Consolas" w:hAnsi="Consolas" w:cs="Consolas"/>
          <w:sz w:val="18"/>
          <w:szCs w:val="18"/>
        </w:rPr>
        <w:br/>
        <w:t xml:space="preserve">git </w:t>
      </w:r>
      <w:proofErr w:type="gramStart"/>
      <w:r>
        <w:rPr>
          <w:rFonts w:ascii="Consolas" w:eastAsia="Consolas" w:hAnsi="Consolas" w:cs="Consolas"/>
          <w:sz w:val="18"/>
          <w:szCs w:val="18"/>
        </w:rPr>
        <w:t>add .</w:t>
      </w:r>
      <w:proofErr w:type="gramEnd"/>
      <w:r>
        <w:rPr>
          <w:rFonts w:ascii="Consolas" w:eastAsia="Consolas" w:hAnsi="Consolas" w:cs="Consolas"/>
          <w:sz w:val="18"/>
          <w:szCs w:val="18"/>
        </w:rPr>
        <w:br/>
        <w:t xml:space="preserve">git commit -m "Add readmission column to </w:t>
      </w:r>
      <w:proofErr w:type="spellStart"/>
      <w:r>
        <w:rPr>
          <w:rFonts w:ascii="Consolas" w:eastAsia="Consolas" w:hAnsi="Consolas" w:cs="Consolas"/>
          <w:sz w:val="18"/>
          <w:szCs w:val="18"/>
        </w:rPr>
        <w:t>stg_admissions</w:t>
      </w:r>
      <w:proofErr w:type="spellEnd"/>
      <w:r>
        <w:rPr>
          <w:rFonts w:ascii="Consolas" w:eastAsia="Consolas" w:hAnsi="Consolas" w:cs="Consolas"/>
          <w:sz w:val="18"/>
          <w:szCs w:val="18"/>
        </w:rPr>
        <w:t>"</w:t>
      </w:r>
      <w:r>
        <w:rPr>
          <w:rFonts w:ascii="Consolas" w:eastAsia="Consolas" w:hAnsi="Consolas" w:cs="Consolas"/>
          <w:sz w:val="18"/>
          <w:szCs w:val="18"/>
        </w:rPr>
        <w:br/>
        <w:t>git push origin main</w:t>
      </w:r>
    </w:p>
    <w:tbl>
      <w:tblPr>
        <w:tblW w:w="9360"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
        <w:gridCol w:w="2664"/>
        <w:gridCol w:w="6638"/>
        <w:gridCol w:w="29"/>
      </w:tblGrid>
      <w:tr w:rsidR="00CE57E6" w14:paraId="73522F3D" w14:textId="77777777" w:rsidTr="007C46CD">
        <w:tblPrEx>
          <w:tblCellMar>
            <w:top w:w="0" w:type="dxa"/>
            <w:bottom w:w="0" w:type="dxa"/>
          </w:tblCellMar>
        </w:tblPrEx>
        <w:trPr>
          <w:gridBefore w:val="1"/>
          <w:wBefore w:w="29" w:type="dxa"/>
        </w:trPr>
        <w:tc>
          <w:tcPr>
            <w:tcW w:w="9331" w:type="dxa"/>
            <w:gridSpan w:val="3"/>
            <w:tcBorders>
              <w:left w:val="single" w:sz="24" w:space="0" w:color="A32D2D"/>
            </w:tcBorders>
            <w:shd w:val="clear" w:color="auto" w:fill="FCEBEB"/>
            <w:tcMar>
              <w:top w:w="120" w:type="dxa"/>
              <w:left w:w="160" w:type="dxa"/>
              <w:bottom w:w="120" w:type="dxa"/>
              <w:right w:w="160" w:type="dxa"/>
            </w:tcMar>
          </w:tcPr>
          <w:p w14:paraId="2BF224B2" w14:textId="77777777" w:rsidR="00CE57E6" w:rsidRDefault="00000000">
            <w:pPr>
              <w:spacing w:after="60"/>
            </w:pPr>
            <w:r>
              <w:rPr>
                <w:b/>
                <w:bCs/>
                <w:color w:val="A32D2D"/>
                <w:sz w:val="22"/>
                <w:szCs w:val="22"/>
              </w:rPr>
              <w:t>Never commit secrets</w:t>
            </w:r>
          </w:p>
          <w:p w14:paraId="03767AD0" w14:textId="77777777" w:rsidR="00CE57E6" w:rsidRDefault="00000000">
            <w:pPr>
              <w:spacing w:after="40"/>
            </w:pPr>
            <w:r>
              <w:rPr>
                <w:sz w:val="20"/>
                <w:szCs w:val="20"/>
              </w:rPr>
              <w:t xml:space="preserve">Before git add, make sure </w:t>
            </w:r>
            <w:proofErr w:type="spellStart"/>
            <w:r>
              <w:rPr>
                <w:sz w:val="20"/>
                <w:szCs w:val="20"/>
              </w:rPr>
              <w:t>profiles.yml</w:t>
            </w:r>
            <w:proofErr w:type="spellEnd"/>
            <w:r>
              <w:rPr>
                <w:sz w:val="20"/>
                <w:szCs w:val="20"/>
              </w:rPr>
              <w:t>, rsa_</w:t>
            </w:r>
            <w:proofErr w:type="gramStart"/>
            <w:r>
              <w:rPr>
                <w:sz w:val="20"/>
                <w:szCs w:val="20"/>
              </w:rPr>
              <w:t>key.p</w:t>
            </w:r>
            <w:proofErr w:type="gramEnd"/>
            <w:r>
              <w:rPr>
                <w:sz w:val="20"/>
                <w:szCs w:val="20"/>
              </w:rPr>
              <w:t>8 (</w:t>
            </w:r>
            <w:proofErr w:type="gramStart"/>
            <w:r>
              <w:rPr>
                <w:sz w:val="20"/>
                <w:szCs w:val="20"/>
              </w:rPr>
              <w:t>any .p</w:t>
            </w:r>
            <w:proofErr w:type="gramEnd"/>
            <w:r>
              <w:rPr>
                <w:sz w:val="20"/>
                <w:szCs w:val="20"/>
              </w:rPr>
              <w:t xml:space="preserve">8), </w:t>
            </w:r>
            <w:proofErr w:type="gramStart"/>
            <w:r>
              <w:rPr>
                <w:sz w:val="20"/>
                <w:szCs w:val="20"/>
              </w:rPr>
              <w:t>and .env</w:t>
            </w:r>
            <w:proofErr w:type="gramEnd"/>
            <w:r>
              <w:rPr>
                <w:sz w:val="20"/>
                <w:szCs w:val="20"/>
              </w:rPr>
              <w:t xml:space="preserve"> are </w:t>
            </w:r>
            <w:proofErr w:type="gramStart"/>
            <w:r>
              <w:rPr>
                <w:sz w:val="20"/>
                <w:szCs w:val="20"/>
              </w:rPr>
              <w:t>in .</w:t>
            </w:r>
            <w:proofErr w:type="spellStart"/>
            <w:r>
              <w:rPr>
                <w:sz w:val="20"/>
                <w:szCs w:val="20"/>
              </w:rPr>
              <w:t>gitignore</w:t>
            </w:r>
            <w:proofErr w:type="spellEnd"/>
            <w:proofErr w:type="gramEnd"/>
            <w:r>
              <w:rPr>
                <w:sz w:val="20"/>
                <w:szCs w:val="20"/>
              </w:rPr>
              <w:t xml:space="preserve"> and NOT in the staged list. Setup SQL should use placeholders (&lt;YOUR_BUCKET&gt; etc.), not real values.</w:t>
            </w:r>
          </w:p>
        </w:tc>
      </w:tr>
      <w:tr w:rsidR="00CE57E6" w14:paraId="61343BAB" w14:textId="77777777" w:rsidTr="007C46CD">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0" w:type="dxa"/>
            <w:bottom w:w="0" w:type="dxa"/>
          </w:tblCellMar>
        </w:tblPrEx>
        <w:trPr>
          <w:gridAfter w:val="1"/>
          <w:wAfter w:w="29" w:type="dxa"/>
          <w:tblHeader/>
        </w:trPr>
        <w:tc>
          <w:tcPr>
            <w:tcW w:w="2693" w:type="dxa"/>
            <w:gridSpan w:val="2"/>
            <w:shd w:val="clear" w:color="auto" w:fill="1F3A5F"/>
            <w:tcMar>
              <w:top w:w="80" w:type="dxa"/>
              <w:left w:w="120" w:type="dxa"/>
              <w:bottom w:w="80" w:type="dxa"/>
              <w:right w:w="120" w:type="dxa"/>
            </w:tcMar>
            <w:vAlign w:val="center"/>
          </w:tcPr>
          <w:p w14:paraId="32EB2169" w14:textId="77777777" w:rsidR="00CE57E6" w:rsidRDefault="00000000">
            <w:r>
              <w:rPr>
                <w:b/>
                <w:bCs/>
                <w:color w:val="FFFFFF"/>
                <w:sz w:val="19"/>
                <w:szCs w:val="19"/>
              </w:rPr>
              <w:t>Command</w:t>
            </w:r>
          </w:p>
        </w:tc>
        <w:tc>
          <w:tcPr>
            <w:tcW w:w="6638" w:type="dxa"/>
            <w:shd w:val="clear" w:color="auto" w:fill="1F3A5F"/>
            <w:tcMar>
              <w:top w:w="80" w:type="dxa"/>
              <w:left w:w="120" w:type="dxa"/>
              <w:bottom w:w="80" w:type="dxa"/>
              <w:right w:w="120" w:type="dxa"/>
            </w:tcMar>
            <w:vAlign w:val="center"/>
          </w:tcPr>
          <w:p w14:paraId="016D8281" w14:textId="77777777" w:rsidR="00CE57E6" w:rsidRDefault="00000000">
            <w:r>
              <w:rPr>
                <w:b/>
                <w:bCs/>
                <w:color w:val="FFFFFF"/>
                <w:sz w:val="19"/>
                <w:szCs w:val="19"/>
              </w:rPr>
              <w:t>What it does</w:t>
            </w:r>
          </w:p>
        </w:tc>
      </w:tr>
      <w:tr w:rsidR="00CE57E6" w14:paraId="2DEB6978" w14:textId="77777777" w:rsidTr="007C46CD">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0" w:type="dxa"/>
            <w:bottom w:w="0" w:type="dxa"/>
          </w:tblCellMar>
        </w:tblPrEx>
        <w:trPr>
          <w:gridAfter w:val="1"/>
          <w:wAfter w:w="29" w:type="dxa"/>
        </w:trPr>
        <w:tc>
          <w:tcPr>
            <w:tcW w:w="2693" w:type="dxa"/>
            <w:gridSpan w:val="2"/>
            <w:shd w:val="clear" w:color="auto" w:fill="FFFFFF"/>
            <w:tcMar>
              <w:top w:w="80" w:type="dxa"/>
              <w:left w:w="120" w:type="dxa"/>
              <w:bottom w:w="80" w:type="dxa"/>
              <w:right w:w="120" w:type="dxa"/>
            </w:tcMar>
          </w:tcPr>
          <w:p w14:paraId="2BE200CA" w14:textId="77777777" w:rsidR="00CE57E6" w:rsidRDefault="00000000">
            <w:proofErr w:type="spellStart"/>
            <w:r>
              <w:rPr>
                <w:sz w:val="18"/>
                <w:szCs w:val="18"/>
              </w:rPr>
              <w:t>dbt</w:t>
            </w:r>
            <w:proofErr w:type="spellEnd"/>
            <w:r>
              <w:rPr>
                <w:sz w:val="18"/>
                <w:szCs w:val="18"/>
              </w:rPr>
              <w:t xml:space="preserve"> seed</w:t>
            </w:r>
          </w:p>
        </w:tc>
        <w:tc>
          <w:tcPr>
            <w:tcW w:w="6638" w:type="dxa"/>
            <w:shd w:val="clear" w:color="auto" w:fill="FFFFFF"/>
            <w:tcMar>
              <w:top w:w="80" w:type="dxa"/>
              <w:left w:w="120" w:type="dxa"/>
              <w:bottom w:w="80" w:type="dxa"/>
              <w:right w:w="120" w:type="dxa"/>
            </w:tcMar>
          </w:tcPr>
          <w:p w14:paraId="18451961" w14:textId="77777777" w:rsidR="00CE57E6" w:rsidRDefault="00000000">
            <w:r>
              <w:rPr>
                <w:sz w:val="18"/>
                <w:szCs w:val="18"/>
              </w:rPr>
              <w:t>Loads the small reference CSVs (doctors, hospitals, insurers). Never truncate these by hand.</w:t>
            </w:r>
          </w:p>
        </w:tc>
      </w:tr>
      <w:tr w:rsidR="00CE57E6" w14:paraId="16F11C74" w14:textId="77777777" w:rsidTr="007C46CD">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0" w:type="dxa"/>
            <w:bottom w:w="0" w:type="dxa"/>
          </w:tblCellMar>
        </w:tblPrEx>
        <w:trPr>
          <w:gridAfter w:val="1"/>
          <w:wAfter w:w="29" w:type="dxa"/>
        </w:trPr>
        <w:tc>
          <w:tcPr>
            <w:tcW w:w="2693" w:type="dxa"/>
            <w:gridSpan w:val="2"/>
            <w:shd w:val="clear" w:color="auto" w:fill="F4F2EC"/>
            <w:tcMar>
              <w:top w:w="80" w:type="dxa"/>
              <w:left w:w="120" w:type="dxa"/>
              <w:bottom w:w="80" w:type="dxa"/>
              <w:right w:w="120" w:type="dxa"/>
            </w:tcMar>
          </w:tcPr>
          <w:p w14:paraId="3B39E228" w14:textId="77777777" w:rsidR="00CE57E6" w:rsidRDefault="00000000">
            <w:proofErr w:type="spellStart"/>
            <w:r>
              <w:rPr>
                <w:sz w:val="18"/>
                <w:szCs w:val="18"/>
              </w:rPr>
              <w:t>dbt</w:t>
            </w:r>
            <w:proofErr w:type="spellEnd"/>
            <w:r>
              <w:rPr>
                <w:sz w:val="18"/>
                <w:szCs w:val="18"/>
              </w:rPr>
              <w:t xml:space="preserve"> run</w:t>
            </w:r>
          </w:p>
        </w:tc>
        <w:tc>
          <w:tcPr>
            <w:tcW w:w="6638" w:type="dxa"/>
            <w:shd w:val="clear" w:color="auto" w:fill="F4F2EC"/>
            <w:tcMar>
              <w:top w:w="80" w:type="dxa"/>
              <w:left w:w="120" w:type="dxa"/>
              <w:bottom w:w="80" w:type="dxa"/>
              <w:right w:w="120" w:type="dxa"/>
            </w:tcMar>
          </w:tcPr>
          <w:p w14:paraId="36A5EFE6" w14:textId="77777777" w:rsidR="00CE57E6" w:rsidRDefault="00000000">
            <w:r>
              <w:rPr>
                <w:sz w:val="18"/>
                <w:szCs w:val="18"/>
              </w:rPr>
              <w:t xml:space="preserve">Creates/updates all </w:t>
            </w:r>
            <w:proofErr w:type="gramStart"/>
            <w:r>
              <w:rPr>
                <w:sz w:val="18"/>
                <w:szCs w:val="18"/>
              </w:rPr>
              <w:t>Silver</w:t>
            </w:r>
            <w:proofErr w:type="gramEnd"/>
            <w:r>
              <w:rPr>
                <w:sz w:val="18"/>
                <w:szCs w:val="18"/>
              </w:rPr>
              <w:t xml:space="preserve"> views and </w:t>
            </w:r>
            <w:proofErr w:type="gramStart"/>
            <w:r>
              <w:rPr>
                <w:sz w:val="18"/>
                <w:szCs w:val="18"/>
              </w:rPr>
              <w:t>Gold</w:t>
            </w:r>
            <w:proofErr w:type="gramEnd"/>
            <w:r>
              <w:rPr>
                <w:sz w:val="18"/>
                <w:szCs w:val="18"/>
              </w:rPr>
              <w:t xml:space="preserve"> tables. </w:t>
            </w:r>
            <w:proofErr w:type="spellStart"/>
            <w:r>
              <w:rPr>
                <w:sz w:val="18"/>
                <w:szCs w:val="18"/>
              </w:rPr>
              <w:t>dbt</w:t>
            </w:r>
            <w:proofErr w:type="spellEnd"/>
            <w:r>
              <w:rPr>
                <w:sz w:val="18"/>
                <w:szCs w:val="18"/>
              </w:rPr>
              <w:t xml:space="preserve"> writes the DDL itself.</w:t>
            </w:r>
          </w:p>
        </w:tc>
      </w:tr>
      <w:tr w:rsidR="00CE57E6" w14:paraId="0AF7A415" w14:textId="77777777" w:rsidTr="007C46CD">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0" w:type="dxa"/>
            <w:bottom w:w="0" w:type="dxa"/>
          </w:tblCellMar>
        </w:tblPrEx>
        <w:trPr>
          <w:gridAfter w:val="1"/>
          <w:wAfter w:w="29" w:type="dxa"/>
        </w:trPr>
        <w:tc>
          <w:tcPr>
            <w:tcW w:w="2693" w:type="dxa"/>
            <w:gridSpan w:val="2"/>
            <w:shd w:val="clear" w:color="auto" w:fill="FFFFFF"/>
            <w:tcMar>
              <w:top w:w="80" w:type="dxa"/>
              <w:left w:w="120" w:type="dxa"/>
              <w:bottom w:w="80" w:type="dxa"/>
              <w:right w:w="120" w:type="dxa"/>
            </w:tcMar>
          </w:tcPr>
          <w:p w14:paraId="3ADD5613" w14:textId="77777777" w:rsidR="00CE57E6" w:rsidRDefault="00000000">
            <w:proofErr w:type="spellStart"/>
            <w:r>
              <w:rPr>
                <w:sz w:val="18"/>
                <w:szCs w:val="18"/>
              </w:rPr>
              <w:lastRenderedPageBreak/>
              <w:t>dbt</w:t>
            </w:r>
            <w:proofErr w:type="spellEnd"/>
            <w:r>
              <w:rPr>
                <w:sz w:val="18"/>
                <w:szCs w:val="18"/>
              </w:rPr>
              <w:t xml:space="preserve"> test</w:t>
            </w:r>
          </w:p>
        </w:tc>
        <w:tc>
          <w:tcPr>
            <w:tcW w:w="6638" w:type="dxa"/>
            <w:shd w:val="clear" w:color="auto" w:fill="FFFFFF"/>
            <w:tcMar>
              <w:top w:w="80" w:type="dxa"/>
              <w:left w:w="120" w:type="dxa"/>
              <w:bottom w:w="80" w:type="dxa"/>
              <w:right w:w="120" w:type="dxa"/>
            </w:tcMar>
          </w:tcPr>
          <w:p w14:paraId="583BD8C3" w14:textId="77777777" w:rsidR="00CE57E6" w:rsidRDefault="00000000">
            <w:r>
              <w:rPr>
                <w:sz w:val="18"/>
                <w:szCs w:val="18"/>
              </w:rPr>
              <w:t>Runs uniqueness, not-null, accepted-values and relationship tests across the models.</w:t>
            </w:r>
          </w:p>
        </w:tc>
      </w:tr>
      <w:tr w:rsidR="00CE57E6" w14:paraId="44D315BD" w14:textId="77777777" w:rsidTr="007C46CD">
        <w:tblPrEx>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top w:w="0" w:type="dxa"/>
            <w:bottom w:w="0" w:type="dxa"/>
          </w:tblCellMar>
        </w:tblPrEx>
        <w:trPr>
          <w:gridAfter w:val="1"/>
          <w:wAfter w:w="29" w:type="dxa"/>
        </w:trPr>
        <w:tc>
          <w:tcPr>
            <w:tcW w:w="2693" w:type="dxa"/>
            <w:gridSpan w:val="2"/>
            <w:shd w:val="clear" w:color="auto" w:fill="F4F2EC"/>
            <w:tcMar>
              <w:top w:w="80" w:type="dxa"/>
              <w:left w:w="120" w:type="dxa"/>
              <w:bottom w:w="80" w:type="dxa"/>
              <w:right w:w="120" w:type="dxa"/>
            </w:tcMar>
          </w:tcPr>
          <w:p w14:paraId="595E7B0A" w14:textId="77777777" w:rsidR="00CE57E6" w:rsidRDefault="00000000">
            <w:proofErr w:type="spellStart"/>
            <w:r>
              <w:rPr>
                <w:sz w:val="18"/>
                <w:szCs w:val="18"/>
              </w:rPr>
              <w:t>dbt</w:t>
            </w:r>
            <w:proofErr w:type="spellEnd"/>
            <w:r>
              <w:rPr>
                <w:sz w:val="18"/>
                <w:szCs w:val="18"/>
              </w:rPr>
              <w:t xml:space="preserve"> run --full-refresh</w:t>
            </w:r>
          </w:p>
        </w:tc>
        <w:tc>
          <w:tcPr>
            <w:tcW w:w="6638" w:type="dxa"/>
            <w:shd w:val="clear" w:color="auto" w:fill="F4F2EC"/>
            <w:tcMar>
              <w:top w:w="80" w:type="dxa"/>
              <w:left w:w="120" w:type="dxa"/>
              <w:bottom w:w="80" w:type="dxa"/>
              <w:right w:w="120" w:type="dxa"/>
            </w:tcMar>
          </w:tcPr>
          <w:p w14:paraId="18A31E6E" w14:textId="77777777" w:rsidR="00CE57E6" w:rsidRDefault="00000000">
            <w:r>
              <w:rPr>
                <w:sz w:val="18"/>
                <w:szCs w:val="18"/>
              </w:rPr>
              <w:t xml:space="preserve">Rebuilds tables from scratch (use after structural changes; re-apply </w:t>
            </w:r>
            <w:proofErr w:type="gramStart"/>
            <w:r>
              <w:rPr>
                <w:sz w:val="18"/>
                <w:szCs w:val="18"/>
              </w:rPr>
              <w:t>Gold</w:t>
            </w:r>
            <w:proofErr w:type="gramEnd"/>
            <w:r>
              <w:rPr>
                <w:sz w:val="18"/>
                <w:szCs w:val="18"/>
              </w:rPr>
              <w:t xml:space="preserve"> keys after).</w:t>
            </w:r>
          </w:p>
        </w:tc>
      </w:tr>
    </w:tbl>
    <w:p w14:paraId="7DBE0AA7" w14:textId="77777777" w:rsidR="00CE57E6" w:rsidRDefault="00000000">
      <w:r>
        <w:br w:type="page"/>
      </w:r>
    </w:p>
    <w:p w14:paraId="7EAB99F5" w14:textId="77777777" w:rsidR="00CE57E6" w:rsidRDefault="00000000">
      <w:pPr>
        <w:pStyle w:val="Heading1"/>
      </w:pPr>
      <w:bookmarkStart w:id="18" w:name="_Toc233912004"/>
      <w:r>
        <w:lastRenderedPageBreak/>
        <w:t>11. Snapshots — tracking change over time (SCD2)</w:t>
      </w:r>
      <w:bookmarkEnd w:id="18"/>
    </w:p>
    <w:p w14:paraId="183E3E6C" w14:textId="77777777" w:rsidR="00CE57E6" w:rsidRDefault="00000000">
      <w:pPr>
        <w:spacing w:after="120"/>
      </w:pPr>
      <w:r>
        <w:t xml:space="preserve">Some dimension values change over time. A doctor gets promoted, changes specialty, or moves hospital. The question every data team must answer is: when a value changes, what happens to the old value? This is called Slowly Changing Dimension (SCD) handling, and </w:t>
      </w:r>
      <w:proofErr w:type="spellStart"/>
      <w:r>
        <w:t>dbt</w:t>
      </w:r>
      <w:proofErr w:type="spellEnd"/>
      <w:r>
        <w:t xml:space="preserve"> solves it with a feature called snapshots.</w:t>
      </w:r>
    </w:p>
    <w:p w14:paraId="26ED76CC" w14:textId="77777777" w:rsidR="00CE57E6" w:rsidRDefault="00000000">
      <w:pPr>
        <w:pStyle w:val="Heading2"/>
      </w:pPr>
      <w:bookmarkStart w:id="19" w:name="_Toc233912005"/>
      <w:r>
        <w:t>11.1 The three SCD types (the difference)</w:t>
      </w:r>
      <w:bookmarkEnd w:id="19"/>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500"/>
        <w:gridCol w:w="5200"/>
        <w:gridCol w:w="2660"/>
      </w:tblGrid>
      <w:tr w:rsidR="00CE57E6" w14:paraId="4D290E86" w14:textId="77777777">
        <w:tblPrEx>
          <w:tblCellMar>
            <w:top w:w="0" w:type="dxa"/>
            <w:bottom w:w="0" w:type="dxa"/>
          </w:tblCellMar>
        </w:tblPrEx>
        <w:trPr>
          <w:tblHeader/>
        </w:trPr>
        <w:tc>
          <w:tcPr>
            <w:tcW w:w="1500" w:type="dxa"/>
            <w:shd w:val="clear" w:color="auto" w:fill="1F3A5F"/>
            <w:tcMar>
              <w:top w:w="80" w:type="dxa"/>
              <w:left w:w="120" w:type="dxa"/>
              <w:bottom w:w="80" w:type="dxa"/>
              <w:right w:w="120" w:type="dxa"/>
            </w:tcMar>
            <w:vAlign w:val="center"/>
          </w:tcPr>
          <w:p w14:paraId="7EF34779" w14:textId="77777777" w:rsidR="00CE57E6" w:rsidRDefault="00000000">
            <w:r>
              <w:rPr>
                <w:b/>
                <w:bCs/>
                <w:color w:val="FFFFFF"/>
                <w:sz w:val="19"/>
                <w:szCs w:val="19"/>
              </w:rPr>
              <w:t>Type</w:t>
            </w:r>
          </w:p>
        </w:tc>
        <w:tc>
          <w:tcPr>
            <w:tcW w:w="5200" w:type="dxa"/>
            <w:shd w:val="clear" w:color="auto" w:fill="1F3A5F"/>
            <w:tcMar>
              <w:top w:w="80" w:type="dxa"/>
              <w:left w:w="120" w:type="dxa"/>
              <w:bottom w:w="80" w:type="dxa"/>
              <w:right w:w="120" w:type="dxa"/>
            </w:tcMar>
            <w:vAlign w:val="center"/>
          </w:tcPr>
          <w:p w14:paraId="5609E537" w14:textId="77777777" w:rsidR="00CE57E6" w:rsidRDefault="00000000">
            <w:r>
              <w:rPr>
                <w:b/>
                <w:bCs/>
                <w:color w:val="FFFFFF"/>
                <w:sz w:val="19"/>
                <w:szCs w:val="19"/>
              </w:rPr>
              <w:t>What it does</w:t>
            </w:r>
          </w:p>
        </w:tc>
        <w:tc>
          <w:tcPr>
            <w:tcW w:w="2660" w:type="dxa"/>
            <w:shd w:val="clear" w:color="auto" w:fill="1F3A5F"/>
            <w:tcMar>
              <w:top w:w="80" w:type="dxa"/>
              <w:left w:w="120" w:type="dxa"/>
              <w:bottom w:w="80" w:type="dxa"/>
              <w:right w:w="120" w:type="dxa"/>
            </w:tcMar>
            <w:vAlign w:val="center"/>
          </w:tcPr>
          <w:p w14:paraId="54AB5D59" w14:textId="77777777" w:rsidR="00CE57E6" w:rsidRDefault="00000000">
            <w:r>
              <w:rPr>
                <w:b/>
                <w:bCs/>
                <w:color w:val="FFFFFF"/>
                <w:sz w:val="19"/>
                <w:szCs w:val="19"/>
              </w:rPr>
              <w:t>Trade-off</w:t>
            </w:r>
          </w:p>
        </w:tc>
      </w:tr>
      <w:tr w:rsidR="00CE57E6" w14:paraId="579833C8"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3B1F19CD" w14:textId="77777777" w:rsidR="00CE57E6" w:rsidRDefault="00000000">
            <w:r>
              <w:rPr>
                <w:sz w:val="18"/>
                <w:szCs w:val="18"/>
              </w:rPr>
              <w:t>Type 1</w:t>
            </w:r>
          </w:p>
        </w:tc>
        <w:tc>
          <w:tcPr>
            <w:tcW w:w="5200" w:type="dxa"/>
            <w:shd w:val="clear" w:color="auto" w:fill="FFFFFF"/>
            <w:tcMar>
              <w:top w:w="80" w:type="dxa"/>
              <w:left w:w="120" w:type="dxa"/>
              <w:bottom w:w="80" w:type="dxa"/>
              <w:right w:w="120" w:type="dxa"/>
            </w:tcMar>
          </w:tcPr>
          <w:p w14:paraId="332D8F43" w14:textId="77777777" w:rsidR="00CE57E6" w:rsidRDefault="00000000">
            <w:r>
              <w:rPr>
                <w:sz w:val="18"/>
                <w:szCs w:val="18"/>
              </w:rPr>
              <w:t>Overwrite the old value — it is simply replaced</w:t>
            </w:r>
          </w:p>
        </w:tc>
        <w:tc>
          <w:tcPr>
            <w:tcW w:w="2660" w:type="dxa"/>
            <w:shd w:val="clear" w:color="auto" w:fill="FFFFFF"/>
            <w:tcMar>
              <w:top w:w="80" w:type="dxa"/>
              <w:left w:w="120" w:type="dxa"/>
              <w:bottom w:w="80" w:type="dxa"/>
              <w:right w:w="120" w:type="dxa"/>
            </w:tcMar>
          </w:tcPr>
          <w:p w14:paraId="75DDC33F" w14:textId="77777777" w:rsidR="00CE57E6" w:rsidRDefault="00000000">
            <w:r>
              <w:rPr>
                <w:sz w:val="18"/>
                <w:szCs w:val="18"/>
              </w:rPr>
              <w:t>Simple, but history is lost</w:t>
            </w:r>
          </w:p>
        </w:tc>
      </w:tr>
      <w:tr w:rsidR="00CE57E6" w14:paraId="1AC46D7B" w14:textId="77777777">
        <w:tblPrEx>
          <w:tblCellMar>
            <w:top w:w="0" w:type="dxa"/>
            <w:bottom w:w="0" w:type="dxa"/>
          </w:tblCellMar>
        </w:tblPrEx>
        <w:tc>
          <w:tcPr>
            <w:tcW w:w="1500" w:type="dxa"/>
            <w:shd w:val="clear" w:color="auto" w:fill="F4F2EC"/>
            <w:tcMar>
              <w:top w:w="80" w:type="dxa"/>
              <w:left w:w="120" w:type="dxa"/>
              <w:bottom w:w="80" w:type="dxa"/>
              <w:right w:w="120" w:type="dxa"/>
            </w:tcMar>
          </w:tcPr>
          <w:p w14:paraId="05076F14" w14:textId="77777777" w:rsidR="00CE57E6" w:rsidRDefault="00000000">
            <w:r>
              <w:rPr>
                <w:sz w:val="18"/>
                <w:szCs w:val="18"/>
              </w:rPr>
              <w:t>Type 2</w:t>
            </w:r>
          </w:p>
        </w:tc>
        <w:tc>
          <w:tcPr>
            <w:tcW w:w="5200" w:type="dxa"/>
            <w:shd w:val="clear" w:color="auto" w:fill="F4F2EC"/>
            <w:tcMar>
              <w:top w:w="80" w:type="dxa"/>
              <w:left w:w="120" w:type="dxa"/>
              <w:bottom w:w="80" w:type="dxa"/>
              <w:right w:w="120" w:type="dxa"/>
            </w:tcMar>
          </w:tcPr>
          <w:p w14:paraId="093D0991" w14:textId="77777777" w:rsidR="00CE57E6" w:rsidRDefault="00000000">
            <w:r>
              <w:rPr>
                <w:sz w:val="18"/>
                <w:szCs w:val="18"/>
              </w:rPr>
              <w:t>Keep the old row (expire it) and add a new version, each with valid-from/valid-to dates</w:t>
            </w:r>
          </w:p>
        </w:tc>
        <w:tc>
          <w:tcPr>
            <w:tcW w:w="2660" w:type="dxa"/>
            <w:shd w:val="clear" w:color="auto" w:fill="F4F2EC"/>
            <w:tcMar>
              <w:top w:w="80" w:type="dxa"/>
              <w:left w:w="120" w:type="dxa"/>
              <w:bottom w:w="80" w:type="dxa"/>
              <w:right w:w="120" w:type="dxa"/>
            </w:tcMar>
          </w:tcPr>
          <w:p w14:paraId="05A4B51B" w14:textId="77777777" w:rsidR="00CE57E6" w:rsidRDefault="00000000">
            <w:r>
              <w:rPr>
                <w:sz w:val="18"/>
                <w:szCs w:val="18"/>
              </w:rPr>
              <w:t>Full history; more rows — THIS PROJECT USES THIS</w:t>
            </w:r>
          </w:p>
        </w:tc>
      </w:tr>
      <w:tr w:rsidR="00CE57E6" w14:paraId="1050FF7F" w14:textId="77777777">
        <w:tblPrEx>
          <w:tblCellMar>
            <w:top w:w="0" w:type="dxa"/>
            <w:bottom w:w="0" w:type="dxa"/>
          </w:tblCellMar>
        </w:tblPrEx>
        <w:tc>
          <w:tcPr>
            <w:tcW w:w="1500" w:type="dxa"/>
            <w:shd w:val="clear" w:color="auto" w:fill="FFFFFF"/>
            <w:tcMar>
              <w:top w:w="80" w:type="dxa"/>
              <w:left w:w="120" w:type="dxa"/>
              <w:bottom w:w="80" w:type="dxa"/>
              <w:right w:w="120" w:type="dxa"/>
            </w:tcMar>
          </w:tcPr>
          <w:p w14:paraId="7CA8C2A6" w14:textId="77777777" w:rsidR="00CE57E6" w:rsidRDefault="00000000">
            <w:r>
              <w:rPr>
                <w:sz w:val="18"/>
                <w:szCs w:val="18"/>
              </w:rPr>
              <w:t>Type 3</w:t>
            </w:r>
          </w:p>
        </w:tc>
        <w:tc>
          <w:tcPr>
            <w:tcW w:w="5200" w:type="dxa"/>
            <w:shd w:val="clear" w:color="auto" w:fill="FFFFFF"/>
            <w:tcMar>
              <w:top w:w="80" w:type="dxa"/>
              <w:left w:w="120" w:type="dxa"/>
              <w:bottom w:w="80" w:type="dxa"/>
              <w:right w:w="120" w:type="dxa"/>
            </w:tcMar>
          </w:tcPr>
          <w:p w14:paraId="714058A2" w14:textId="77777777" w:rsidR="00CE57E6" w:rsidRDefault="00000000">
            <w:r>
              <w:rPr>
                <w:sz w:val="18"/>
                <w:szCs w:val="18"/>
              </w:rPr>
              <w:t>Keep only the single previous value in an extra column</w:t>
            </w:r>
          </w:p>
        </w:tc>
        <w:tc>
          <w:tcPr>
            <w:tcW w:w="2660" w:type="dxa"/>
            <w:shd w:val="clear" w:color="auto" w:fill="FFFFFF"/>
            <w:tcMar>
              <w:top w:w="80" w:type="dxa"/>
              <w:left w:w="120" w:type="dxa"/>
              <w:bottom w:w="80" w:type="dxa"/>
              <w:right w:w="120" w:type="dxa"/>
            </w:tcMar>
          </w:tcPr>
          <w:p w14:paraId="4C952248" w14:textId="77777777" w:rsidR="00CE57E6" w:rsidRDefault="00000000">
            <w:r>
              <w:rPr>
                <w:sz w:val="18"/>
                <w:szCs w:val="18"/>
              </w:rPr>
              <w:t>Remembers just one change back</w:t>
            </w:r>
          </w:p>
        </w:tc>
      </w:tr>
    </w:tbl>
    <w:p w14:paraId="0E666EBA" w14:textId="77777777" w:rsidR="00CE57E6" w:rsidRDefault="00000000">
      <w:pPr>
        <w:spacing w:after="120"/>
      </w:pPr>
      <w:r>
        <w:t>Example — Dr. Olga Perez was Nephrology / Junior in 2023 and is Cardiology / Senior now. With Type 2, both versions are kept:</w:t>
      </w:r>
    </w:p>
    <w:p w14:paraId="0AB282E8" w14:textId="77777777" w:rsidR="00CE57E6" w:rsidRDefault="00000000">
      <w:pPr>
        <w:pBdr>
          <w:left w:val="single" w:sz="18" w:space="8" w:color="534AB7"/>
        </w:pBdr>
        <w:shd w:val="clear" w:color="auto" w:fill="F5F3EE"/>
        <w:spacing w:before="60" w:after="120"/>
      </w:pPr>
      <w:proofErr w:type="spellStart"/>
      <w:r>
        <w:rPr>
          <w:rFonts w:ascii="Consolas" w:eastAsia="Consolas" w:hAnsi="Consolas" w:cs="Consolas"/>
          <w:sz w:val="18"/>
          <w:szCs w:val="18"/>
        </w:rPr>
        <w:t>doctor_id</w:t>
      </w:r>
      <w:proofErr w:type="spellEnd"/>
      <w:r>
        <w:rPr>
          <w:rFonts w:ascii="Consolas" w:eastAsia="Consolas" w:hAnsi="Consolas" w:cs="Consolas"/>
          <w:sz w:val="18"/>
          <w:szCs w:val="18"/>
        </w:rPr>
        <w:t xml:space="preserve"> | specialty   | seniority | </w:t>
      </w:r>
      <w:proofErr w:type="spellStart"/>
      <w:r>
        <w:rPr>
          <w:rFonts w:ascii="Consolas" w:eastAsia="Consolas" w:hAnsi="Consolas" w:cs="Consolas"/>
          <w:sz w:val="18"/>
          <w:szCs w:val="18"/>
        </w:rPr>
        <w:t>valid_from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valid_to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is_current</w:t>
      </w:r>
      <w:proofErr w:type="spellEnd"/>
      <w:r>
        <w:rPr>
          <w:rFonts w:ascii="Consolas" w:eastAsia="Consolas" w:hAnsi="Consolas" w:cs="Consolas"/>
          <w:sz w:val="18"/>
          <w:szCs w:val="18"/>
        </w:rPr>
        <w:br/>
        <w:t xml:space="preserve">D001      | </w:t>
      </w:r>
      <w:proofErr w:type="gramStart"/>
      <w:r>
        <w:rPr>
          <w:rFonts w:ascii="Consolas" w:eastAsia="Consolas" w:hAnsi="Consolas" w:cs="Consolas"/>
          <w:sz w:val="18"/>
          <w:szCs w:val="18"/>
        </w:rPr>
        <w:t>Nephrology  |</w:t>
      </w:r>
      <w:proofErr w:type="gramEnd"/>
      <w:r>
        <w:rPr>
          <w:rFonts w:ascii="Consolas" w:eastAsia="Consolas" w:hAnsi="Consolas" w:cs="Consolas"/>
          <w:sz w:val="18"/>
          <w:szCs w:val="18"/>
        </w:rPr>
        <w:t xml:space="preserve"> Junior    | 2020-01-01 | 2025-03-15 | false</w:t>
      </w:r>
      <w:r>
        <w:rPr>
          <w:rFonts w:ascii="Consolas" w:eastAsia="Consolas" w:hAnsi="Consolas" w:cs="Consolas"/>
          <w:sz w:val="18"/>
          <w:szCs w:val="18"/>
        </w:rPr>
        <w:br/>
        <w:t xml:space="preserve">D001      | </w:t>
      </w:r>
      <w:proofErr w:type="gramStart"/>
      <w:r>
        <w:rPr>
          <w:rFonts w:ascii="Consolas" w:eastAsia="Consolas" w:hAnsi="Consolas" w:cs="Consolas"/>
          <w:sz w:val="18"/>
          <w:szCs w:val="18"/>
        </w:rPr>
        <w:t>Cardiology  |</w:t>
      </w:r>
      <w:proofErr w:type="gramEnd"/>
      <w:r>
        <w:rPr>
          <w:rFonts w:ascii="Consolas" w:eastAsia="Consolas" w:hAnsi="Consolas" w:cs="Consolas"/>
          <w:sz w:val="18"/>
          <w:szCs w:val="18"/>
        </w:rPr>
        <w:t xml:space="preserve"> Senior    | 2025-03-15 | (</w:t>
      </w:r>
      <w:proofErr w:type="gramStart"/>
      <w:r>
        <w:rPr>
          <w:rFonts w:ascii="Consolas" w:eastAsia="Consolas" w:hAnsi="Consolas" w:cs="Consolas"/>
          <w:sz w:val="18"/>
          <w:szCs w:val="18"/>
        </w:rPr>
        <w:t xml:space="preserve">open)   </w:t>
      </w:r>
      <w:proofErr w:type="gramEnd"/>
      <w:r>
        <w:rPr>
          <w:rFonts w:ascii="Consolas" w:eastAsia="Consolas" w:hAnsi="Consolas" w:cs="Consolas"/>
          <w:sz w:val="18"/>
          <w:szCs w:val="18"/>
        </w:rPr>
        <w:t xml:space="preserve">  | true</w:t>
      </w:r>
    </w:p>
    <w:p w14:paraId="7D54ADA2" w14:textId="77777777" w:rsidR="00CE57E6" w:rsidRDefault="00000000">
      <w:pPr>
        <w:spacing w:after="120"/>
      </w:pPr>
      <w:r>
        <w:t>An admission dated 2023 matches the first row → correctly shows Nephrology/Junior, even though she is senior now. That is point-in-time correctness, and it is why SCD2 matters for healthcare and compliance reporting.</w:t>
      </w:r>
    </w:p>
    <w:p w14:paraId="34961843" w14:textId="77777777" w:rsidR="00CE57E6" w:rsidRDefault="00000000">
      <w:pPr>
        <w:pStyle w:val="Heading2"/>
      </w:pPr>
      <w:bookmarkStart w:id="20" w:name="_Toc233912006"/>
      <w:r>
        <w:t xml:space="preserve">11.2 Which table — and how </w:t>
      </w:r>
      <w:proofErr w:type="spellStart"/>
      <w:r>
        <w:t>dbt</w:t>
      </w:r>
      <w:proofErr w:type="spellEnd"/>
      <w:r>
        <w:t xml:space="preserve"> does it</w:t>
      </w:r>
      <w:bookmarkEnd w:id="20"/>
    </w:p>
    <w:p w14:paraId="7D2D9847" w14:textId="77777777" w:rsidR="00CE57E6" w:rsidRDefault="00000000">
      <w:pPr>
        <w:spacing w:after="120"/>
      </w:pPr>
      <w:r>
        <w:t xml:space="preserve">This project applies SCD2 to the doctor dimension. The flow is: the </w:t>
      </w:r>
      <w:proofErr w:type="spellStart"/>
      <w:r>
        <w:t>seed_doctors</w:t>
      </w:r>
      <w:proofErr w:type="spellEnd"/>
      <w:r>
        <w:t xml:space="preserve"> reference data feeds a </w:t>
      </w:r>
      <w:proofErr w:type="spellStart"/>
      <w:r>
        <w:t>dbt</w:t>
      </w:r>
      <w:proofErr w:type="spellEnd"/>
      <w:r>
        <w:t xml:space="preserve"> snapshot, which produces the versioned history table </w:t>
      </w:r>
      <w:proofErr w:type="spellStart"/>
      <w:r>
        <w:t>dim_doctor_history</w:t>
      </w:r>
      <w:proofErr w:type="spellEnd"/>
      <w:r>
        <w:t xml:space="preserve"> (202 rows for 200 doctors — meaning 2 doctors currently have a second version).</w:t>
      </w:r>
    </w:p>
    <w:p w14:paraId="5937E91B" w14:textId="77777777" w:rsidR="00CE57E6" w:rsidRDefault="00000000">
      <w:pPr>
        <w:spacing w:after="120"/>
      </w:pPr>
      <w:r>
        <w:rPr>
          <w:b/>
          <w:bCs/>
        </w:rPr>
        <w:t xml:space="preserve">You write a short snapshot file in the snapshots/ folder; </w:t>
      </w:r>
      <w:proofErr w:type="spellStart"/>
      <w:r>
        <w:rPr>
          <w:b/>
          <w:bCs/>
        </w:rPr>
        <w:t>dbt</w:t>
      </w:r>
      <w:proofErr w:type="spellEnd"/>
      <w:r>
        <w:rPr>
          <w:b/>
          <w:bCs/>
        </w:rPr>
        <w:t xml:space="preserve"> does all the version bookkeeping (valid-from / valid-to / current flag) automatically on every </w:t>
      </w:r>
      <w:proofErr w:type="spellStart"/>
      <w:r>
        <w:rPr>
          <w:b/>
          <w:bCs/>
        </w:rPr>
        <w:t>dbt</w:t>
      </w:r>
      <w:proofErr w:type="spellEnd"/>
      <w:r>
        <w:rPr>
          <w:b/>
          <w:bCs/>
        </w:rPr>
        <w:t xml:space="preserve"> snapshot run:</w:t>
      </w:r>
    </w:p>
    <w:p w14:paraId="50F6A0D3"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 xml:space="preserve">{% snapshot </w:t>
      </w:r>
      <w:proofErr w:type="spellStart"/>
      <w:r>
        <w:rPr>
          <w:rFonts w:ascii="Consolas" w:eastAsia="Consolas" w:hAnsi="Consolas" w:cs="Consolas"/>
          <w:sz w:val="18"/>
          <w:szCs w:val="18"/>
        </w:rPr>
        <w:t>scd_doctors</w:t>
      </w:r>
      <w:proofErr w:type="spellEnd"/>
      <w:r>
        <w:rPr>
          <w:rFonts w:ascii="Consolas" w:eastAsia="Consolas" w:hAnsi="Consolas" w:cs="Consolas"/>
          <w:sz w:val="18"/>
          <w:szCs w:val="18"/>
        </w:rPr>
        <w:t xml:space="preserve"> %}</w:t>
      </w:r>
      <w:r>
        <w:rPr>
          <w:rFonts w:ascii="Consolas" w:eastAsia="Consolas" w:hAnsi="Consolas" w:cs="Consolas"/>
          <w:sz w:val="18"/>
          <w:szCs w:val="18"/>
        </w:rPr>
        <w:br/>
        <w:t>{{</w:t>
      </w:r>
      <w:r>
        <w:rPr>
          <w:rFonts w:ascii="Consolas" w:eastAsia="Consolas" w:hAnsi="Consolas" w:cs="Consolas"/>
          <w:sz w:val="18"/>
          <w:szCs w:val="18"/>
        </w:rPr>
        <w:br/>
        <w:t xml:space="preserve">    </w:t>
      </w:r>
      <w:proofErr w:type="gramStart"/>
      <w:r>
        <w:rPr>
          <w:rFonts w:ascii="Consolas" w:eastAsia="Consolas" w:hAnsi="Consolas" w:cs="Consolas"/>
          <w:sz w:val="18"/>
          <w:szCs w:val="18"/>
        </w:rPr>
        <w:t>config(</w:t>
      </w:r>
      <w:proofErr w:type="gramEnd"/>
      <w:r>
        <w:rPr>
          <w:rFonts w:ascii="Consolas" w:eastAsia="Consolas" w:hAnsi="Consolas" w:cs="Consolas"/>
          <w:sz w:val="18"/>
          <w:szCs w:val="18"/>
        </w:rPr>
        <w:br/>
        <w:t xml:space="preserve">      </w:t>
      </w:r>
      <w:proofErr w:type="spellStart"/>
      <w:r>
        <w:rPr>
          <w:rFonts w:ascii="Consolas" w:eastAsia="Consolas" w:hAnsi="Consolas" w:cs="Consolas"/>
          <w:sz w:val="18"/>
          <w:szCs w:val="18"/>
        </w:rPr>
        <w:t>target_schema</w:t>
      </w:r>
      <w:proofErr w:type="spellEnd"/>
      <w:r>
        <w:rPr>
          <w:rFonts w:ascii="Consolas" w:eastAsia="Consolas" w:hAnsi="Consolas" w:cs="Consolas"/>
          <w:sz w:val="18"/>
          <w:szCs w:val="18"/>
        </w:rPr>
        <w:t>='snapshots',</w:t>
      </w:r>
      <w:r>
        <w:rPr>
          <w:rFonts w:ascii="Consolas" w:eastAsia="Consolas" w:hAnsi="Consolas" w:cs="Consolas"/>
          <w:sz w:val="18"/>
          <w:szCs w:val="18"/>
        </w:rPr>
        <w:br/>
        <w:t xml:space="preserve">      </w:t>
      </w:r>
      <w:proofErr w:type="spellStart"/>
      <w:r>
        <w:rPr>
          <w:rFonts w:ascii="Consolas" w:eastAsia="Consolas" w:hAnsi="Consolas" w:cs="Consolas"/>
          <w:sz w:val="18"/>
          <w:szCs w:val="18"/>
        </w:rPr>
        <w:t>unique_key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doctor_id</w:t>
      </w:r>
      <w:proofErr w:type="spellEnd"/>
      <w:r>
        <w:rPr>
          <w:rFonts w:ascii="Consolas" w:eastAsia="Consolas" w:hAnsi="Consolas" w:cs="Consolas"/>
          <w:sz w:val="18"/>
          <w:szCs w:val="18"/>
        </w:rPr>
        <w:t>',</w:t>
      </w:r>
      <w:r>
        <w:rPr>
          <w:rFonts w:ascii="Consolas" w:eastAsia="Consolas" w:hAnsi="Consolas" w:cs="Consolas"/>
          <w:sz w:val="18"/>
          <w:szCs w:val="18"/>
        </w:rPr>
        <w:br/>
        <w:t xml:space="preserve">      strategy='check',</w:t>
      </w:r>
      <w:r>
        <w:rPr>
          <w:rFonts w:ascii="Consolas" w:eastAsia="Consolas" w:hAnsi="Consolas" w:cs="Consolas"/>
          <w:sz w:val="18"/>
          <w:szCs w:val="18"/>
        </w:rPr>
        <w:br/>
        <w:t xml:space="preserve">      </w:t>
      </w:r>
      <w:proofErr w:type="spellStart"/>
      <w:r>
        <w:rPr>
          <w:rFonts w:ascii="Consolas" w:eastAsia="Consolas" w:hAnsi="Consolas" w:cs="Consolas"/>
          <w:sz w:val="18"/>
          <w:szCs w:val="18"/>
        </w:rPr>
        <w:t>check_cols</w:t>
      </w:r>
      <w:proofErr w:type="spellEnd"/>
      <w:r>
        <w:rPr>
          <w:rFonts w:ascii="Consolas" w:eastAsia="Consolas" w:hAnsi="Consolas" w:cs="Consolas"/>
          <w:sz w:val="18"/>
          <w:szCs w:val="18"/>
        </w:rPr>
        <w:t>=['specialty','</w:t>
      </w:r>
      <w:proofErr w:type="spellStart"/>
      <w:r>
        <w:rPr>
          <w:rFonts w:ascii="Consolas" w:eastAsia="Consolas" w:hAnsi="Consolas" w:cs="Consolas"/>
          <w:sz w:val="18"/>
          <w:szCs w:val="18"/>
        </w:rPr>
        <w:t>years_experience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br/>
        <w:t>}}</w:t>
      </w:r>
      <w:r>
        <w:rPr>
          <w:rFonts w:ascii="Consolas" w:eastAsia="Consolas" w:hAnsi="Consolas" w:cs="Consolas"/>
          <w:sz w:val="18"/>
          <w:szCs w:val="18"/>
        </w:rPr>
        <w:br/>
        <w:t xml:space="preserve">select </w:t>
      </w:r>
      <w:proofErr w:type="spellStart"/>
      <w:r>
        <w:rPr>
          <w:rFonts w:ascii="Consolas" w:eastAsia="Consolas" w:hAnsi="Consolas" w:cs="Consolas"/>
          <w:sz w:val="18"/>
          <w:szCs w:val="18"/>
        </w:rPr>
        <w:t>doctor_id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doctor_name</w:t>
      </w:r>
      <w:proofErr w:type="spellEnd"/>
      <w:r>
        <w:rPr>
          <w:rFonts w:ascii="Consolas" w:eastAsia="Consolas" w:hAnsi="Consolas" w:cs="Consolas"/>
          <w:sz w:val="18"/>
          <w:szCs w:val="18"/>
        </w:rPr>
        <w:t xml:space="preserve">, specialty, </w:t>
      </w:r>
      <w:proofErr w:type="spellStart"/>
      <w:r>
        <w:rPr>
          <w:rFonts w:ascii="Consolas" w:eastAsia="Consolas" w:hAnsi="Consolas" w:cs="Consolas"/>
          <w:sz w:val="18"/>
          <w:szCs w:val="18"/>
        </w:rPr>
        <w:t>years_experience</w:t>
      </w:r>
      <w:proofErr w:type="spellEnd"/>
      <w:r>
        <w:rPr>
          <w:rFonts w:ascii="Consolas" w:eastAsia="Consolas" w:hAnsi="Consolas" w:cs="Consolas"/>
          <w:sz w:val="18"/>
          <w:szCs w:val="18"/>
        </w:rPr>
        <w:br/>
        <w:t xml:space="preserve">from </w:t>
      </w:r>
      <w:proofErr w:type="gramStart"/>
      <w:r>
        <w:rPr>
          <w:rFonts w:ascii="Consolas" w:eastAsia="Consolas" w:hAnsi="Consolas" w:cs="Consolas"/>
          <w:sz w:val="18"/>
          <w:szCs w:val="18"/>
        </w:rPr>
        <w:t>{{ ref</w:t>
      </w:r>
      <w:proofErr w:type="gramEnd"/>
      <w:r>
        <w:rPr>
          <w:rFonts w:ascii="Consolas" w:eastAsia="Consolas" w:hAnsi="Consolas" w:cs="Consolas"/>
          <w:sz w:val="18"/>
          <w:szCs w:val="18"/>
        </w:rPr>
        <w:t>('</w:t>
      </w:r>
      <w:proofErr w:type="spellStart"/>
      <w:r>
        <w:rPr>
          <w:rFonts w:ascii="Consolas" w:eastAsia="Consolas" w:hAnsi="Consolas" w:cs="Consolas"/>
          <w:sz w:val="18"/>
          <w:szCs w:val="18"/>
        </w:rPr>
        <w:t>seed_doctors</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endsnapshot</w:t>
      </w:r>
      <w:proofErr w:type="spellEnd"/>
      <w:r>
        <w:rPr>
          <w:rFonts w:ascii="Consolas" w:eastAsia="Consolas" w:hAnsi="Consolas" w:cs="Consolas"/>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665E5CDC" w14:textId="77777777">
        <w:tblPrEx>
          <w:tblCellMar>
            <w:top w:w="0" w:type="dxa"/>
            <w:bottom w:w="0" w:type="dxa"/>
          </w:tblCellMar>
        </w:tblPrEx>
        <w:tc>
          <w:tcPr>
            <w:tcW w:w="9360" w:type="dxa"/>
            <w:tcBorders>
              <w:left w:val="single" w:sz="24" w:space="0" w:color="0F6E56"/>
            </w:tcBorders>
            <w:shd w:val="clear" w:color="auto" w:fill="E1F5EE"/>
            <w:tcMar>
              <w:top w:w="120" w:type="dxa"/>
              <w:left w:w="160" w:type="dxa"/>
              <w:bottom w:w="120" w:type="dxa"/>
              <w:right w:w="160" w:type="dxa"/>
            </w:tcMar>
          </w:tcPr>
          <w:p w14:paraId="2084ADB3" w14:textId="77777777" w:rsidR="00CE57E6" w:rsidRDefault="00000000">
            <w:pPr>
              <w:spacing w:after="60"/>
            </w:pPr>
            <w:r>
              <w:rPr>
                <w:b/>
                <w:bCs/>
                <w:color w:val="0F6E56"/>
                <w:sz w:val="22"/>
                <w:szCs w:val="22"/>
              </w:rPr>
              <w:t>What the 'check' strategy does</w:t>
            </w:r>
          </w:p>
          <w:p w14:paraId="1D0866D9" w14:textId="77777777" w:rsidR="00CE57E6" w:rsidRDefault="00000000">
            <w:pPr>
              <w:spacing w:after="40"/>
            </w:pPr>
            <w:r>
              <w:rPr>
                <w:sz w:val="20"/>
                <w:szCs w:val="20"/>
              </w:rPr>
              <w:t xml:space="preserve">On each run, </w:t>
            </w:r>
            <w:proofErr w:type="spellStart"/>
            <w:r>
              <w:rPr>
                <w:sz w:val="20"/>
                <w:szCs w:val="20"/>
              </w:rPr>
              <w:t>dbt</w:t>
            </w:r>
            <w:proofErr w:type="spellEnd"/>
            <w:r>
              <w:rPr>
                <w:sz w:val="20"/>
                <w:szCs w:val="20"/>
              </w:rPr>
              <w:t xml:space="preserve"> compares the listed </w:t>
            </w:r>
            <w:proofErr w:type="spellStart"/>
            <w:r>
              <w:rPr>
                <w:sz w:val="20"/>
                <w:szCs w:val="20"/>
              </w:rPr>
              <w:t>check_cols</w:t>
            </w:r>
            <w:proofErr w:type="spellEnd"/>
            <w:r>
              <w:rPr>
                <w:sz w:val="20"/>
                <w:szCs w:val="20"/>
              </w:rPr>
              <w:t xml:space="preserve"> against what it stored last time. If specialty or </w:t>
            </w:r>
            <w:proofErr w:type="spellStart"/>
            <w:r>
              <w:rPr>
                <w:sz w:val="20"/>
                <w:szCs w:val="20"/>
              </w:rPr>
              <w:t>years_experience</w:t>
            </w:r>
            <w:proofErr w:type="spellEnd"/>
            <w:r>
              <w:rPr>
                <w:sz w:val="20"/>
                <w:szCs w:val="20"/>
              </w:rPr>
              <w:t xml:space="preserve"> changed for a doctor, </w:t>
            </w:r>
            <w:proofErr w:type="spellStart"/>
            <w:r>
              <w:rPr>
                <w:sz w:val="20"/>
                <w:szCs w:val="20"/>
              </w:rPr>
              <w:t>dbt</w:t>
            </w:r>
            <w:proofErr w:type="spellEnd"/>
            <w:r>
              <w:rPr>
                <w:sz w:val="20"/>
                <w:szCs w:val="20"/>
              </w:rPr>
              <w:t xml:space="preserve"> closes the old row (sets </w:t>
            </w:r>
            <w:proofErr w:type="spellStart"/>
            <w:r>
              <w:rPr>
                <w:sz w:val="20"/>
                <w:szCs w:val="20"/>
              </w:rPr>
              <w:t>valid_to</w:t>
            </w:r>
            <w:proofErr w:type="spellEnd"/>
            <w:r>
              <w:rPr>
                <w:sz w:val="20"/>
                <w:szCs w:val="20"/>
              </w:rPr>
              <w:t xml:space="preserve"> = now) and inserts a new current row. If nothing changed, it leaves the row alone. You never write that logic — </w:t>
            </w:r>
            <w:proofErr w:type="spellStart"/>
            <w:r>
              <w:rPr>
                <w:sz w:val="20"/>
                <w:szCs w:val="20"/>
              </w:rPr>
              <w:t>dbt</w:t>
            </w:r>
            <w:proofErr w:type="spellEnd"/>
            <w:r>
              <w:rPr>
                <w:sz w:val="20"/>
                <w:szCs w:val="20"/>
              </w:rPr>
              <w:t xml:space="preserve"> manages </w:t>
            </w:r>
            <w:proofErr w:type="spellStart"/>
            <w:r>
              <w:rPr>
                <w:sz w:val="20"/>
                <w:szCs w:val="20"/>
              </w:rPr>
              <w:t>dbt_valid_from</w:t>
            </w:r>
            <w:proofErr w:type="spellEnd"/>
            <w:r>
              <w:rPr>
                <w:sz w:val="20"/>
                <w:szCs w:val="20"/>
              </w:rPr>
              <w:t xml:space="preserve"> / </w:t>
            </w:r>
            <w:proofErr w:type="spellStart"/>
            <w:r>
              <w:rPr>
                <w:sz w:val="20"/>
                <w:szCs w:val="20"/>
              </w:rPr>
              <w:t>dbt_valid_to</w:t>
            </w:r>
            <w:proofErr w:type="spellEnd"/>
            <w:r>
              <w:rPr>
                <w:sz w:val="20"/>
                <w:szCs w:val="20"/>
              </w:rPr>
              <w:t xml:space="preserve"> for you.</w:t>
            </w:r>
          </w:p>
        </w:tc>
      </w:tr>
    </w:tbl>
    <w:p w14:paraId="4D1D4F72" w14:textId="77777777" w:rsidR="00CE57E6" w:rsidRDefault="00000000">
      <w:pPr>
        <w:spacing w:after="120"/>
      </w:pPr>
      <w:r>
        <w:t>Why we used it: temporal correctness (admissions reflect the doctor’s attributes at the time, not now), auditability (prove what was true on any past date), and because SCD2 is the industry-</w:t>
      </w:r>
      <w:r>
        <w:lastRenderedPageBreak/>
        <w:t xml:space="preserve">standard way to track dimension change. The point-in-time values then flow into </w:t>
      </w:r>
      <w:proofErr w:type="spellStart"/>
      <w:r>
        <w:t>fct_admissions_enriched</w:t>
      </w:r>
      <w:proofErr w:type="spellEnd"/>
      <w:r>
        <w:t xml:space="preserve"> (</w:t>
      </w:r>
      <w:proofErr w:type="spellStart"/>
      <w:r>
        <w:t>specialty_at_admission</w:t>
      </w:r>
      <w:proofErr w:type="spellEnd"/>
      <w:r>
        <w:t xml:space="preserve"> vs </w:t>
      </w:r>
      <w:proofErr w:type="spellStart"/>
      <w:r>
        <w:t>current_specialty</w:t>
      </w:r>
      <w:proofErr w:type="spellEnd"/>
      <w:r>
        <w:t>).</w:t>
      </w:r>
    </w:p>
    <w:p w14:paraId="57369AD9" w14:textId="77777777" w:rsidR="00CE57E6" w:rsidRDefault="00000000">
      <w:pPr>
        <w:pStyle w:val="Heading2"/>
      </w:pPr>
      <w:bookmarkStart w:id="21" w:name="_Toc233912007"/>
      <w:r>
        <w:t>11.3 FCT_ADMISSIONS_ENRICHED — SCD2 applied to admissions</w:t>
      </w:r>
      <w:bookmarkEnd w:id="21"/>
    </w:p>
    <w:p w14:paraId="64DF6E57" w14:textId="77777777" w:rsidR="00CE57E6" w:rsidRDefault="00000000">
      <w:pPr>
        <w:spacing w:after="120"/>
      </w:pPr>
      <w:r>
        <w:t>FCT_ADMISSIONS_ENRICHED is where the SCD2 history is put to work. It is the same admissions as FCT_ADMISSIONS, but pre-joined to the doctor’s history so each admission carries the doctor’s attributes AS THEY WERE on the admission date, next to their current values:</w:t>
      </w:r>
    </w:p>
    <w:p w14:paraId="6A98F4F1" w14:textId="77777777" w:rsidR="00CE57E6" w:rsidRDefault="00000000">
      <w:pPr>
        <w:pStyle w:val="ListParagraph"/>
        <w:numPr>
          <w:ilvl w:val="0"/>
          <w:numId w:val="2"/>
        </w:numPr>
        <w:spacing w:after="60"/>
      </w:pPr>
      <w:proofErr w:type="spellStart"/>
      <w:r>
        <w:t>specialty_at_admission</w:t>
      </w:r>
      <w:proofErr w:type="spellEnd"/>
      <w:r>
        <w:t xml:space="preserve"> / </w:t>
      </w:r>
      <w:proofErr w:type="spellStart"/>
      <w:r>
        <w:t>seniority_at_admission</w:t>
      </w:r>
      <w:proofErr w:type="spellEnd"/>
      <w:r>
        <w:t xml:space="preserve"> — what the doctor was at the time of that admission (looked up from DIM_DOCTOR_HISTORY using the </w:t>
      </w:r>
      <w:proofErr w:type="spellStart"/>
      <w:r>
        <w:t>valid_from</w:t>
      </w:r>
      <w:proofErr w:type="spellEnd"/>
      <w:r>
        <w:t>/</w:t>
      </w:r>
      <w:proofErr w:type="spellStart"/>
      <w:r>
        <w:t>valid_to</w:t>
      </w:r>
      <w:proofErr w:type="spellEnd"/>
      <w:r>
        <w:t xml:space="preserve"> window).</w:t>
      </w:r>
    </w:p>
    <w:p w14:paraId="08F9ACA1" w14:textId="77777777" w:rsidR="00CE57E6" w:rsidRDefault="00000000">
      <w:pPr>
        <w:pStyle w:val="ListParagraph"/>
        <w:numPr>
          <w:ilvl w:val="0"/>
          <w:numId w:val="2"/>
        </w:numPr>
        <w:spacing w:after="60"/>
      </w:pPr>
      <w:proofErr w:type="spellStart"/>
      <w:r>
        <w:t>current_specialty</w:t>
      </w:r>
      <w:proofErr w:type="spellEnd"/>
      <w:r>
        <w:t xml:space="preserve"> — what the doctor is now.</w:t>
      </w:r>
    </w:p>
    <w:p w14:paraId="6D603F41" w14:textId="77777777" w:rsidR="00CE57E6" w:rsidRDefault="00000000">
      <w:pPr>
        <w:pStyle w:val="ListParagraph"/>
        <w:numPr>
          <w:ilvl w:val="0"/>
          <w:numId w:val="2"/>
        </w:numPr>
        <w:spacing w:after="60"/>
      </w:pPr>
      <w:proofErr w:type="spellStart"/>
      <w:r>
        <w:t>specialty_changed_since</w:t>
      </w:r>
      <w:proofErr w:type="spellEnd"/>
      <w:r>
        <w:t xml:space="preserve"> — a flag showing the two differ.</w:t>
      </w:r>
    </w:p>
    <w:p w14:paraId="2067853F" w14:textId="77777777" w:rsidR="00CE57E6" w:rsidRDefault="00000000">
      <w:pPr>
        <w:spacing w:after="120"/>
      </w:pPr>
      <w:proofErr w:type="gramStart"/>
      <w:r>
        <w:t>This answers</w:t>
      </w:r>
      <w:proofErr w:type="gramEnd"/>
      <w:r>
        <w:t xml:space="preserve"> questions a normal fact table cannot: “was the treating doctor junior at the time, even though they’re senior now?” A plain fact joined to DIM_DOCTOR would only ever show the doctor’s CURRENT attributes — rewriting history. The enriched table avoids that by carrying the point-in-time values.</w:t>
      </w:r>
    </w:p>
    <w:tbl>
      <w:tblPr>
        <w:tblW w:w="936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
        <w:gridCol w:w="9330"/>
        <w:gridCol w:w="15"/>
      </w:tblGrid>
      <w:tr w:rsidR="00CE57E6" w14:paraId="76ACC6F4" w14:textId="77777777">
        <w:tblPrEx>
          <w:tblCellMar>
            <w:top w:w="0" w:type="dxa"/>
            <w:bottom w:w="0" w:type="dxa"/>
          </w:tblCellMar>
        </w:tblPrEx>
        <w:trPr>
          <w:gridBefore w:val="1"/>
          <w:wBefore w:w="15" w:type="dxa"/>
        </w:trPr>
        <w:tc>
          <w:tcPr>
            <w:tcW w:w="9360" w:type="dxa"/>
            <w:gridSpan w:val="2"/>
            <w:tcBorders>
              <w:left w:val="single" w:sz="24" w:space="0" w:color="534AB7"/>
            </w:tcBorders>
            <w:shd w:val="clear" w:color="auto" w:fill="EEEDFE"/>
            <w:tcMar>
              <w:top w:w="120" w:type="dxa"/>
              <w:left w:w="160" w:type="dxa"/>
              <w:bottom w:w="120" w:type="dxa"/>
              <w:right w:w="160" w:type="dxa"/>
            </w:tcMar>
          </w:tcPr>
          <w:p w14:paraId="3E6F7344" w14:textId="77777777" w:rsidR="00CE57E6" w:rsidRDefault="00000000">
            <w:pPr>
              <w:spacing w:after="60"/>
            </w:pPr>
            <w:r>
              <w:rPr>
                <w:b/>
                <w:bCs/>
                <w:color w:val="534AB7"/>
                <w:sz w:val="22"/>
                <w:szCs w:val="22"/>
              </w:rPr>
              <w:t>How it fits the model</w:t>
            </w:r>
          </w:p>
          <w:p w14:paraId="54A5C614" w14:textId="77777777" w:rsidR="00CE57E6" w:rsidRDefault="00000000">
            <w:pPr>
              <w:spacing w:after="40"/>
            </w:pPr>
            <w:r>
              <w:rPr>
                <w:sz w:val="20"/>
                <w:szCs w:val="20"/>
              </w:rPr>
              <w:t>FCT_ADMISSIONS_ENRICHED is standalone — it carries DOCTOR_ID and its own dates, not surrogate keys, so in Power BI it needs no relationships; you build visuals straight from its columns. It’s used only for point-in-time doctor questions; everyday KPIs use the plain star (FCT_ADMISSIONS + dimensions).</w:t>
            </w:r>
          </w:p>
        </w:tc>
      </w:tr>
      <w:tr w:rsidR="00CE57E6" w14:paraId="7BC296B8" w14:textId="77777777">
        <w:tblPrEx>
          <w:tblCellMar>
            <w:top w:w="0" w:type="dxa"/>
            <w:bottom w:w="0" w:type="dxa"/>
          </w:tblCellMar>
        </w:tblPrEx>
        <w:trPr>
          <w:gridAfter w:val="1"/>
          <w:wAfter w:w="15" w:type="dxa"/>
        </w:trPr>
        <w:tc>
          <w:tcPr>
            <w:tcW w:w="9360" w:type="dxa"/>
            <w:gridSpan w:val="2"/>
            <w:tcBorders>
              <w:top w:val="dashed" w:sz="12" w:space="0" w:color="854F0B"/>
              <w:left w:val="dashed" w:sz="12" w:space="0" w:color="854F0B"/>
              <w:bottom w:val="dashed" w:sz="12" w:space="0" w:color="854F0B"/>
              <w:right w:val="dashed" w:sz="12" w:space="0" w:color="854F0B"/>
            </w:tcBorders>
            <w:shd w:val="clear" w:color="auto" w:fill="FFF8E6"/>
            <w:tcMar>
              <w:top w:w="200" w:type="dxa"/>
              <w:left w:w="160" w:type="dxa"/>
              <w:bottom w:w="200" w:type="dxa"/>
              <w:right w:w="160" w:type="dxa"/>
            </w:tcMar>
          </w:tcPr>
          <w:p w14:paraId="4A13FC4B" w14:textId="0C1BA6B5" w:rsidR="00CE57E6" w:rsidRDefault="00CE57E6" w:rsidP="007C46CD"/>
        </w:tc>
      </w:tr>
    </w:tbl>
    <w:p w14:paraId="731D0A00" w14:textId="77777777" w:rsidR="00CE57E6" w:rsidRDefault="00000000">
      <w:r>
        <w:br w:type="page"/>
      </w:r>
    </w:p>
    <w:p w14:paraId="3C159743" w14:textId="77777777" w:rsidR="00CE57E6" w:rsidRDefault="00000000">
      <w:pPr>
        <w:pStyle w:val="Heading1"/>
      </w:pPr>
      <w:bookmarkStart w:id="22" w:name="_Toc233912008"/>
      <w:r>
        <w:lastRenderedPageBreak/>
        <w:t>12. Macros — reusable SQL functions</w:t>
      </w:r>
      <w:bookmarkEnd w:id="22"/>
    </w:p>
    <w:p w14:paraId="2358C985" w14:textId="77777777" w:rsidR="00CE57E6" w:rsidRDefault="00000000">
      <w:pPr>
        <w:spacing w:after="120"/>
      </w:pPr>
      <w:r>
        <w:t xml:space="preserve">A </w:t>
      </w:r>
      <w:proofErr w:type="spellStart"/>
      <w:r>
        <w:t>dbt</w:t>
      </w:r>
      <w:proofErr w:type="spellEnd"/>
      <w:r>
        <w:t xml:space="preserve"> macro is a reusable piece of SQL logic — like a function in a programming language. You write it once and call it from many models, so logic stays consistent and you avoid copy-pasting. Macros live in the macros/ folder and are written in Jinja (the {% ... %} templating </w:t>
      </w:r>
      <w:proofErr w:type="spellStart"/>
      <w:r>
        <w:t>dbt</w:t>
      </w:r>
      <w:proofErr w:type="spellEnd"/>
      <w:r>
        <w:t xml:space="preserve"> uses).</w:t>
      </w:r>
    </w:p>
    <w:p w14:paraId="2037C78A" w14:textId="77777777" w:rsidR="00CE57E6" w:rsidRDefault="00000000">
      <w:pPr>
        <w:pStyle w:val="Heading2"/>
      </w:pPr>
      <w:bookmarkStart w:id="23" w:name="_Toc233912009"/>
      <w:r>
        <w:t xml:space="preserve">12.1 </w:t>
      </w:r>
      <w:proofErr w:type="spellStart"/>
      <w:r>
        <w:t>generate_schema_name</w:t>
      </w:r>
      <w:proofErr w:type="spellEnd"/>
      <w:r>
        <w:t xml:space="preserve"> — controls how schemas are named</w:t>
      </w:r>
      <w:bookmarkEnd w:id="23"/>
    </w:p>
    <w:p w14:paraId="16EEB2E8" w14:textId="77777777" w:rsidR="00CE57E6" w:rsidRDefault="00000000">
      <w:pPr>
        <w:spacing w:after="120"/>
      </w:pPr>
      <w:r>
        <w:t xml:space="preserve">By default, </w:t>
      </w:r>
      <w:proofErr w:type="spellStart"/>
      <w:r>
        <w:t>dbt</w:t>
      </w:r>
      <w:proofErr w:type="spellEnd"/>
      <w:r>
        <w:t xml:space="preserve"> prefixes the target schema with your profile’s schema name (e.g. </w:t>
      </w:r>
      <w:proofErr w:type="spellStart"/>
      <w:r>
        <w:t>dbt_priya_marts</w:t>
      </w:r>
      <w:proofErr w:type="spellEnd"/>
      <w:r>
        <w:t xml:space="preserve">). That is messy. This </w:t>
      </w:r>
      <w:proofErr w:type="gramStart"/>
      <w:r>
        <w:t>macro overrides</w:t>
      </w:r>
      <w:proofErr w:type="gramEnd"/>
      <w:r>
        <w:t xml:space="preserve"> that behaviour so a </w:t>
      </w:r>
      <w:proofErr w:type="gramStart"/>
      <w:r>
        <w:t>model lands</w:t>
      </w:r>
      <w:proofErr w:type="gramEnd"/>
      <w:r>
        <w:t xml:space="preserve"> in exactly the schema you name in config (marts, staging, etc.) — clean, predictable schema names.</w:t>
      </w:r>
    </w:p>
    <w:p w14:paraId="5E52237B"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 xml:space="preserve">{% </w:t>
      </w:r>
      <w:proofErr w:type="gramStart"/>
      <w:r>
        <w:rPr>
          <w:rFonts w:ascii="Consolas" w:eastAsia="Consolas" w:hAnsi="Consolas" w:cs="Consolas"/>
          <w:sz w:val="18"/>
          <w:szCs w:val="18"/>
        </w:rPr>
        <w:t>macro</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generate_schema_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custom_schema_name</w:t>
      </w:r>
      <w:proofErr w:type="spellEnd"/>
      <w:r>
        <w:rPr>
          <w:rFonts w:ascii="Consolas" w:eastAsia="Consolas" w:hAnsi="Consolas" w:cs="Consolas"/>
          <w:sz w:val="18"/>
          <w:szCs w:val="18"/>
        </w:rPr>
        <w:t>, node)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if </w:t>
      </w:r>
      <w:proofErr w:type="spellStart"/>
      <w:r>
        <w:rPr>
          <w:rFonts w:ascii="Consolas" w:eastAsia="Consolas" w:hAnsi="Consolas" w:cs="Consolas"/>
          <w:sz w:val="18"/>
          <w:szCs w:val="18"/>
        </w:rPr>
        <w:t>custom_schema_name</w:t>
      </w:r>
      <w:proofErr w:type="spellEnd"/>
      <w:r>
        <w:rPr>
          <w:rFonts w:ascii="Consolas" w:eastAsia="Consolas" w:hAnsi="Consolas" w:cs="Consolas"/>
          <w:sz w:val="18"/>
          <w:szCs w:val="18"/>
        </w:rPr>
        <w:t xml:space="preserve"> is none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 </w:t>
      </w:r>
      <w:proofErr w:type="spellStart"/>
      <w:r>
        <w:rPr>
          <w:rFonts w:ascii="Consolas" w:eastAsia="Consolas" w:hAnsi="Consolas" w:cs="Consolas"/>
          <w:sz w:val="18"/>
          <w:szCs w:val="18"/>
        </w:rPr>
        <w:t>target</w:t>
      </w:r>
      <w:proofErr w:type="gramEnd"/>
      <w:r>
        <w:rPr>
          <w:rFonts w:ascii="Consolas" w:eastAsia="Consolas" w:hAnsi="Consolas" w:cs="Consolas"/>
          <w:sz w:val="18"/>
          <w:szCs w:val="18"/>
        </w:rPr>
        <w:t>.schema</w:t>
      </w:r>
      <w:proofErr w:type="spellEnd"/>
      <w:r>
        <w:rPr>
          <w:rFonts w:ascii="Consolas" w:eastAsia="Consolas" w:hAnsi="Consolas" w:cs="Consolas"/>
          <w:sz w:val="18"/>
          <w:szCs w:val="18"/>
        </w:rPr>
        <w:t xml:space="preserve">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else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 </w:t>
      </w:r>
      <w:proofErr w:type="spellStart"/>
      <w:r>
        <w:rPr>
          <w:rFonts w:ascii="Consolas" w:eastAsia="Consolas" w:hAnsi="Consolas" w:cs="Consolas"/>
          <w:sz w:val="18"/>
          <w:szCs w:val="18"/>
        </w:rPr>
        <w:t>custom</w:t>
      </w:r>
      <w:proofErr w:type="gramEnd"/>
      <w:r>
        <w:rPr>
          <w:rFonts w:ascii="Consolas" w:eastAsia="Consolas" w:hAnsi="Consolas" w:cs="Consolas"/>
          <w:sz w:val="18"/>
          <w:szCs w:val="18"/>
        </w:rPr>
        <w:t>_schema_name</w:t>
      </w:r>
      <w:proofErr w:type="spellEnd"/>
      <w:r>
        <w:rPr>
          <w:rFonts w:ascii="Consolas" w:eastAsia="Consolas" w:hAnsi="Consolas" w:cs="Consolas"/>
          <w:sz w:val="18"/>
          <w:szCs w:val="18"/>
        </w:rPr>
        <w:t xml:space="preserve"> | trim | upper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endif -%}</w:t>
      </w:r>
      <w:r>
        <w:rPr>
          <w:rFonts w:ascii="Consolas" w:eastAsia="Consolas" w:hAnsi="Consolas" w:cs="Consolas"/>
          <w:sz w:val="18"/>
          <w:szCs w:val="18"/>
        </w:rPr>
        <w:br/>
        <w:t xml:space="preserve">{%- </w:t>
      </w:r>
      <w:proofErr w:type="spellStart"/>
      <w:r>
        <w:rPr>
          <w:rFonts w:ascii="Consolas" w:eastAsia="Consolas" w:hAnsi="Consolas" w:cs="Consolas"/>
          <w:sz w:val="18"/>
          <w:szCs w:val="18"/>
        </w:rPr>
        <w:t>endmacro</w:t>
      </w:r>
      <w:proofErr w:type="spellEnd"/>
      <w:r>
        <w:rPr>
          <w:rFonts w:ascii="Consolas" w:eastAsia="Consolas" w:hAnsi="Consolas" w:cs="Consolas"/>
          <w:sz w:val="18"/>
          <w:szCs w:val="1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0EE8A90E"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1027FE2D" w14:textId="77777777" w:rsidR="00CE57E6" w:rsidRDefault="00000000">
            <w:pPr>
              <w:spacing w:after="60"/>
            </w:pPr>
            <w:r>
              <w:rPr>
                <w:b/>
                <w:bCs/>
                <w:color w:val="1F3A5F"/>
                <w:sz w:val="22"/>
                <w:szCs w:val="22"/>
              </w:rPr>
              <w:t xml:space="preserve">Why </w:t>
            </w:r>
            <w:proofErr w:type="gramStart"/>
            <w:r>
              <w:rPr>
                <w:b/>
                <w:bCs/>
                <w:color w:val="1F3A5F"/>
                <w:sz w:val="22"/>
                <w:szCs w:val="22"/>
              </w:rPr>
              <w:t>this matters</w:t>
            </w:r>
            <w:proofErr w:type="gramEnd"/>
          </w:p>
          <w:p w14:paraId="694ECBAD" w14:textId="77777777" w:rsidR="00CE57E6" w:rsidRDefault="00000000">
            <w:pPr>
              <w:spacing w:after="40"/>
            </w:pPr>
            <w:r>
              <w:rPr>
                <w:sz w:val="20"/>
                <w:szCs w:val="20"/>
              </w:rPr>
              <w:t xml:space="preserve">Without it, your </w:t>
            </w:r>
            <w:proofErr w:type="gramStart"/>
            <w:r>
              <w:rPr>
                <w:sz w:val="20"/>
                <w:szCs w:val="20"/>
              </w:rPr>
              <w:t>Gold</w:t>
            </w:r>
            <w:proofErr w:type="gramEnd"/>
            <w:r>
              <w:rPr>
                <w:sz w:val="20"/>
                <w:szCs w:val="20"/>
              </w:rPr>
              <w:t xml:space="preserve"> tables would build into something like DBT_PRIYA_MARTS instead of MARTS. This macro makes </w:t>
            </w:r>
            <w:proofErr w:type="spellStart"/>
            <w:r>
              <w:rPr>
                <w:sz w:val="20"/>
                <w:szCs w:val="20"/>
              </w:rPr>
              <w:t>dbt</w:t>
            </w:r>
            <w:proofErr w:type="spellEnd"/>
            <w:r>
              <w:rPr>
                <w:sz w:val="20"/>
                <w:szCs w:val="20"/>
              </w:rPr>
              <w:t xml:space="preserve"> use the schema name exactly as written (upper-cased), so STAGING, MARTS, SNAPSHOTS are clean. (This is also the file whose stale cache caused a parse error once — fixed with </w:t>
            </w:r>
            <w:proofErr w:type="spellStart"/>
            <w:r>
              <w:rPr>
                <w:sz w:val="20"/>
                <w:szCs w:val="20"/>
              </w:rPr>
              <w:t>dbt</w:t>
            </w:r>
            <w:proofErr w:type="spellEnd"/>
            <w:r>
              <w:rPr>
                <w:sz w:val="20"/>
                <w:szCs w:val="20"/>
              </w:rPr>
              <w:t xml:space="preserve"> run --no-partial-parse.)</w:t>
            </w:r>
          </w:p>
        </w:tc>
      </w:tr>
    </w:tbl>
    <w:p w14:paraId="0EAA4592" w14:textId="77777777" w:rsidR="00CE57E6" w:rsidRDefault="00000000">
      <w:pPr>
        <w:pStyle w:val="Heading2"/>
      </w:pPr>
      <w:bookmarkStart w:id="24" w:name="_Toc233912010"/>
      <w:r>
        <w:t>12.2 money — consistent currency rounding</w:t>
      </w:r>
      <w:bookmarkEnd w:id="24"/>
    </w:p>
    <w:p w14:paraId="353BB075" w14:textId="77777777" w:rsidR="00CE57E6" w:rsidRDefault="00000000">
      <w:pPr>
        <w:spacing w:after="120"/>
      </w:pPr>
      <w:r>
        <w:t xml:space="preserve">A tiny helper that rounds any money expression to 2 decimal places, so every cost/amount calculation is formatted identically across models — no repeated </w:t>
      </w:r>
      <w:proofErr w:type="gramStart"/>
      <w:r>
        <w:t>round(</w:t>
      </w:r>
      <w:proofErr w:type="gramEnd"/>
      <w:r>
        <w:t>..., 2) everywhere.</w:t>
      </w:r>
    </w:p>
    <w:p w14:paraId="4DED37BE" w14:textId="77777777" w:rsidR="00CE57E6" w:rsidRDefault="00000000">
      <w:pPr>
        <w:pBdr>
          <w:left w:val="single" w:sz="18" w:space="8" w:color="534AB7"/>
        </w:pBdr>
        <w:shd w:val="clear" w:color="auto" w:fill="F5F3EE"/>
        <w:spacing w:before="60" w:after="120"/>
      </w:pPr>
      <w:r>
        <w:rPr>
          <w:rFonts w:ascii="Consolas" w:eastAsia="Consolas" w:hAnsi="Consolas" w:cs="Consolas"/>
          <w:sz w:val="18"/>
          <w:szCs w:val="18"/>
        </w:rPr>
        <w:t>{% macro money(</w:t>
      </w:r>
      <w:proofErr w:type="spellStart"/>
      <w:r>
        <w:rPr>
          <w:rFonts w:ascii="Consolas" w:eastAsia="Consolas" w:hAnsi="Consolas" w:cs="Consolas"/>
          <w:sz w:val="18"/>
          <w:szCs w:val="18"/>
        </w:rPr>
        <w:t>column_name</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gramStart"/>
      <w:r>
        <w:rPr>
          <w:rFonts w:ascii="Consolas" w:eastAsia="Consolas" w:hAnsi="Consolas" w:cs="Consolas"/>
          <w:sz w:val="18"/>
          <w:szCs w:val="18"/>
        </w:rPr>
        <w:t xml:space="preserve">round({{ </w:t>
      </w:r>
      <w:proofErr w:type="spellStart"/>
      <w:r>
        <w:rPr>
          <w:rFonts w:ascii="Consolas" w:eastAsia="Consolas" w:hAnsi="Consolas" w:cs="Consolas"/>
          <w:sz w:val="18"/>
          <w:szCs w:val="18"/>
        </w:rPr>
        <w:t>column</w:t>
      </w:r>
      <w:proofErr w:type="gramEnd"/>
      <w:r>
        <w:rPr>
          <w:rFonts w:ascii="Consolas" w:eastAsia="Consolas" w:hAnsi="Consolas" w:cs="Consolas"/>
          <w:sz w:val="18"/>
          <w:szCs w:val="18"/>
        </w:rPr>
        <w:t>_</w:t>
      </w:r>
      <w:proofErr w:type="gramStart"/>
      <w:r>
        <w:rPr>
          <w:rFonts w:ascii="Consolas" w:eastAsia="Consolas" w:hAnsi="Consolas" w:cs="Consolas"/>
          <w:sz w:val="18"/>
          <w:szCs w:val="18"/>
        </w:rPr>
        <w:t>name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2)</w:t>
      </w:r>
      <w:r>
        <w:rPr>
          <w:rFonts w:ascii="Consolas" w:eastAsia="Consolas" w:hAnsi="Consolas" w:cs="Consolas"/>
          <w:sz w:val="18"/>
          <w:szCs w:val="18"/>
        </w:rPr>
        <w:br/>
        <w:t xml:space="preserve">{% </w:t>
      </w:r>
      <w:proofErr w:type="spellStart"/>
      <w:r>
        <w:rPr>
          <w:rFonts w:ascii="Consolas" w:eastAsia="Consolas" w:hAnsi="Consolas" w:cs="Consolas"/>
          <w:sz w:val="18"/>
          <w:szCs w:val="18"/>
        </w:rPr>
        <w:t>endmacro</w:t>
      </w:r>
      <w:proofErr w:type="spellEnd"/>
      <w:r>
        <w:rPr>
          <w:rFonts w:ascii="Consolas" w:eastAsia="Consolas" w:hAnsi="Consolas" w:cs="Consolas"/>
          <w:sz w:val="18"/>
          <w:szCs w:val="18"/>
        </w:rPr>
        <w:t xml:space="preserve"> %}</w:t>
      </w:r>
    </w:p>
    <w:p w14:paraId="2080598E" w14:textId="77777777" w:rsidR="00CE57E6" w:rsidRDefault="00000000">
      <w:pPr>
        <w:spacing w:after="120"/>
      </w:pPr>
      <w:r>
        <w:t xml:space="preserve">Used like: </w:t>
      </w:r>
      <w:proofErr w:type="gramStart"/>
      <w:r>
        <w:t>{{ money</w:t>
      </w:r>
      <w:proofErr w:type="gramEnd"/>
      <w:r>
        <w:t>('sum(cost)'</w:t>
      </w:r>
      <w:proofErr w:type="gramStart"/>
      <w:r>
        <w:t>) }</w:t>
      </w:r>
      <w:proofErr w:type="gramEnd"/>
      <w:r>
        <w:t xml:space="preserve">} inside a model, which </w:t>
      </w:r>
      <w:proofErr w:type="spellStart"/>
      <w:r>
        <w:t>dbt</w:t>
      </w:r>
      <w:proofErr w:type="spellEnd"/>
      <w:r>
        <w:t xml:space="preserve"> expands to round(sum(cost), 2). Change the rule once in the macro and every call updates.</w:t>
      </w:r>
    </w:p>
    <w:p w14:paraId="76F854C7" w14:textId="77777777" w:rsidR="00CE57E6" w:rsidRDefault="00000000">
      <w:r>
        <w:br w:type="page"/>
      </w:r>
    </w:p>
    <w:p w14:paraId="2FD95F57" w14:textId="77777777" w:rsidR="00CE57E6" w:rsidRDefault="00000000">
      <w:pPr>
        <w:pStyle w:val="Heading1"/>
      </w:pPr>
      <w:bookmarkStart w:id="25" w:name="_Toc233912011"/>
      <w:r>
        <w:lastRenderedPageBreak/>
        <w:t>13. Seeds — version-controlled reference data</w:t>
      </w:r>
      <w:bookmarkEnd w:id="25"/>
    </w:p>
    <w:p w14:paraId="412B48A0" w14:textId="77777777" w:rsidR="00CE57E6" w:rsidRDefault="00000000">
      <w:pPr>
        <w:spacing w:after="120"/>
      </w:pPr>
      <w:r>
        <w:t xml:space="preserve">A seed is a small CSV file stored in the project’s seeds/ folder that </w:t>
      </w:r>
      <w:proofErr w:type="spellStart"/>
      <w:r>
        <w:t>dbt</w:t>
      </w:r>
      <w:proofErr w:type="spellEnd"/>
      <w:r>
        <w:t xml:space="preserve"> loads into the warehouse as a table when you run </w:t>
      </w:r>
      <w:proofErr w:type="spellStart"/>
      <w:r>
        <w:t>dbt</w:t>
      </w:r>
      <w:proofErr w:type="spellEnd"/>
      <w:r>
        <w:t xml:space="preserve"> seed. Seeds are for small, static reference/lookup data that rarely changes and that you want versioned in Git alongside your code.</w:t>
      </w:r>
    </w:p>
    <w:p w14:paraId="348DE88F" w14:textId="77777777" w:rsidR="00CE57E6" w:rsidRDefault="00000000">
      <w:pPr>
        <w:pStyle w:val="Heading2"/>
      </w:pPr>
      <w:bookmarkStart w:id="26" w:name="_Toc233912012"/>
      <w:r>
        <w:t>13.1 The seeds in this project</w:t>
      </w:r>
      <w:bookmarkEnd w:id="26"/>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900"/>
        <w:gridCol w:w="1500"/>
        <w:gridCol w:w="5960"/>
      </w:tblGrid>
      <w:tr w:rsidR="00CE57E6" w14:paraId="16457FC8" w14:textId="77777777">
        <w:tblPrEx>
          <w:tblCellMar>
            <w:top w:w="0" w:type="dxa"/>
            <w:bottom w:w="0" w:type="dxa"/>
          </w:tblCellMar>
        </w:tblPrEx>
        <w:trPr>
          <w:tblHeader/>
        </w:trPr>
        <w:tc>
          <w:tcPr>
            <w:tcW w:w="1900" w:type="dxa"/>
            <w:shd w:val="clear" w:color="auto" w:fill="1F3A5F"/>
            <w:tcMar>
              <w:top w:w="80" w:type="dxa"/>
              <w:left w:w="120" w:type="dxa"/>
              <w:bottom w:w="80" w:type="dxa"/>
              <w:right w:w="120" w:type="dxa"/>
            </w:tcMar>
            <w:vAlign w:val="center"/>
          </w:tcPr>
          <w:p w14:paraId="431F85E6" w14:textId="77777777" w:rsidR="00CE57E6" w:rsidRDefault="00000000">
            <w:r>
              <w:rPr>
                <w:b/>
                <w:bCs/>
                <w:color w:val="FFFFFF"/>
                <w:sz w:val="19"/>
                <w:szCs w:val="19"/>
              </w:rPr>
              <w:t>Seed</w:t>
            </w:r>
          </w:p>
        </w:tc>
        <w:tc>
          <w:tcPr>
            <w:tcW w:w="1500" w:type="dxa"/>
            <w:shd w:val="clear" w:color="auto" w:fill="1F3A5F"/>
            <w:tcMar>
              <w:top w:w="80" w:type="dxa"/>
              <w:left w:w="120" w:type="dxa"/>
              <w:bottom w:w="80" w:type="dxa"/>
              <w:right w:w="120" w:type="dxa"/>
            </w:tcMar>
            <w:vAlign w:val="center"/>
          </w:tcPr>
          <w:p w14:paraId="2B609B21" w14:textId="77777777" w:rsidR="00CE57E6" w:rsidRDefault="00000000">
            <w:r>
              <w:rPr>
                <w:b/>
                <w:bCs/>
                <w:color w:val="FFFFFF"/>
                <w:sz w:val="19"/>
                <w:szCs w:val="19"/>
              </w:rPr>
              <w:t>Loads into</w:t>
            </w:r>
          </w:p>
        </w:tc>
        <w:tc>
          <w:tcPr>
            <w:tcW w:w="5960" w:type="dxa"/>
            <w:shd w:val="clear" w:color="auto" w:fill="1F3A5F"/>
            <w:tcMar>
              <w:top w:w="80" w:type="dxa"/>
              <w:left w:w="120" w:type="dxa"/>
              <w:bottom w:w="80" w:type="dxa"/>
              <w:right w:w="120" w:type="dxa"/>
            </w:tcMar>
            <w:vAlign w:val="center"/>
          </w:tcPr>
          <w:p w14:paraId="342BFAE9" w14:textId="77777777" w:rsidR="00CE57E6" w:rsidRDefault="00000000">
            <w:r>
              <w:rPr>
                <w:b/>
                <w:bCs/>
                <w:color w:val="FFFFFF"/>
                <w:sz w:val="19"/>
                <w:szCs w:val="19"/>
              </w:rPr>
              <w:t>Holds</w:t>
            </w:r>
          </w:p>
        </w:tc>
      </w:tr>
      <w:tr w:rsidR="00CE57E6" w14:paraId="23D13C22"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0343EBE9" w14:textId="77777777" w:rsidR="00CE57E6" w:rsidRDefault="00000000">
            <w:proofErr w:type="spellStart"/>
            <w:r>
              <w:rPr>
                <w:sz w:val="18"/>
                <w:szCs w:val="18"/>
              </w:rPr>
              <w:t>seed_doctors</w:t>
            </w:r>
            <w:proofErr w:type="spellEnd"/>
          </w:p>
        </w:tc>
        <w:tc>
          <w:tcPr>
            <w:tcW w:w="1500" w:type="dxa"/>
            <w:shd w:val="clear" w:color="auto" w:fill="FFFFFF"/>
            <w:tcMar>
              <w:top w:w="80" w:type="dxa"/>
              <w:left w:w="120" w:type="dxa"/>
              <w:bottom w:w="80" w:type="dxa"/>
              <w:right w:w="120" w:type="dxa"/>
            </w:tcMar>
          </w:tcPr>
          <w:p w14:paraId="5FBDEB5C" w14:textId="77777777" w:rsidR="00CE57E6" w:rsidRDefault="00000000">
            <w:r>
              <w:rPr>
                <w:sz w:val="18"/>
                <w:szCs w:val="18"/>
              </w:rPr>
              <w:t>RAW</w:t>
            </w:r>
          </w:p>
        </w:tc>
        <w:tc>
          <w:tcPr>
            <w:tcW w:w="5960" w:type="dxa"/>
            <w:shd w:val="clear" w:color="auto" w:fill="FFFFFF"/>
            <w:tcMar>
              <w:top w:w="80" w:type="dxa"/>
              <w:left w:w="120" w:type="dxa"/>
              <w:bottom w:w="80" w:type="dxa"/>
              <w:right w:w="120" w:type="dxa"/>
            </w:tcMar>
          </w:tcPr>
          <w:p w14:paraId="13FB1E97" w14:textId="77777777" w:rsidR="00CE57E6" w:rsidRDefault="00000000">
            <w:r>
              <w:rPr>
                <w:sz w:val="18"/>
                <w:szCs w:val="18"/>
              </w:rPr>
              <w:t xml:space="preserve">200 doctors (D001–D200): id, name, specialty, </w:t>
            </w:r>
            <w:proofErr w:type="spellStart"/>
            <w:r>
              <w:rPr>
                <w:sz w:val="18"/>
                <w:szCs w:val="18"/>
              </w:rPr>
              <w:t>years experience</w:t>
            </w:r>
            <w:proofErr w:type="spellEnd"/>
          </w:p>
        </w:tc>
      </w:tr>
      <w:tr w:rsidR="00CE57E6" w14:paraId="18D151F3" w14:textId="77777777">
        <w:tblPrEx>
          <w:tblCellMar>
            <w:top w:w="0" w:type="dxa"/>
            <w:bottom w:w="0" w:type="dxa"/>
          </w:tblCellMar>
        </w:tblPrEx>
        <w:tc>
          <w:tcPr>
            <w:tcW w:w="1900" w:type="dxa"/>
            <w:shd w:val="clear" w:color="auto" w:fill="F4F2EC"/>
            <w:tcMar>
              <w:top w:w="80" w:type="dxa"/>
              <w:left w:w="120" w:type="dxa"/>
              <w:bottom w:w="80" w:type="dxa"/>
              <w:right w:w="120" w:type="dxa"/>
            </w:tcMar>
          </w:tcPr>
          <w:p w14:paraId="2CFC9D73" w14:textId="77777777" w:rsidR="00CE57E6" w:rsidRDefault="00000000">
            <w:proofErr w:type="spellStart"/>
            <w:r>
              <w:rPr>
                <w:sz w:val="18"/>
                <w:szCs w:val="18"/>
              </w:rPr>
              <w:t>seed_hospitals</w:t>
            </w:r>
            <w:proofErr w:type="spellEnd"/>
          </w:p>
        </w:tc>
        <w:tc>
          <w:tcPr>
            <w:tcW w:w="1500" w:type="dxa"/>
            <w:shd w:val="clear" w:color="auto" w:fill="F4F2EC"/>
            <w:tcMar>
              <w:top w:w="80" w:type="dxa"/>
              <w:left w:w="120" w:type="dxa"/>
              <w:bottom w:w="80" w:type="dxa"/>
              <w:right w:w="120" w:type="dxa"/>
            </w:tcMar>
          </w:tcPr>
          <w:p w14:paraId="723107FC" w14:textId="77777777" w:rsidR="00CE57E6" w:rsidRDefault="00000000">
            <w:r>
              <w:rPr>
                <w:sz w:val="18"/>
                <w:szCs w:val="18"/>
              </w:rPr>
              <w:t>RAW</w:t>
            </w:r>
          </w:p>
        </w:tc>
        <w:tc>
          <w:tcPr>
            <w:tcW w:w="5960" w:type="dxa"/>
            <w:shd w:val="clear" w:color="auto" w:fill="F4F2EC"/>
            <w:tcMar>
              <w:top w:w="80" w:type="dxa"/>
              <w:left w:w="120" w:type="dxa"/>
              <w:bottom w:w="80" w:type="dxa"/>
              <w:right w:w="120" w:type="dxa"/>
            </w:tcMar>
          </w:tcPr>
          <w:p w14:paraId="5E0C4C20" w14:textId="77777777" w:rsidR="00CE57E6" w:rsidRDefault="00000000">
            <w:r>
              <w:rPr>
                <w:sz w:val="18"/>
                <w:szCs w:val="18"/>
              </w:rPr>
              <w:t>10 hospitals (H01–H10): id, name, city</w:t>
            </w:r>
          </w:p>
        </w:tc>
      </w:tr>
      <w:tr w:rsidR="00CE57E6" w14:paraId="591AB707" w14:textId="77777777">
        <w:tblPrEx>
          <w:tblCellMar>
            <w:top w:w="0" w:type="dxa"/>
            <w:bottom w:w="0" w:type="dxa"/>
          </w:tblCellMar>
        </w:tblPrEx>
        <w:tc>
          <w:tcPr>
            <w:tcW w:w="1900" w:type="dxa"/>
            <w:shd w:val="clear" w:color="auto" w:fill="FFFFFF"/>
            <w:tcMar>
              <w:top w:w="80" w:type="dxa"/>
              <w:left w:w="120" w:type="dxa"/>
              <w:bottom w:w="80" w:type="dxa"/>
              <w:right w:w="120" w:type="dxa"/>
            </w:tcMar>
          </w:tcPr>
          <w:p w14:paraId="3141A774" w14:textId="77777777" w:rsidR="00CE57E6" w:rsidRDefault="00000000">
            <w:proofErr w:type="spellStart"/>
            <w:r>
              <w:rPr>
                <w:sz w:val="18"/>
                <w:szCs w:val="18"/>
              </w:rPr>
              <w:t>seed_insurers</w:t>
            </w:r>
            <w:proofErr w:type="spellEnd"/>
          </w:p>
        </w:tc>
        <w:tc>
          <w:tcPr>
            <w:tcW w:w="1500" w:type="dxa"/>
            <w:shd w:val="clear" w:color="auto" w:fill="FFFFFF"/>
            <w:tcMar>
              <w:top w:w="80" w:type="dxa"/>
              <w:left w:w="120" w:type="dxa"/>
              <w:bottom w:w="80" w:type="dxa"/>
              <w:right w:w="120" w:type="dxa"/>
            </w:tcMar>
          </w:tcPr>
          <w:p w14:paraId="3EC1CE41" w14:textId="77777777" w:rsidR="00CE57E6" w:rsidRDefault="00000000">
            <w:r>
              <w:rPr>
                <w:sz w:val="18"/>
                <w:szCs w:val="18"/>
              </w:rPr>
              <w:t>RAW</w:t>
            </w:r>
          </w:p>
        </w:tc>
        <w:tc>
          <w:tcPr>
            <w:tcW w:w="5960" w:type="dxa"/>
            <w:shd w:val="clear" w:color="auto" w:fill="FFFFFF"/>
            <w:tcMar>
              <w:top w:w="80" w:type="dxa"/>
              <w:left w:w="120" w:type="dxa"/>
              <w:bottom w:w="80" w:type="dxa"/>
              <w:right w:w="120" w:type="dxa"/>
            </w:tcMar>
          </w:tcPr>
          <w:p w14:paraId="2C126789" w14:textId="77777777" w:rsidR="00CE57E6" w:rsidRDefault="00000000">
            <w:r>
              <w:rPr>
                <w:sz w:val="18"/>
                <w:szCs w:val="18"/>
              </w:rPr>
              <w:t>15 insurers (I01–I15): id, name</w:t>
            </w:r>
          </w:p>
        </w:tc>
      </w:tr>
    </w:tbl>
    <w:p w14:paraId="70EC7396" w14:textId="77777777" w:rsidR="00CE57E6" w:rsidRDefault="00000000">
      <w:pPr>
        <w:spacing w:after="120"/>
      </w:pPr>
      <w:r>
        <w:t xml:space="preserve">These are the reference/lookup values the dimensions are built from — e.g. </w:t>
      </w:r>
      <w:proofErr w:type="spellStart"/>
      <w:r>
        <w:t>dim_doctor</w:t>
      </w:r>
      <w:proofErr w:type="spellEnd"/>
      <w:r>
        <w:t xml:space="preserve"> and the SCD2 doctor history both start from </w:t>
      </w:r>
      <w:proofErr w:type="spellStart"/>
      <w:r>
        <w:t>seed_doctors</w:t>
      </w:r>
      <w:proofErr w:type="spellEnd"/>
      <w:r>
        <w:t xml:space="preserve">. Patients have no seed (there is no fixed patient master); </w:t>
      </w:r>
      <w:proofErr w:type="spellStart"/>
      <w:r>
        <w:t>dim_patient</w:t>
      </w:r>
      <w:proofErr w:type="spellEnd"/>
      <w:r>
        <w:t xml:space="preserve"> is derived from admission history instead.</w:t>
      </w:r>
    </w:p>
    <w:p w14:paraId="3A1B3ED9" w14:textId="77777777" w:rsidR="00CE57E6" w:rsidRDefault="00000000">
      <w:pPr>
        <w:pStyle w:val="Heading2"/>
      </w:pPr>
      <w:bookmarkStart w:id="27" w:name="_Toc233912013"/>
      <w:r>
        <w:t>13.2 Seeds vs sources vs models</w:t>
      </w:r>
      <w:bookmarkEnd w:id="27"/>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14"/>
        <w:gridCol w:w="15"/>
        <w:gridCol w:w="1368"/>
        <w:gridCol w:w="3387"/>
        <w:gridCol w:w="4547"/>
        <w:gridCol w:w="14"/>
        <w:gridCol w:w="15"/>
      </w:tblGrid>
      <w:tr w:rsidR="00CE57E6" w14:paraId="4EAFE733" w14:textId="77777777">
        <w:tblPrEx>
          <w:tblCellMar>
            <w:top w:w="0" w:type="dxa"/>
            <w:bottom w:w="0" w:type="dxa"/>
          </w:tblCellMar>
        </w:tblPrEx>
        <w:trPr>
          <w:gridAfter w:val="2"/>
          <w:wAfter w:w="29" w:type="dxa"/>
          <w:tblHeader/>
        </w:trPr>
        <w:tc>
          <w:tcPr>
            <w:tcW w:w="1400" w:type="dxa"/>
            <w:gridSpan w:val="3"/>
            <w:shd w:val="clear" w:color="auto" w:fill="1F3A5F"/>
            <w:tcMar>
              <w:top w:w="80" w:type="dxa"/>
              <w:left w:w="120" w:type="dxa"/>
              <w:bottom w:w="80" w:type="dxa"/>
              <w:right w:w="120" w:type="dxa"/>
            </w:tcMar>
            <w:vAlign w:val="center"/>
          </w:tcPr>
          <w:p w14:paraId="4246E053" w14:textId="77777777" w:rsidR="00CE57E6" w:rsidRDefault="00000000">
            <w:r>
              <w:rPr>
                <w:b/>
                <w:bCs/>
                <w:color w:val="FFFFFF"/>
                <w:sz w:val="19"/>
                <w:szCs w:val="19"/>
              </w:rPr>
              <w:t>Concept</w:t>
            </w:r>
          </w:p>
        </w:tc>
        <w:tc>
          <w:tcPr>
            <w:tcW w:w="3400" w:type="dxa"/>
            <w:shd w:val="clear" w:color="auto" w:fill="1F3A5F"/>
            <w:tcMar>
              <w:top w:w="80" w:type="dxa"/>
              <w:left w:w="120" w:type="dxa"/>
              <w:bottom w:w="80" w:type="dxa"/>
              <w:right w:w="120" w:type="dxa"/>
            </w:tcMar>
            <w:vAlign w:val="center"/>
          </w:tcPr>
          <w:p w14:paraId="3418B3A8" w14:textId="77777777" w:rsidR="00CE57E6" w:rsidRDefault="00000000">
            <w:r>
              <w:rPr>
                <w:b/>
                <w:bCs/>
                <w:color w:val="FFFFFF"/>
                <w:sz w:val="19"/>
                <w:szCs w:val="19"/>
              </w:rPr>
              <w:t>What it is</w:t>
            </w:r>
          </w:p>
        </w:tc>
        <w:tc>
          <w:tcPr>
            <w:tcW w:w="4560" w:type="dxa"/>
            <w:shd w:val="clear" w:color="auto" w:fill="1F3A5F"/>
            <w:tcMar>
              <w:top w:w="80" w:type="dxa"/>
              <w:left w:w="120" w:type="dxa"/>
              <w:bottom w:w="80" w:type="dxa"/>
              <w:right w:w="120" w:type="dxa"/>
            </w:tcMar>
            <w:vAlign w:val="center"/>
          </w:tcPr>
          <w:p w14:paraId="32B11643" w14:textId="77777777" w:rsidR="00CE57E6" w:rsidRDefault="00000000">
            <w:r>
              <w:rPr>
                <w:b/>
                <w:bCs/>
                <w:color w:val="FFFFFF"/>
                <w:sz w:val="19"/>
                <w:szCs w:val="19"/>
              </w:rPr>
              <w:t>Example here</w:t>
            </w:r>
          </w:p>
        </w:tc>
      </w:tr>
      <w:tr w:rsidR="00CE57E6" w14:paraId="0AC4D60E" w14:textId="77777777">
        <w:tblPrEx>
          <w:tblCellMar>
            <w:top w:w="0" w:type="dxa"/>
            <w:bottom w:w="0" w:type="dxa"/>
          </w:tblCellMar>
        </w:tblPrEx>
        <w:trPr>
          <w:gridAfter w:val="2"/>
          <w:wAfter w:w="29" w:type="dxa"/>
        </w:trPr>
        <w:tc>
          <w:tcPr>
            <w:tcW w:w="1400" w:type="dxa"/>
            <w:gridSpan w:val="3"/>
            <w:shd w:val="clear" w:color="auto" w:fill="FFFFFF"/>
            <w:tcMar>
              <w:top w:w="80" w:type="dxa"/>
              <w:left w:w="120" w:type="dxa"/>
              <w:bottom w:w="80" w:type="dxa"/>
              <w:right w:w="120" w:type="dxa"/>
            </w:tcMar>
          </w:tcPr>
          <w:p w14:paraId="4D4567B8" w14:textId="77777777" w:rsidR="00CE57E6" w:rsidRDefault="00000000">
            <w:r>
              <w:rPr>
                <w:sz w:val="18"/>
                <w:szCs w:val="18"/>
              </w:rPr>
              <w:t>Seed</w:t>
            </w:r>
          </w:p>
        </w:tc>
        <w:tc>
          <w:tcPr>
            <w:tcW w:w="3400" w:type="dxa"/>
            <w:shd w:val="clear" w:color="auto" w:fill="FFFFFF"/>
            <w:tcMar>
              <w:top w:w="80" w:type="dxa"/>
              <w:left w:w="120" w:type="dxa"/>
              <w:bottom w:w="80" w:type="dxa"/>
              <w:right w:w="120" w:type="dxa"/>
            </w:tcMar>
          </w:tcPr>
          <w:p w14:paraId="7AA8CFAA" w14:textId="77777777" w:rsidR="00CE57E6" w:rsidRDefault="00000000">
            <w:r>
              <w:rPr>
                <w:sz w:val="18"/>
                <w:szCs w:val="18"/>
              </w:rPr>
              <w:t xml:space="preserve">Small CSV loaded by </w:t>
            </w:r>
            <w:proofErr w:type="spellStart"/>
            <w:r>
              <w:rPr>
                <w:sz w:val="18"/>
                <w:szCs w:val="18"/>
              </w:rPr>
              <w:t>dbt</w:t>
            </w:r>
            <w:proofErr w:type="spellEnd"/>
            <w:r>
              <w:rPr>
                <w:sz w:val="18"/>
                <w:szCs w:val="18"/>
              </w:rPr>
              <w:t xml:space="preserve"> into a table</w:t>
            </w:r>
          </w:p>
        </w:tc>
        <w:tc>
          <w:tcPr>
            <w:tcW w:w="4560" w:type="dxa"/>
            <w:shd w:val="clear" w:color="auto" w:fill="FFFFFF"/>
            <w:tcMar>
              <w:top w:w="80" w:type="dxa"/>
              <w:left w:w="120" w:type="dxa"/>
              <w:bottom w:w="80" w:type="dxa"/>
              <w:right w:w="120" w:type="dxa"/>
            </w:tcMar>
          </w:tcPr>
          <w:p w14:paraId="39339416" w14:textId="77777777" w:rsidR="00CE57E6" w:rsidRDefault="00000000">
            <w:r>
              <w:rPr>
                <w:sz w:val="18"/>
                <w:szCs w:val="18"/>
              </w:rPr>
              <w:t>doctors / hospitals / insurers</w:t>
            </w:r>
          </w:p>
        </w:tc>
      </w:tr>
      <w:tr w:rsidR="00CE57E6" w14:paraId="6C6DCF2D" w14:textId="77777777">
        <w:tblPrEx>
          <w:tblCellMar>
            <w:top w:w="0" w:type="dxa"/>
            <w:bottom w:w="0" w:type="dxa"/>
          </w:tblCellMar>
        </w:tblPrEx>
        <w:trPr>
          <w:gridAfter w:val="2"/>
          <w:wAfter w:w="29" w:type="dxa"/>
        </w:trPr>
        <w:tc>
          <w:tcPr>
            <w:tcW w:w="1400" w:type="dxa"/>
            <w:gridSpan w:val="3"/>
            <w:shd w:val="clear" w:color="auto" w:fill="F4F2EC"/>
            <w:tcMar>
              <w:top w:w="80" w:type="dxa"/>
              <w:left w:w="120" w:type="dxa"/>
              <w:bottom w:w="80" w:type="dxa"/>
              <w:right w:w="120" w:type="dxa"/>
            </w:tcMar>
          </w:tcPr>
          <w:p w14:paraId="3C548431" w14:textId="77777777" w:rsidR="00CE57E6" w:rsidRDefault="00000000">
            <w:r>
              <w:rPr>
                <w:sz w:val="18"/>
                <w:szCs w:val="18"/>
              </w:rPr>
              <w:t>Source</w:t>
            </w:r>
          </w:p>
        </w:tc>
        <w:tc>
          <w:tcPr>
            <w:tcW w:w="3400" w:type="dxa"/>
            <w:shd w:val="clear" w:color="auto" w:fill="F4F2EC"/>
            <w:tcMar>
              <w:top w:w="80" w:type="dxa"/>
              <w:left w:w="120" w:type="dxa"/>
              <w:bottom w:w="80" w:type="dxa"/>
              <w:right w:w="120" w:type="dxa"/>
            </w:tcMar>
          </w:tcPr>
          <w:p w14:paraId="116032FB" w14:textId="77777777" w:rsidR="00CE57E6" w:rsidRDefault="00000000">
            <w:r>
              <w:rPr>
                <w:sz w:val="18"/>
                <w:szCs w:val="18"/>
              </w:rPr>
              <w:t xml:space="preserve">Data already in the warehouse that </w:t>
            </w:r>
            <w:proofErr w:type="spellStart"/>
            <w:r>
              <w:rPr>
                <w:sz w:val="18"/>
                <w:szCs w:val="18"/>
              </w:rPr>
              <w:t>dbt</w:t>
            </w:r>
            <w:proofErr w:type="spellEnd"/>
            <w:r>
              <w:rPr>
                <w:sz w:val="18"/>
                <w:szCs w:val="18"/>
              </w:rPr>
              <w:t xml:space="preserve"> reads (not loaded by </w:t>
            </w:r>
            <w:proofErr w:type="spellStart"/>
            <w:r>
              <w:rPr>
                <w:sz w:val="18"/>
                <w:szCs w:val="18"/>
              </w:rPr>
              <w:t>dbt</w:t>
            </w:r>
            <w:proofErr w:type="spellEnd"/>
            <w:r>
              <w:rPr>
                <w:sz w:val="18"/>
                <w:szCs w:val="18"/>
              </w:rPr>
              <w:t>)</w:t>
            </w:r>
          </w:p>
        </w:tc>
        <w:tc>
          <w:tcPr>
            <w:tcW w:w="4560" w:type="dxa"/>
            <w:shd w:val="clear" w:color="auto" w:fill="F4F2EC"/>
            <w:tcMar>
              <w:top w:w="80" w:type="dxa"/>
              <w:left w:w="120" w:type="dxa"/>
              <w:bottom w:w="80" w:type="dxa"/>
              <w:right w:w="120" w:type="dxa"/>
            </w:tcMar>
          </w:tcPr>
          <w:p w14:paraId="32907F3B" w14:textId="77777777" w:rsidR="00CE57E6" w:rsidRDefault="00000000">
            <w:r>
              <w:rPr>
                <w:sz w:val="18"/>
                <w:szCs w:val="18"/>
              </w:rPr>
              <w:t>the RAW admission/treatment/claim tables (loaded by the gatekeeper)</w:t>
            </w:r>
          </w:p>
        </w:tc>
      </w:tr>
      <w:tr w:rsidR="00CE57E6" w14:paraId="2BFA648A" w14:textId="77777777">
        <w:tblPrEx>
          <w:tblCellMar>
            <w:top w:w="0" w:type="dxa"/>
            <w:bottom w:w="0" w:type="dxa"/>
          </w:tblCellMar>
        </w:tblPrEx>
        <w:trPr>
          <w:gridAfter w:val="2"/>
          <w:wAfter w:w="29" w:type="dxa"/>
        </w:trPr>
        <w:tc>
          <w:tcPr>
            <w:tcW w:w="1400" w:type="dxa"/>
            <w:gridSpan w:val="3"/>
            <w:shd w:val="clear" w:color="auto" w:fill="FFFFFF"/>
            <w:tcMar>
              <w:top w:w="80" w:type="dxa"/>
              <w:left w:w="120" w:type="dxa"/>
              <w:bottom w:w="80" w:type="dxa"/>
              <w:right w:w="120" w:type="dxa"/>
            </w:tcMar>
          </w:tcPr>
          <w:p w14:paraId="4BB1DBE5" w14:textId="77777777" w:rsidR="00CE57E6" w:rsidRDefault="00000000">
            <w:r>
              <w:rPr>
                <w:sz w:val="18"/>
                <w:szCs w:val="18"/>
              </w:rPr>
              <w:t>Model</w:t>
            </w:r>
          </w:p>
        </w:tc>
        <w:tc>
          <w:tcPr>
            <w:tcW w:w="3400" w:type="dxa"/>
            <w:shd w:val="clear" w:color="auto" w:fill="FFFFFF"/>
            <w:tcMar>
              <w:top w:w="80" w:type="dxa"/>
              <w:left w:w="120" w:type="dxa"/>
              <w:bottom w:w="80" w:type="dxa"/>
              <w:right w:w="120" w:type="dxa"/>
            </w:tcMar>
          </w:tcPr>
          <w:p w14:paraId="014DC56C" w14:textId="77777777" w:rsidR="00CE57E6" w:rsidRDefault="00000000">
            <w:r>
              <w:rPr>
                <w:sz w:val="18"/>
                <w:szCs w:val="18"/>
              </w:rPr>
              <w:t xml:space="preserve">A SELECT that </w:t>
            </w:r>
            <w:proofErr w:type="spellStart"/>
            <w:r>
              <w:rPr>
                <w:sz w:val="18"/>
                <w:szCs w:val="18"/>
              </w:rPr>
              <w:t>dbt</w:t>
            </w:r>
            <w:proofErr w:type="spellEnd"/>
            <w:r>
              <w:rPr>
                <w:sz w:val="18"/>
                <w:szCs w:val="18"/>
              </w:rPr>
              <w:t xml:space="preserve"> turns into a view/table</w:t>
            </w:r>
          </w:p>
        </w:tc>
        <w:tc>
          <w:tcPr>
            <w:tcW w:w="4560" w:type="dxa"/>
            <w:shd w:val="clear" w:color="auto" w:fill="FFFFFF"/>
            <w:tcMar>
              <w:top w:w="80" w:type="dxa"/>
              <w:left w:w="120" w:type="dxa"/>
              <w:bottom w:w="80" w:type="dxa"/>
              <w:right w:w="120" w:type="dxa"/>
            </w:tcMar>
          </w:tcPr>
          <w:p w14:paraId="1F9B82EC" w14:textId="77777777" w:rsidR="00CE57E6" w:rsidRDefault="00000000">
            <w:proofErr w:type="spellStart"/>
            <w:r>
              <w:rPr>
                <w:sz w:val="18"/>
                <w:szCs w:val="18"/>
              </w:rPr>
              <w:t>stg_admissions</w:t>
            </w:r>
            <w:proofErr w:type="spellEnd"/>
            <w:r>
              <w:rPr>
                <w:sz w:val="18"/>
                <w:szCs w:val="18"/>
              </w:rPr>
              <w:t xml:space="preserve">, </w:t>
            </w:r>
            <w:proofErr w:type="spellStart"/>
            <w:r>
              <w:rPr>
                <w:sz w:val="18"/>
                <w:szCs w:val="18"/>
              </w:rPr>
              <w:t>dim_doctor</w:t>
            </w:r>
            <w:proofErr w:type="spellEnd"/>
            <w:r>
              <w:rPr>
                <w:sz w:val="18"/>
                <w:szCs w:val="18"/>
              </w:rPr>
              <w:t xml:space="preserve">, </w:t>
            </w:r>
            <w:proofErr w:type="spellStart"/>
            <w:r>
              <w:rPr>
                <w:sz w:val="18"/>
                <w:szCs w:val="18"/>
              </w:rPr>
              <w:t>fct_claims</w:t>
            </w:r>
            <w:proofErr w:type="spellEnd"/>
          </w:p>
        </w:tc>
      </w:tr>
      <w:tr w:rsidR="00CE57E6" w14:paraId="3C4F4672"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2"/>
          <w:wBefore w:w="29" w:type="dxa"/>
        </w:trPr>
        <w:tc>
          <w:tcPr>
            <w:tcW w:w="9360" w:type="dxa"/>
            <w:gridSpan w:val="5"/>
            <w:tcBorders>
              <w:left w:val="single" w:sz="24" w:space="0" w:color="0F6E56"/>
            </w:tcBorders>
            <w:shd w:val="clear" w:color="auto" w:fill="E1F5EE"/>
            <w:tcMar>
              <w:top w:w="120" w:type="dxa"/>
              <w:left w:w="160" w:type="dxa"/>
              <w:bottom w:w="120" w:type="dxa"/>
              <w:right w:w="160" w:type="dxa"/>
            </w:tcMar>
          </w:tcPr>
          <w:p w14:paraId="3FEFC814" w14:textId="77777777" w:rsidR="00CE57E6" w:rsidRDefault="00000000">
            <w:pPr>
              <w:spacing w:after="60"/>
            </w:pPr>
            <w:r>
              <w:rPr>
                <w:b/>
                <w:bCs/>
                <w:color w:val="0F6E56"/>
                <w:sz w:val="22"/>
                <w:szCs w:val="22"/>
              </w:rPr>
              <w:t>Why seeds (and one rule)</w:t>
            </w:r>
          </w:p>
          <w:p w14:paraId="6CDB8376" w14:textId="77777777" w:rsidR="00CE57E6" w:rsidRDefault="00000000">
            <w:pPr>
              <w:spacing w:after="40"/>
            </w:pPr>
            <w:r>
              <w:rPr>
                <w:sz w:val="20"/>
                <w:szCs w:val="20"/>
              </w:rPr>
              <w:t xml:space="preserve">Reference data like the doctor and hospital lists is small and changes rarely — perfect for a version-controlled CSV. RULE: never truncate or hand-edit seed tables in Snowflake. To change them, edit the CSV and re-run </w:t>
            </w:r>
            <w:proofErr w:type="spellStart"/>
            <w:r>
              <w:rPr>
                <w:sz w:val="20"/>
                <w:szCs w:val="20"/>
              </w:rPr>
              <w:t>dbt</w:t>
            </w:r>
            <w:proofErr w:type="spellEnd"/>
            <w:r>
              <w:rPr>
                <w:sz w:val="20"/>
                <w:szCs w:val="20"/>
              </w:rPr>
              <w:t xml:space="preserve"> seed, so the file in Git stays the source of truth.</w:t>
            </w:r>
          </w:p>
        </w:tc>
      </w:tr>
      <w:tr w:rsidR="00CE57E6" w14:paraId="1BCB3AF8"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gridAfter w:val="1"/>
          <w:wBefore w:w="14" w:type="dxa"/>
          <w:wAfter w:w="15" w:type="dxa"/>
        </w:trPr>
        <w:tc>
          <w:tcPr>
            <w:tcW w:w="9360" w:type="dxa"/>
            <w:gridSpan w:val="5"/>
            <w:tcBorders>
              <w:top w:val="dashed" w:sz="12" w:space="0" w:color="854F0B"/>
              <w:left w:val="dashed" w:sz="12" w:space="0" w:color="854F0B"/>
              <w:bottom w:val="dashed" w:sz="12" w:space="0" w:color="854F0B"/>
              <w:right w:val="dashed" w:sz="12" w:space="0" w:color="854F0B"/>
            </w:tcBorders>
            <w:shd w:val="clear" w:color="auto" w:fill="FFF8E6"/>
            <w:tcMar>
              <w:top w:w="200" w:type="dxa"/>
              <w:left w:w="160" w:type="dxa"/>
              <w:bottom w:w="200" w:type="dxa"/>
              <w:right w:w="160" w:type="dxa"/>
            </w:tcMar>
          </w:tcPr>
          <w:p w14:paraId="7F9BEC75" w14:textId="1BD733D0" w:rsidR="00CE57E6" w:rsidRDefault="00CE57E6" w:rsidP="007C46CD"/>
        </w:tc>
      </w:tr>
    </w:tbl>
    <w:p w14:paraId="5EA1F650" w14:textId="77777777" w:rsidR="00CE57E6" w:rsidRDefault="00000000">
      <w:r>
        <w:br w:type="page"/>
      </w:r>
    </w:p>
    <w:p w14:paraId="06733A13" w14:textId="77777777" w:rsidR="00CE57E6" w:rsidRDefault="00000000">
      <w:pPr>
        <w:pStyle w:val="Heading1"/>
      </w:pPr>
      <w:bookmarkStart w:id="28" w:name="_Toc233912014"/>
      <w:r>
        <w:lastRenderedPageBreak/>
        <w:t>14. How the gatekeeper works</w:t>
      </w:r>
      <w:bookmarkEnd w:id="28"/>
    </w:p>
    <w:p w14:paraId="0D87AAAB" w14:textId="77777777" w:rsidR="00CE57E6" w:rsidRDefault="00000000">
      <w:pPr>
        <w:spacing w:after="120"/>
      </w:pPr>
      <w:r>
        <w:t>The gatekeeper is the single validated front door for all data. Before any file’s rows are allowed into the warehouse, it checks that the data is good. Bad data is stopped at the door. This section explains it two ways: a simple overview, then the technical version with the real stages and tables.</w:t>
      </w:r>
    </w:p>
    <w:p w14:paraId="28AB2BB4" w14:textId="77777777" w:rsidR="00CE57E6" w:rsidRDefault="00000000">
      <w:pPr>
        <w:pStyle w:val="Heading2"/>
      </w:pPr>
      <w:bookmarkStart w:id="29" w:name="_Toc233912015"/>
      <w:r>
        <w:t>14.1 Simple view (data vs file)</w:t>
      </w:r>
      <w:bookmarkEnd w:id="29"/>
    </w:p>
    <w:p w14:paraId="49B85A1A" w14:textId="77777777" w:rsidR="00CE57E6" w:rsidRDefault="00000000">
      <w:pPr>
        <w:spacing w:after="120"/>
      </w:pPr>
      <w:r>
        <w:t>The most important idea: the DATA (the rows) and the FILE (the .csv) are two different things that end up in two different places. When a file passes the checks, its rows are copied into the RAW table, and separately the file itself is moved to an archive folder. The data goes to a table; the file goes to a folder.</w:t>
      </w:r>
    </w:p>
    <w:p w14:paraId="40657CC0" w14:textId="77777777" w:rsidR="00CE57E6" w:rsidRDefault="00000000">
      <w:pPr>
        <w:spacing w:before="120" w:after="120"/>
        <w:jc w:val="center"/>
      </w:pPr>
      <w:r>
        <w:rPr>
          <w:noProof/>
        </w:rPr>
        <w:drawing>
          <wp:inline distT="0" distB="0" distL="0" distR="0" wp14:anchorId="7818DF88" wp14:editId="6D44547F">
            <wp:extent cx="4476750" cy="3619500"/>
            <wp:effectExtent l="0" t="0" r="0" b="0"/>
            <wp:docPr id="1137082652" name="Picture 1137082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619500"/>
                    </a:xfrm>
                    <a:prstGeom prst="rect">
                      <a:avLst/>
                    </a:prstGeom>
                  </pic:spPr>
                </pic:pic>
              </a:graphicData>
            </a:graphic>
          </wp:inline>
        </w:drawing>
      </w:r>
    </w:p>
    <w:p w14:paraId="106F9B68" w14:textId="77777777" w:rsidR="00CE57E6" w:rsidRDefault="00000000">
      <w:pPr>
        <w:spacing w:after="120"/>
      </w:pPr>
      <w:r>
        <w:t>On the good (left) path two separate things happen: (1) the rows are loaded into the RAW table and stay there; (2) the file is moved to the processed folder as an archive. The processed folder is never a source — nothing is ever loaded from it. On the bad (right) path, the file is moved to quarantine, an email is sent, and nothing enters the table.</w:t>
      </w:r>
    </w:p>
    <w:p w14:paraId="24A9AD77" w14:textId="77777777" w:rsidR="00CE57E6" w:rsidRDefault="00000000">
      <w:pPr>
        <w:pStyle w:val="Heading2"/>
      </w:pPr>
      <w:bookmarkStart w:id="30" w:name="_Toc233912016"/>
      <w:r>
        <w:t>14.2 Technical view (stages + tables)</w:t>
      </w:r>
      <w:bookmarkEnd w:id="30"/>
    </w:p>
    <w:p w14:paraId="1C70690D" w14:textId="77777777" w:rsidR="00CE57E6" w:rsidRDefault="00000000">
      <w:pPr>
        <w:spacing w:after="120"/>
      </w:pPr>
      <w:r>
        <w:t>The same flow, now showing the actual S3 stages, Snowflake tables, and the function that does each step.</w:t>
      </w:r>
    </w:p>
    <w:p w14:paraId="1F7AE1C1" w14:textId="77777777" w:rsidR="00CE57E6" w:rsidRDefault="00000000">
      <w:pPr>
        <w:spacing w:before="120" w:after="120"/>
        <w:jc w:val="center"/>
      </w:pPr>
      <w:r>
        <w:rPr>
          <w:noProof/>
        </w:rPr>
        <w:lastRenderedPageBreak/>
        <w:drawing>
          <wp:inline distT="0" distB="0" distL="0" distR="0" wp14:anchorId="716A8225" wp14:editId="1E0FC8F1">
            <wp:extent cx="4572000" cy="3905250"/>
            <wp:effectExtent l="0" t="0" r="0" b="0"/>
            <wp:docPr id="1592048578" name="Picture 159204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905250"/>
                    </a:xfrm>
                    <a:prstGeom prst="rect">
                      <a:avLst/>
                    </a:prstGeom>
                  </pic:spPr>
                </pic:pic>
              </a:graphicData>
            </a:graphic>
          </wp:inline>
        </w:drawing>
      </w:r>
    </w:p>
    <w:p w14:paraId="48336E46" w14:textId="77777777" w:rsidR="00CE57E6" w:rsidRDefault="00000000">
      <w:pPr>
        <w:pStyle w:val="Heading2"/>
      </w:pPr>
      <w:bookmarkStart w:id="31" w:name="_Toc233912017"/>
      <w:r>
        <w:t>14.3 One file does all of it</w:t>
      </w:r>
      <w:bookmarkEnd w:id="31"/>
    </w:p>
    <w:p w14:paraId="781A4001" w14:textId="77777777" w:rsidR="00CE57E6" w:rsidRDefault="00000000">
      <w:pPr>
        <w:spacing w:after="120"/>
      </w:pPr>
      <w:r>
        <w:t xml:space="preserve">Every step above lives in a single file: </w:t>
      </w:r>
      <w:proofErr w:type="spellStart"/>
      <w:r>
        <w:t>snowpark</w:t>
      </w:r>
      <w:proofErr w:type="spellEnd"/>
      <w:r>
        <w:t>/gatekeeper.py. Each diagram step maps to a function inside it:</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9"/>
        <w:gridCol w:w="5353"/>
        <w:gridCol w:w="3949"/>
        <w:gridCol w:w="29"/>
      </w:tblGrid>
      <w:tr w:rsidR="00CE57E6" w14:paraId="5F2D11ED" w14:textId="77777777">
        <w:tblPrEx>
          <w:tblCellMar>
            <w:top w:w="0" w:type="dxa"/>
            <w:bottom w:w="0" w:type="dxa"/>
          </w:tblCellMar>
        </w:tblPrEx>
        <w:trPr>
          <w:gridAfter w:val="1"/>
          <w:wAfter w:w="29" w:type="dxa"/>
          <w:tblHeader/>
        </w:trPr>
        <w:tc>
          <w:tcPr>
            <w:tcW w:w="5400" w:type="dxa"/>
            <w:gridSpan w:val="2"/>
            <w:shd w:val="clear" w:color="auto" w:fill="1F3A5F"/>
            <w:tcMar>
              <w:top w:w="80" w:type="dxa"/>
              <w:left w:w="120" w:type="dxa"/>
              <w:bottom w:w="80" w:type="dxa"/>
              <w:right w:w="120" w:type="dxa"/>
            </w:tcMar>
            <w:vAlign w:val="center"/>
          </w:tcPr>
          <w:p w14:paraId="221658A2" w14:textId="77777777" w:rsidR="00CE57E6" w:rsidRDefault="00000000">
            <w:r>
              <w:rPr>
                <w:b/>
                <w:bCs/>
                <w:color w:val="FFFFFF"/>
                <w:sz w:val="19"/>
                <w:szCs w:val="19"/>
              </w:rPr>
              <w:t>Step</w:t>
            </w:r>
          </w:p>
        </w:tc>
        <w:tc>
          <w:tcPr>
            <w:tcW w:w="3960" w:type="dxa"/>
            <w:shd w:val="clear" w:color="auto" w:fill="1F3A5F"/>
            <w:tcMar>
              <w:top w:w="80" w:type="dxa"/>
              <w:left w:w="120" w:type="dxa"/>
              <w:bottom w:w="80" w:type="dxa"/>
              <w:right w:w="120" w:type="dxa"/>
            </w:tcMar>
            <w:vAlign w:val="center"/>
          </w:tcPr>
          <w:p w14:paraId="4E52F27A" w14:textId="77777777" w:rsidR="00CE57E6" w:rsidRDefault="00000000">
            <w:r>
              <w:rPr>
                <w:b/>
                <w:bCs/>
                <w:color w:val="FFFFFF"/>
                <w:sz w:val="19"/>
                <w:szCs w:val="19"/>
              </w:rPr>
              <w:t>Function in gatekeeper.py</w:t>
            </w:r>
          </w:p>
        </w:tc>
      </w:tr>
      <w:tr w:rsidR="00CE57E6" w14:paraId="534DA003" w14:textId="77777777">
        <w:tblPrEx>
          <w:tblCellMar>
            <w:top w:w="0" w:type="dxa"/>
            <w:bottom w:w="0" w:type="dxa"/>
          </w:tblCellMar>
        </w:tblPrEx>
        <w:trPr>
          <w:gridAfter w:val="1"/>
          <w:wAfter w:w="29" w:type="dxa"/>
        </w:trPr>
        <w:tc>
          <w:tcPr>
            <w:tcW w:w="5400" w:type="dxa"/>
            <w:gridSpan w:val="2"/>
            <w:shd w:val="clear" w:color="auto" w:fill="FFFFFF"/>
            <w:tcMar>
              <w:top w:w="80" w:type="dxa"/>
              <w:left w:w="120" w:type="dxa"/>
              <w:bottom w:w="80" w:type="dxa"/>
              <w:right w:w="120" w:type="dxa"/>
            </w:tcMar>
          </w:tcPr>
          <w:p w14:paraId="5F15A89B" w14:textId="77777777" w:rsidR="00CE57E6" w:rsidRDefault="00000000">
            <w:r>
              <w:rPr>
                <w:sz w:val="18"/>
                <w:szCs w:val="18"/>
              </w:rPr>
              <w:t>Find &amp; read the file’s columns from the incoming stage</w:t>
            </w:r>
          </w:p>
        </w:tc>
        <w:tc>
          <w:tcPr>
            <w:tcW w:w="3960" w:type="dxa"/>
            <w:shd w:val="clear" w:color="auto" w:fill="FFFFFF"/>
            <w:tcMar>
              <w:top w:w="80" w:type="dxa"/>
              <w:left w:w="120" w:type="dxa"/>
              <w:bottom w:w="80" w:type="dxa"/>
              <w:right w:w="120" w:type="dxa"/>
            </w:tcMar>
          </w:tcPr>
          <w:p w14:paraId="5CF237A5" w14:textId="77777777" w:rsidR="00CE57E6" w:rsidRDefault="00000000">
            <w:proofErr w:type="spellStart"/>
            <w:r>
              <w:rPr>
                <w:sz w:val="18"/>
                <w:szCs w:val="18"/>
              </w:rPr>
              <w:t>list_</w:t>
            </w:r>
            <w:proofErr w:type="gramStart"/>
            <w:r>
              <w:rPr>
                <w:sz w:val="18"/>
                <w:szCs w:val="18"/>
              </w:rPr>
              <w:t>incoming</w:t>
            </w:r>
            <w:proofErr w:type="spellEnd"/>
            <w:r>
              <w:rPr>
                <w:sz w:val="18"/>
                <w:szCs w:val="18"/>
              </w:rPr>
              <w:t>(</w:t>
            </w:r>
            <w:proofErr w:type="gramEnd"/>
            <w:r>
              <w:rPr>
                <w:sz w:val="18"/>
                <w:szCs w:val="18"/>
              </w:rPr>
              <w:t xml:space="preserve">), </w:t>
            </w:r>
            <w:proofErr w:type="spellStart"/>
            <w:r>
              <w:rPr>
                <w:sz w:val="18"/>
                <w:szCs w:val="18"/>
              </w:rPr>
              <w:t>read_</w:t>
            </w:r>
            <w:proofErr w:type="gramStart"/>
            <w:r>
              <w:rPr>
                <w:sz w:val="18"/>
                <w:szCs w:val="18"/>
              </w:rPr>
              <w:t>header</w:t>
            </w:r>
            <w:proofErr w:type="spellEnd"/>
            <w:r>
              <w:rPr>
                <w:sz w:val="18"/>
                <w:szCs w:val="18"/>
              </w:rPr>
              <w:t>(</w:t>
            </w:r>
            <w:proofErr w:type="gramEnd"/>
            <w:r>
              <w:rPr>
                <w:sz w:val="18"/>
                <w:szCs w:val="18"/>
              </w:rPr>
              <w:t>)</w:t>
            </w:r>
          </w:p>
        </w:tc>
      </w:tr>
      <w:tr w:rsidR="00CE57E6" w14:paraId="13A55425" w14:textId="77777777">
        <w:tblPrEx>
          <w:tblCellMar>
            <w:top w:w="0" w:type="dxa"/>
            <w:bottom w:w="0" w:type="dxa"/>
          </w:tblCellMar>
        </w:tblPrEx>
        <w:trPr>
          <w:gridAfter w:val="1"/>
          <w:wAfter w:w="29" w:type="dxa"/>
        </w:trPr>
        <w:tc>
          <w:tcPr>
            <w:tcW w:w="5400" w:type="dxa"/>
            <w:gridSpan w:val="2"/>
            <w:shd w:val="clear" w:color="auto" w:fill="F4F2EC"/>
            <w:tcMar>
              <w:top w:w="80" w:type="dxa"/>
              <w:left w:w="120" w:type="dxa"/>
              <w:bottom w:w="80" w:type="dxa"/>
              <w:right w:w="120" w:type="dxa"/>
            </w:tcMar>
          </w:tcPr>
          <w:p w14:paraId="64008295" w14:textId="77777777" w:rsidR="00CE57E6" w:rsidRDefault="00000000">
            <w:r>
              <w:rPr>
                <w:sz w:val="18"/>
                <w:szCs w:val="18"/>
              </w:rPr>
              <w:t>Copy the file into the GK_TEMP_RAW temp table</w:t>
            </w:r>
          </w:p>
        </w:tc>
        <w:tc>
          <w:tcPr>
            <w:tcW w:w="3960" w:type="dxa"/>
            <w:shd w:val="clear" w:color="auto" w:fill="F4F2EC"/>
            <w:tcMar>
              <w:top w:w="80" w:type="dxa"/>
              <w:left w:w="120" w:type="dxa"/>
              <w:bottom w:w="80" w:type="dxa"/>
              <w:right w:w="120" w:type="dxa"/>
            </w:tcMar>
          </w:tcPr>
          <w:p w14:paraId="029E72C3" w14:textId="77777777" w:rsidR="00CE57E6" w:rsidRDefault="00000000">
            <w:proofErr w:type="spellStart"/>
            <w:r>
              <w:rPr>
                <w:sz w:val="18"/>
                <w:szCs w:val="18"/>
              </w:rPr>
              <w:t>load_to_</w:t>
            </w:r>
            <w:proofErr w:type="gramStart"/>
            <w:r>
              <w:rPr>
                <w:sz w:val="18"/>
                <w:szCs w:val="18"/>
              </w:rPr>
              <w:t>temp</w:t>
            </w:r>
            <w:proofErr w:type="spellEnd"/>
            <w:r>
              <w:rPr>
                <w:sz w:val="18"/>
                <w:szCs w:val="18"/>
              </w:rPr>
              <w:t>(</w:t>
            </w:r>
            <w:proofErr w:type="gramEnd"/>
            <w:r>
              <w:rPr>
                <w:sz w:val="18"/>
                <w:szCs w:val="18"/>
              </w:rPr>
              <w:t>)</w:t>
            </w:r>
          </w:p>
        </w:tc>
      </w:tr>
      <w:tr w:rsidR="00CE57E6" w14:paraId="78679599" w14:textId="77777777">
        <w:tblPrEx>
          <w:tblCellMar>
            <w:top w:w="0" w:type="dxa"/>
            <w:bottom w:w="0" w:type="dxa"/>
          </w:tblCellMar>
        </w:tblPrEx>
        <w:trPr>
          <w:gridAfter w:val="1"/>
          <w:wAfter w:w="29" w:type="dxa"/>
        </w:trPr>
        <w:tc>
          <w:tcPr>
            <w:tcW w:w="5400" w:type="dxa"/>
            <w:gridSpan w:val="2"/>
            <w:shd w:val="clear" w:color="auto" w:fill="FFFFFF"/>
            <w:tcMar>
              <w:top w:w="80" w:type="dxa"/>
              <w:left w:w="120" w:type="dxa"/>
              <w:bottom w:w="80" w:type="dxa"/>
              <w:right w:w="120" w:type="dxa"/>
            </w:tcMar>
          </w:tcPr>
          <w:p w14:paraId="4899D6DA" w14:textId="77777777" w:rsidR="00CE57E6" w:rsidRDefault="00000000">
            <w:r>
              <w:rPr>
                <w:sz w:val="18"/>
                <w:szCs w:val="18"/>
              </w:rPr>
              <w:t>Run the 12 quality checks</w:t>
            </w:r>
          </w:p>
        </w:tc>
        <w:tc>
          <w:tcPr>
            <w:tcW w:w="3960" w:type="dxa"/>
            <w:shd w:val="clear" w:color="auto" w:fill="FFFFFF"/>
            <w:tcMar>
              <w:top w:w="80" w:type="dxa"/>
              <w:left w:w="120" w:type="dxa"/>
              <w:bottom w:w="80" w:type="dxa"/>
              <w:right w:w="120" w:type="dxa"/>
            </w:tcMar>
          </w:tcPr>
          <w:p w14:paraId="50D437A5" w14:textId="77777777" w:rsidR="00CE57E6" w:rsidRDefault="00000000">
            <w:proofErr w:type="spellStart"/>
            <w:r>
              <w:rPr>
                <w:sz w:val="18"/>
                <w:szCs w:val="18"/>
              </w:rPr>
              <w:t>run_</w:t>
            </w:r>
            <w:proofErr w:type="gramStart"/>
            <w:r>
              <w:rPr>
                <w:sz w:val="18"/>
                <w:szCs w:val="18"/>
              </w:rPr>
              <w:t>checks</w:t>
            </w:r>
            <w:proofErr w:type="spellEnd"/>
            <w:r>
              <w:rPr>
                <w:sz w:val="18"/>
                <w:szCs w:val="18"/>
              </w:rPr>
              <w:t>(</w:t>
            </w:r>
            <w:proofErr w:type="gramEnd"/>
            <w:r>
              <w:rPr>
                <w:sz w:val="18"/>
                <w:szCs w:val="18"/>
              </w:rPr>
              <w:t>)</w:t>
            </w:r>
          </w:p>
        </w:tc>
      </w:tr>
      <w:tr w:rsidR="00CE57E6" w14:paraId="52BAA7D4" w14:textId="77777777">
        <w:tblPrEx>
          <w:tblCellMar>
            <w:top w:w="0" w:type="dxa"/>
            <w:bottom w:w="0" w:type="dxa"/>
          </w:tblCellMar>
        </w:tblPrEx>
        <w:trPr>
          <w:gridAfter w:val="1"/>
          <w:wAfter w:w="29" w:type="dxa"/>
        </w:trPr>
        <w:tc>
          <w:tcPr>
            <w:tcW w:w="5400" w:type="dxa"/>
            <w:gridSpan w:val="2"/>
            <w:shd w:val="clear" w:color="auto" w:fill="F4F2EC"/>
            <w:tcMar>
              <w:top w:w="80" w:type="dxa"/>
              <w:left w:w="120" w:type="dxa"/>
              <w:bottom w:w="80" w:type="dxa"/>
              <w:right w:w="120" w:type="dxa"/>
            </w:tcMar>
          </w:tcPr>
          <w:p w14:paraId="38E2F48F" w14:textId="77777777" w:rsidR="00CE57E6" w:rsidRDefault="00000000">
            <w:r>
              <w:rPr>
                <w:sz w:val="18"/>
                <w:szCs w:val="18"/>
              </w:rPr>
              <w:t xml:space="preserve">On pass: COPY INTO the real RAW table (stamps </w:t>
            </w:r>
            <w:proofErr w:type="spellStart"/>
            <w:r>
              <w:rPr>
                <w:sz w:val="18"/>
                <w:szCs w:val="18"/>
              </w:rPr>
              <w:t>file_name</w:t>
            </w:r>
            <w:proofErr w:type="spellEnd"/>
            <w:r>
              <w:rPr>
                <w:sz w:val="18"/>
                <w:szCs w:val="18"/>
              </w:rPr>
              <w:t xml:space="preserve"> / </w:t>
            </w:r>
            <w:proofErr w:type="spellStart"/>
            <w:r>
              <w:rPr>
                <w:sz w:val="18"/>
                <w:szCs w:val="18"/>
              </w:rPr>
              <w:t>upload_dttm</w:t>
            </w:r>
            <w:proofErr w:type="spellEnd"/>
            <w:r>
              <w:rPr>
                <w:sz w:val="18"/>
                <w:szCs w:val="18"/>
              </w:rPr>
              <w:t xml:space="preserve"> / </w:t>
            </w:r>
            <w:proofErr w:type="spellStart"/>
            <w:r>
              <w:rPr>
                <w:sz w:val="18"/>
                <w:szCs w:val="18"/>
              </w:rPr>
              <w:t>load_dttm</w:t>
            </w:r>
            <w:proofErr w:type="spellEnd"/>
            <w:r>
              <w:rPr>
                <w:sz w:val="18"/>
                <w:szCs w:val="18"/>
              </w:rPr>
              <w:t>)</w:t>
            </w:r>
          </w:p>
        </w:tc>
        <w:tc>
          <w:tcPr>
            <w:tcW w:w="3960" w:type="dxa"/>
            <w:shd w:val="clear" w:color="auto" w:fill="F4F2EC"/>
            <w:tcMar>
              <w:top w:w="80" w:type="dxa"/>
              <w:left w:w="120" w:type="dxa"/>
              <w:bottom w:w="80" w:type="dxa"/>
              <w:right w:w="120" w:type="dxa"/>
            </w:tcMar>
          </w:tcPr>
          <w:p w14:paraId="75CCF407" w14:textId="77777777" w:rsidR="00CE57E6" w:rsidRDefault="00000000">
            <w:proofErr w:type="spellStart"/>
            <w:r>
              <w:rPr>
                <w:sz w:val="18"/>
                <w:szCs w:val="18"/>
              </w:rPr>
              <w:t>load_</w:t>
            </w:r>
            <w:proofErr w:type="gramStart"/>
            <w:r>
              <w:rPr>
                <w:sz w:val="18"/>
                <w:szCs w:val="18"/>
              </w:rPr>
              <w:t>file</w:t>
            </w:r>
            <w:proofErr w:type="spellEnd"/>
            <w:r>
              <w:rPr>
                <w:sz w:val="18"/>
                <w:szCs w:val="18"/>
              </w:rPr>
              <w:t>(</w:t>
            </w:r>
            <w:proofErr w:type="gramEnd"/>
            <w:r>
              <w:rPr>
                <w:sz w:val="18"/>
                <w:szCs w:val="18"/>
              </w:rPr>
              <w:t>)</w:t>
            </w:r>
          </w:p>
        </w:tc>
      </w:tr>
      <w:tr w:rsidR="00CE57E6" w14:paraId="66DB9F33" w14:textId="77777777">
        <w:tblPrEx>
          <w:tblCellMar>
            <w:top w:w="0" w:type="dxa"/>
            <w:bottom w:w="0" w:type="dxa"/>
          </w:tblCellMar>
        </w:tblPrEx>
        <w:trPr>
          <w:gridAfter w:val="1"/>
          <w:wAfter w:w="29" w:type="dxa"/>
        </w:trPr>
        <w:tc>
          <w:tcPr>
            <w:tcW w:w="5400" w:type="dxa"/>
            <w:gridSpan w:val="2"/>
            <w:shd w:val="clear" w:color="auto" w:fill="FFFFFF"/>
            <w:tcMar>
              <w:top w:w="80" w:type="dxa"/>
              <w:left w:w="120" w:type="dxa"/>
              <w:bottom w:w="80" w:type="dxa"/>
              <w:right w:w="120" w:type="dxa"/>
            </w:tcMar>
          </w:tcPr>
          <w:p w14:paraId="5DC55072" w14:textId="77777777" w:rsidR="00CE57E6" w:rsidRDefault="00000000">
            <w:r>
              <w:rPr>
                <w:sz w:val="18"/>
                <w:szCs w:val="18"/>
              </w:rPr>
              <w:t>Move the file to processed/ or quarantine/</w:t>
            </w:r>
          </w:p>
        </w:tc>
        <w:tc>
          <w:tcPr>
            <w:tcW w:w="3960" w:type="dxa"/>
            <w:shd w:val="clear" w:color="auto" w:fill="FFFFFF"/>
            <w:tcMar>
              <w:top w:w="80" w:type="dxa"/>
              <w:left w:w="120" w:type="dxa"/>
              <w:bottom w:w="80" w:type="dxa"/>
              <w:right w:w="120" w:type="dxa"/>
            </w:tcMar>
          </w:tcPr>
          <w:p w14:paraId="75AC1CD9" w14:textId="77777777" w:rsidR="00CE57E6" w:rsidRDefault="00000000">
            <w:proofErr w:type="spellStart"/>
            <w:r>
              <w:rPr>
                <w:sz w:val="18"/>
                <w:szCs w:val="18"/>
              </w:rPr>
              <w:t>move_</w:t>
            </w:r>
            <w:proofErr w:type="gramStart"/>
            <w:r>
              <w:rPr>
                <w:sz w:val="18"/>
                <w:szCs w:val="18"/>
              </w:rPr>
              <w:t>file</w:t>
            </w:r>
            <w:proofErr w:type="spellEnd"/>
            <w:r>
              <w:rPr>
                <w:sz w:val="18"/>
                <w:szCs w:val="18"/>
              </w:rPr>
              <w:t>(</w:t>
            </w:r>
            <w:proofErr w:type="gramEnd"/>
            <w:r>
              <w:rPr>
                <w:sz w:val="18"/>
                <w:szCs w:val="18"/>
              </w:rPr>
              <w:t>)</w:t>
            </w:r>
          </w:p>
        </w:tc>
      </w:tr>
      <w:tr w:rsidR="00CE57E6" w14:paraId="2E859269" w14:textId="77777777">
        <w:tblPrEx>
          <w:tblCellMar>
            <w:top w:w="0" w:type="dxa"/>
            <w:bottom w:w="0" w:type="dxa"/>
          </w:tblCellMar>
        </w:tblPrEx>
        <w:trPr>
          <w:gridAfter w:val="1"/>
          <w:wAfter w:w="29" w:type="dxa"/>
        </w:trPr>
        <w:tc>
          <w:tcPr>
            <w:tcW w:w="5400" w:type="dxa"/>
            <w:gridSpan w:val="2"/>
            <w:shd w:val="clear" w:color="auto" w:fill="F4F2EC"/>
            <w:tcMar>
              <w:top w:w="80" w:type="dxa"/>
              <w:left w:w="120" w:type="dxa"/>
              <w:bottom w:w="80" w:type="dxa"/>
              <w:right w:w="120" w:type="dxa"/>
            </w:tcMar>
          </w:tcPr>
          <w:p w14:paraId="127756CD" w14:textId="77777777" w:rsidR="00CE57E6" w:rsidRDefault="00000000">
            <w:r>
              <w:rPr>
                <w:sz w:val="18"/>
                <w:szCs w:val="18"/>
              </w:rPr>
              <w:t>Send the alert email on failure</w:t>
            </w:r>
          </w:p>
        </w:tc>
        <w:tc>
          <w:tcPr>
            <w:tcW w:w="3960" w:type="dxa"/>
            <w:shd w:val="clear" w:color="auto" w:fill="F4F2EC"/>
            <w:tcMar>
              <w:top w:w="80" w:type="dxa"/>
              <w:left w:w="120" w:type="dxa"/>
              <w:bottom w:w="80" w:type="dxa"/>
              <w:right w:w="120" w:type="dxa"/>
            </w:tcMar>
          </w:tcPr>
          <w:p w14:paraId="07499FD6" w14:textId="77777777" w:rsidR="00CE57E6" w:rsidRDefault="00000000">
            <w:proofErr w:type="spellStart"/>
            <w:r>
              <w:rPr>
                <w:sz w:val="18"/>
                <w:szCs w:val="18"/>
              </w:rPr>
              <w:t>send_</w:t>
            </w:r>
            <w:proofErr w:type="gramStart"/>
            <w:r>
              <w:rPr>
                <w:sz w:val="18"/>
                <w:szCs w:val="18"/>
              </w:rPr>
              <w:t>email</w:t>
            </w:r>
            <w:proofErr w:type="spellEnd"/>
            <w:r>
              <w:rPr>
                <w:sz w:val="18"/>
                <w:szCs w:val="18"/>
              </w:rPr>
              <w:t>(</w:t>
            </w:r>
            <w:proofErr w:type="gramEnd"/>
            <w:r>
              <w:rPr>
                <w:sz w:val="18"/>
                <w:szCs w:val="18"/>
              </w:rPr>
              <w:t>)</w:t>
            </w:r>
          </w:p>
        </w:tc>
      </w:tr>
      <w:tr w:rsidR="00CE57E6" w14:paraId="37E74045" w14:textId="77777777">
        <w:tblPrEx>
          <w:tblCellMar>
            <w:top w:w="0" w:type="dxa"/>
            <w:bottom w:w="0" w:type="dxa"/>
          </w:tblCellMar>
        </w:tblPrEx>
        <w:trPr>
          <w:gridAfter w:val="1"/>
          <w:wAfter w:w="29" w:type="dxa"/>
        </w:trPr>
        <w:tc>
          <w:tcPr>
            <w:tcW w:w="5400" w:type="dxa"/>
            <w:gridSpan w:val="2"/>
            <w:shd w:val="clear" w:color="auto" w:fill="FFFFFF"/>
            <w:tcMar>
              <w:top w:w="80" w:type="dxa"/>
              <w:left w:w="120" w:type="dxa"/>
              <w:bottom w:w="80" w:type="dxa"/>
              <w:right w:w="120" w:type="dxa"/>
            </w:tcMar>
          </w:tcPr>
          <w:p w14:paraId="554E8C6D" w14:textId="77777777" w:rsidR="00CE57E6" w:rsidRDefault="00000000">
            <w:r>
              <w:rPr>
                <w:sz w:val="18"/>
                <w:szCs w:val="18"/>
              </w:rPr>
              <w:t>Write the report card + per-check detail to the audit tables</w:t>
            </w:r>
          </w:p>
        </w:tc>
        <w:tc>
          <w:tcPr>
            <w:tcW w:w="3960" w:type="dxa"/>
            <w:shd w:val="clear" w:color="auto" w:fill="FFFFFF"/>
            <w:tcMar>
              <w:top w:w="80" w:type="dxa"/>
              <w:left w:w="120" w:type="dxa"/>
              <w:bottom w:w="80" w:type="dxa"/>
              <w:right w:w="120" w:type="dxa"/>
            </w:tcMar>
          </w:tcPr>
          <w:p w14:paraId="416E19F9" w14:textId="77777777" w:rsidR="00CE57E6" w:rsidRDefault="00000000">
            <w:proofErr w:type="spellStart"/>
            <w:r>
              <w:rPr>
                <w:sz w:val="18"/>
                <w:szCs w:val="18"/>
              </w:rPr>
              <w:t>log_</w:t>
            </w:r>
            <w:proofErr w:type="gramStart"/>
            <w:r>
              <w:rPr>
                <w:sz w:val="18"/>
                <w:szCs w:val="18"/>
              </w:rPr>
              <w:t>file</w:t>
            </w:r>
            <w:proofErr w:type="spellEnd"/>
            <w:r>
              <w:rPr>
                <w:sz w:val="18"/>
                <w:szCs w:val="18"/>
              </w:rPr>
              <w:t>(</w:t>
            </w:r>
            <w:proofErr w:type="gramEnd"/>
            <w:r>
              <w:rPr>
                <w:sz w:val="18"/>
                <w:szCs w:val="18"/>
              </w:rPr>
              <w:t xml:space="preserve">), </w:t>
            </w:r>
            <w:proofErr w:type="spellStart"/>
            <w:r>
              <w:rPr>
                <w:sz w:val="18"/>
                <w:szCs w:val="18"/>
              </w:rPr>
              <w:t>log_</w:t>
            </w:r>
            <w:proofErr w:type="gramStart"/>
            <w:r>
              <w:rPr>
                <w:sz w:val="18"/>
                <w:szCs w:val="18"/>
              </w:rPr>
              <w:t>checks</w:t>
            </w:r>
            <w:proofErr w:type="spellEnd"/>
            <w:r>
              <w:rPr>
                <w:sz w:val="18"/>
                <w:szCs w:val="18"/>
              </w:rPr>
              <w:t>(</w:t>
            </w:r>
            <w:proofErr w:type="gramEnd"/>
            <w:r>
              <w:rPr>
                <w:sz w:val="18"/>
                <w:szCs w:val="18"/>
              </w:rPr>
              <w:t>)</w:t>
            </w:r>
          </w:p>
        </w:tc>
      </w:tr>
      <w:tr w:rsidR="00CE57E6" w14:paraId="7DA8EAB8" w14:textId="77777777">
        <w:tblPrEx>
          <w:tblCellMar>
            <w:top w:w="0" w:type="dxa"/>
            <w:bottom w:w="0" w:type="dxa"/>
          </w:tblCellMar>
        </w:tblPrEx>
        <w:trPr>
          <w:gridAfter w:val="1"/>
          <w:wAfter w:w="29" w:type="dxa"/>
        </w:trPr>
        <w:tc>
          <w:tcPr>
            <w:tcW w:w="5400" w:type="dxa"/>
            <w:gridSpan w:val="2"/>
            <w:shd w:val="clear" w:color="auto" w:fill="F4F2EC"/>
            <w:tcMar>
              <w:top w:w="80" w:type="dxa"/>
              <w:left w:w="120" w:type="dxa"/>
              <w:bottom w:w="80" w:type="dxa"/>
              <w:right w:w="120" w:type="dxa"/>
            </w:tcMar>
          </w:tcPr>
          <w:p w14:paraId="3D99769A" w14:textId="77777777" w:rsidR="00CE57E6" w:rsidRDefault="00000000">
            <w:r>
              <w:rPr>
                <w:sz w:val="18"/>
                <w:szCs w:val="18"/>
              </w:rPr>
              <w:t xml:space="preserve">Run </w:t>
            </w:r>
            <w:proofErr w:type="gramStart"/>
            <w:r>
              <w:rPr>
                <w:sz w:val="18"/>
                <w:szCs w:val="18"/>
              </w:rPr>
              <w:t>all of</w:t>
            </w:r>
            <w:proofErr w:type="gramEnd"/>
            <w:r>
              <w:rPr>
                <w:sz w:val="18"/>
                <w:szCs w:val="18"/>
              </w:rPr>
              <w:t xml:space="preserve"> the above </w:t>
            </w:r>
            <w:proofErr w:type="gramStart"/>
            <w:r>
              <w:rPr>
                <w:sz w:val="18"/>
                <w:szCs w:val="18"/>
              </w:rPr>
              <w:t>in order for</w:t>
            </w:r>
            <w:proofErr w:type="gramEnd"/>
            <w:r>
              <w:rPr>
                <w:sz w:val="18"/>
                <w:szCs w:val="18"/>
              </w:rPr>
              <w:t xml:space="preserve"> every file</w:t>
            </w:r>
          </w:p>
        </w:tc>
        <w:tc>
          <w:tcPr>
            <w:tcW w:w="3960" w:type="dxa"/>
            <w:shd w:val="clear" w:color="auto" w:fill="F4F2EC"/>
            <w:tcMar>
              <w:top w:w="80" w:type="dxa"/>
              <w:left w:w="120" w:type="dxa"/>
              <w:bottom w:w="80" w:type="dxa"/>
              <w:right w:w="120" w:type="dxa"/>
            </w:tcMar>
          </w:tcPr>
          <w:p w14:paraId="4367BC20" w14:textId="77777777" w:rsidR="00CE57E6" w:rsidRDefault="00000000">
            <w:proofErr w:type="gramStart"/>
            <w:r>
              <w:rPr>
                <w:sz w:val="18"/>
                <w:szCs w:val="18"/>
              </w:rPr>
              <w:t>main(</w:t>
            </w:r>
            <w:proofErr w:type="gramEnd"/>
            <w:r>
              <w:rPr>
                <w:sz w:val="18"/>
                <w:szCs w:val="18"/>
              </w:rPr>
              <w:t>)</w:t>
            </w:r>
          </w:p>
        </w:tc>
      </w:tr>
      <w:tr w:rsidR="00CE57E6" w14:paraId="375FB8A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0" w:type="dxa"/>
          </w:tblCellMar>
        </w:tblPrEx>
        <w:trPr>
          <w:gridBefore w:val="1"/>
          <w:wBefore w:w="29" w:type="dxa"/>
        </w:trPr>
        <w:tc>
          <w:tcPr>
            <w:tcW w:w="9360" w:type="dxa"/>
            <w:gridSpan w:val="3"/>
            <w:tcBorders>
              <w:left w:val="single" w:sz="24" w:space="0" w:color="0F6E56"/>
            </w:tcBorders>
            <w:shd w:val="clear" w:color="auto" w:fill="E1F5EE"/>
            <w:tcMar>
              <w:top w:w="120" w:type="dxa"/>
              <w:left w:w="160" w:type="dxa"/>
              <w:bottom w:w="120" w:type="dxa"/>
              <w:right w:w="160" w:type="dxa"/>
            </w:tcMar>
          </w:tcPr>
          <w:p w14:paraId="54417F8A" w14:textId="77777777" w:rsidR="00CE57E6" w:rsidRDefault="00000000">
            <w:pPr>
              <w:spacing w:after="60"/>
            </w:pPr>
            <w:r>
              <w:rPr>
                <w:b/>
                <w:bCs/>
                <w:color w:val="0F6E56"/>
                <w:sz w:val="22"/>
                <w:szCs w:val="22"/>
              </w:rPr>
              <w:t xml:space="preserve">Where the gatekeeper ends and </w:t>
            </w:r>
            <w:proofErr w:type="spellStart"/>
            <w:r>
              <w:rPr>
                <w:b/>
                <w:bCs/>
                <w:color w:val="0F6E56"/>
                <w:sz w:val="22"/>
                <w:szCs w:val="22"/>
              </w:rPr>
              <w:t>dbt</w:t>
            </w:r>
            <w:proofErr w:type="spellEnd"/>
            <w:r>
              <w:rPr>
                <w:b/>
                <w:bCs/>
                <w:color w:val="0F6E56"/>
                <w:sz w:val="22"/>
                <w:szCs w:val="22"/>
              </w:rPr>
              <w:t xml:space="preserve"> begins</w:t>
            </w:r>
          </w:p>
          <w:p w14:paraId="6FC6C425" w14:textId="77777777" w:rsidR="00CE57E6" w:rsidRDefault="00000000">
            <w:pPr>
              <w:spacing w:after="40"/>
            </w:pPr>
            <w:r>
              <w:rPr>
                <w:sz w:val="20"/>
                <w:szCs w:val="20"/>
              </w:rPr>
              <w:t xml:space="preserve">gatekeeper.py handles everything up to loading Bronze (RAW) and writing the audit logs. Transformation from RAW → Silver (STAGING) → Gold (MARTS) is done by </w:t>
            </w:r>
            <w:proofErr w:type="spellStart"/>
            <w:r>
              <w:rPr>
                <w:sz w:val="20"/>
                <w:szCs w:val="20"/>
              </w:rPr>
              <w:t>dbt</w:t>
            </w:r>
            <w:proofErr w:type="spellEnd"/>
            <w:r>
              <w:rPr>
                <w:sz w:val="20"/>
                <w:szCs w:val="20"/>
              </w:rPr>
              <w:t xml:space="preserve">, run by the </w:t>
            </w:r>
            <w:proofErr w:type="spellStart"/>
            <w:r>
              <w:rPr>
                <w:sz w:val="20"/>
                <w:szCs w:val="20"/>
              </w:rPr>
              <w:t>healthcare_pipeline</w:t>
            </w:r>
            <w:proofErr w:type="spellEnd"/>
            <w:r>
              <w:rPr>
                <w:sz w:val="20"/>
                <w:szCs w:val="20"/>
              </w:rPr>
              <w:t xml:space="preserve"> DAG — a separate step. One file </w:t>
            </w:r>
            <w:proofErr w:type="gramStart"/>
            <w:r>
              <w:rPr>
                <w:sz w:val="20"/>
                <w:szCs w:val="20"/>
              </w:rPr>
              <w:t>guards</w:t>
            </w:r>
            <w:proofErr w:type="gramEnd"/>
            <w:r>
              <w:rPr>
                <w:sz w:val="20"/>
                <w:szCs w:val="20"/>
              </w:rPr>
              <w:t xml:space="preserve"> the door and loads Bronze; </w:t>
            </w:r>
            <w:proofErr w:type="spellStart"/>
            <w:r>
              <w:rPr>
                <w:sz w:val="20"/>
                <w:szCs w:val="20"/>
              </w:rPr>
              <w:t>dbt</w:t>
            </w:r>
            <w:proofErr w:type="spellEnd"/>
            <w:r>
              <w:rPr>
                <w:sz w:val="20"/>
                <w:szCs w:val="20"/>
              </w:rPr>
              <w:t xml:space="preserve"> builds the rest.</w:t>
            </w:r>
          </w:p>
        </w:tc>
      </w:tr>
    </w:tbl>
    <w:p w14:paraId="6E3C9ACA" w14:textId="77777777" w:rsidR="00CE57E6" w:rsidRDefault="00000000">
      <w:pPr>
        <w:spacing w:after="120"/>
      </w:pPr>
      <w:r>
        <w:t xml:space="preserve">Note on the two file formats: the gatekeeper uses BOTH CSV formats deliberately — HEALTHCARE_CSV_NOHEADER in </w:t>
      </w:r>
      <w:proofErr w:type="spellStart"/>
      <w:r>
        <w:t>read_</w:t>
      </w:r>
      <w:proofErr w:type="gramStart"/>
      <w:r>
        <w:t>header</w:t>
      </w:r>
      <w:proofErr w:type="spellEnd"/>
      <w:r>
        <w:t>(</w:t>
      </w:r>
      <w:proofErr w:type="gramEnd"/>
      <w:r>
        <w:t xml:space="preserve">) (to read the header row AS data and learn the </w:t>
      </w:r>
      <w:r>
        <w:lastRenderedPageBreak/>
        <w:t xml:space="preserve">column names) and HEALTHCARE_CSV in </w:t>
      </w:r>
      <w:proofErr w:type="spellStart"/>
      <w:r>
        <w:t>load_to_temp</w:t>
      </w:r>
      <w:proofErr w:type="spellEnd"/>
      <w:r>
        <w:t>()/</w:t>
      </w:r>
      <w:proofErr w:type="spellStart"/>
      <w:r>
        <w:t>load_</w:t>
      </w:r>
      <w:proofErr w:type="gramStart"/>
      <w:r>
        <w:t>file</w:t>
      </w:r>
      <w:proofErr w:type="spellEnd"/>
      <w:r>
        <w:t>(</w:t>
      </w:r>
      <w:proofErr w:type="gramEnd"/>
      <w:r>
        <w:t>) (which skips the header and loads the real rows). That’s why the setup keeps both formats.</w:t>
      </w:r>
    </w:p>
    <w:p w14:paraId="260B1E56" w14:textId="77777777" w:rsidR="00CE57E6" w:rsidRDefault="00000000">
      <w:r>
        <w:br w:type="page"/>
      </w:r>
    </w:p>
    <w:p w14:paraId="139792E6" w14:textId="77777777" w:rsidR="00CE57E6" w:rsidRDefault="00000000">
      <w:pPr>
        <w:pStyle w:val="Heading1"/>
      </w:pPr>
      <w:bookmarkStart w:id="32" w:name="_Toc233912018"/>
      <w:r>
        <w:lastRenderedPageBreak/>
        <w:t xml:space="preserve">15. What </w:t>
      </w:r>
      <w:proofErr w:type="spellStart"/>
      <w:r>
        <w:t>dbt</w:t>
      </w:r>
      <w:proofErr w:type="spellEnd"/>
      <w:r>
        <w:t xml:space="preserve"> generates from your config</w:t>
      </w:r>
      <w:bookmarkEnd w:id="32"/>
    </w:p>
    <w:p w14:paraId="38EB4A3C" w14:textId="77777777" w:rsidR="00CE57E6" w:rsidRDefault="00000000">
      <w:pPr>
        <w:spacing w:after="120"/>
      </w:pPr>
      <w:r>
        <w:t xml:space="preserve">You never hand-write the CREATE statements for Silver or Gold — </w:t>
      </w:r>
      <w:proofErr w:type="spellStart"/>
      <w:r>
        <w:t>dbt</w:t>
      </w:r>
      <w:proofErr w:type="spellEnd"/>
      <w:r>
        <w:t xml:space="preserve"> generates them from your model’s config and sends them to Snowflake to run. It’s worth seeing exactly what </w:t>
      </w:r>
      <w:proofErr w:type="spellStart"/>
      <w:r>
        <w:t>dbt</w:t>
      </w:r>
      <w:proofErr w:type="spellEnd"/>
      <w:r>
        <w:t xml:space="preserve"> produces, because it explains why a model configured as “incremental” shows up as a TRANSIENT TABLE in Snowflake.</w:t>
      </w:r>
    </w:p>
    <w:p w14:paraId="358BC0FB" w14:textId="77777777" w:rsidR="00CE57E6" w:rsidRDefault="00000000">
      <w:pPr>
        <w:pStyle w:val="Heading2"/>
      </w:pPr>
      <w:bookmarkStart w:id="33" w:name="_Toc233912019"/>
      <w:r>
        <w:t>15.1 One config, two different generated commands</w:t>
      </w:r>
      <w:bookmarkEnd w:id="33"/>
    </w:p>
    <w:p w14:paraId="4D772736" w14:textId="77777777" w:rsidR="00CE57E6" w:rsidRDefault="00000000">
      <w:pPr>
        <w:spacing w:after="120"/>
      </w:pPr>
      <w:r>
        <w:t>A staging model’s config drives everything:</w:t>
      </w:r>
    </w:p>
    <w:p w14:paraId="6F282E23" w14:textId="77777777" w:rsidR="00CE57E6" w:rsidRDefault="00000000">
      <w:pPr>
        <w:pBdr>
          <w:left w:val="single" w:sz="18" w:space="8" w:color="534AB7"/>
        </w:pBdr>
        <w:shd w:val="clear" w:color="auto" w:fill="F5F3EE"/>
        <w:spacing w:before="60" w:after="120"/>
      </w:pPr>
      <w:proofErr w:type="gramStart"/>
      <w:r>
        <w:rPr>
          <w:rFonts w:ascii="Consolas" w:eastAsia="Consolas" w:hAnsi="Consolas" w:cs="Consolas"/>
          <w:sz w:val="18"/>
          <w:szCs w:val="18"/>
        </w:rPr>
        <w:t>{{ config</w:t>
      </w:r>
      <w:proofErr w:type="gramEnd"/>
      <w:r>
        <w:rPr>
          <w:rFonts w:ascii="Consolas" w:eastAsia="Consolas" w:hAnsi="Consolas" w:cs="Consolas"/>
          <w:sz w:val="18"/>
          <w:szCs w:val="18"/>
        </w:rPr>
        <w:t>(</w:t>
      </w:r>
      <w:r>
        <w:rPr>
          <w:rFonts w:ascii="Consolas" w:eastAsia="Consolas" w:hAnsi="Consolas" w:cs="Consolas"/>
          <w:sz w:val="18"/>
          <w:szCs w:val="18"/>
        </w:rPr>
        <w:br/>
        <w:t xml:space="preserve">    materialized='incremental',</w:t>
      </w:r>
      <w:r>
        <w:rPr>
          <w:rFonts w:ascii="Consolas" w:eastAsia="Consolas" w:hAnsi="Consolas" w:cs="Consolas"/>
          <w:sz w:val="18"/>
          <w:szCs w:val="18"/>
        </w:rPr>
        <w:br/>
        <w:t xml:space="preserve">    </w:t>
      </w:r>
      <w:proofErr w:type="spellStart"/>
      <w:r>
        <w:rPr>
          <w:rFonts w:ascii="Consolas" w:eastAsia="Consolas" w:hAnsi="Consolas" w:cs="Consolas"/>
          <w:sz w:val="18"/>
          <w:szCs w:val="18"/>
        </w:rPr>
        <w:t>unique_key</w:t>
      </w:r>
      <w:proofErr w:type="spellEnd"/>
      <w:r>
        <w:rPr>
          <w:rFonts w:ascii="Consolas" w:eastAsia="Consolas" w:hAnsi="Consolas" w:cs="Consolas"/>
          <w:sz w:val="18"/>
          <w:szCs w:val="18"/>
        </w:rPr>
        <w:t>='</w:t>
      </w:r>
      <w:proofErr w:type="spellStart"/>
      <w:r>
        <w:rPr>
          <w:rFonts w:ascii="Consolas" w:eastAsia="Consolas" w:hAnsi="Consolas" w:cs="Consolas"/>
          <w:sz w:val="18"/>
          <w:szCs w:val="18"/>
        </w:rPr>
        <w:t>admission_id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incremental_strategy</w:t>
      </w:r>
      <w:proofErr w:type="spellEnd"/>
      <w:r>
        <w:rPr>
          <w:rFonts w:ascii="Consolas" w:eastAsia="Consolas" w:hAnsi="Consolas" w:cs="Consolas"/>
          <w:sz w:val="18"/>
          <w:szCs w:val="18"/>
        </w:rPr>
        <w:t>='merge'</w:t>
      </w:r>
      <w:r>
        <w:rPr>
          <w:rFonts w:ascii="Consolas" w:eastAsia="Consolas" w:hAnsi="Consolas" w:cs="Consolas"/>
          <w:sz w:val="18"/>
          <w:szCs w:val="18"/>
        </w:rPr>
        <w:br/>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737EE7A7" w14:textId="77777777" w:rsidR="00CE57E6" w:rsidRDefault="00000000">
      <w:pPr>
        <w:spacing w:after="120"/>
      </w:pPr>
      <w:r>
        <w:rPr>
          <w:b/>
          <w:bCs/>
        </w:rPr>
        <w:t xml:space="preserve">From those few lines, </w:t>
      </w:r>
      <w:proofErr w:type="spellStart"/>
      <w:r>
        <w:rPr>
          <w:b/>
          <w:bCs/>
        </w:rPr>
        <w:t>dbt</w:t>
      </w:r>
      <w:proofErr w:type="spellEnd"/>
      <w:r>
        <w:rPr>
          <w:b/>
          <w:bCs/>
        </w:rPr>
        <w:t xml:space="preserve"> generates DIFFERENT SQL depending on the run:</w:t>
      </w: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CellMar>
          <w:left w:w="10" w:type="dxa"/>
          <w:right w:w="10" w:type="dxa"/>
        </w:tblCellMar>
        <w:tblLook w:val="0000" w:firstRow="0" w:lastRow="0" w:firstColumn="0" w:lastColumn="0" w:noHBand="0" w:noVBand="0"/>
      </w:tblPr>
      <w:tblGrid>
        <w:gridCol w:w="2600"/>
        <w:gridCol w:w="4200"/>
        <w:gridCol w:w="2560"/>
      </w:tblGrid>
      <w:tr w:rsidR="00CE57E6" w14:paraId="7A0EF189" w14:textId="77777777">
        <w:tblPrEx>
          <w:tblCellMar>
            <w:top w:w="0" w:type="dxa"/>
            <w:bottom w:w="0" w:type="dxa"/>
          </w:tblCellMar>
        </w:tblPrEx>
        <w:trPr>
          <w:tblHeader/>
        </w:trPr>
        <w:tc>
          <w:tcPr>
            <w:tcW w:w="2600" w:type="dxa"/>
            <w:shd w:val="clear" w:color="auto" w:fill="1F3A5F"/>
            <w:tcMar>
              <w:top w:w="80" w:type="dxa"/>
              <w:left w:w="120" w:type="dxa"/>
              <w:bottom w:w="80" w:type="dxa"/>
              <w:right w:w="120" w:type="dxa"/>
            </w:tcMar>
            <w:vAlign w:val="center"/>
          </w:tcPr>
          <w:p w14:paraId="6689E415" w14:textId="77777777" w:rsidR="00CE57E6" w:rsidRDefault="00000000">
            <w:r>
              <w:rPr>
                <w:b/>
                <w:bCs/>
                <w:color w:val="FFFFFF"/>
                <w:sz w:val="19"/>
                <w:szCs w:val="19"/>
              </w:rPr>
              <w:t>Run type</w:t>
            </w:r>
          </w:p>
        </w:tc>
        <w:tc>
          <w:tcPr>
            <w:tcW w:w="4200" w:type="dxa"/>
            <w:shd w:val="clear" w:color="auto" w:fill="1F3A5F"/>
            <w:tcMar>
              <w:top w:w="80" w:type="dxa"/>
              <w:left w:w="120" w:type="dxa"/>
              <w:bottom w:w="80" w:type="dxa"/>
              <w:right w:w="120" w:type="dxa"/>
            </w:tcMar>
            <w:vAlign w:val="center"/>
          </w:tcPr>
          <w:p w14:paraId="52FFE18E" w14:textId="77777777" w:rsidR="00CE57E6" w:rsidRDefault="00000000">
            <w:r>
              <w:rPr>
                <w:b/>
                <w:bCs/>
                <w:color w:val="FFFFFF"/>
                <w:sz w:val="19"/>
                <w:szCs w:val="19"/>
              </w:rPr>
              <w:t xml:space="preserve">What </w:t>
            </w:r>
            <w:proofErr w:type="spellStart"/>
            <w:r>
              <w:rPr>
                <w:b/>
                <w:bCs/>
                <w:color w:val="FFFFFF"/>
                <w:sz w:val="19"/>
                <w:szCs w:val="19"/>
              </w:rPr>
              <w:t>dbt</w:t>
            </w:r>
            <w:proofErr w:type="spellEnd"/>
            <w:r>
              <w:rPr>
                <w:b/>
                <w:bCs/>
                <w:color w:val="FFFFFF"/>
                <w:sz w:val="19"/>
                <w:szCs w:val="19"/>
              </w:rPr>
              <w:t xml:space="preserve"> generates</w:t>
            </w:r>
          </w:p>
        </w:tc>
        <w:tc>
          <w:tcPr>
            <w:tcW w:w="2560" w:type="dxa"/>
            <w:shd w:val="clear" w:color="auto" w:fill="1F3A5F"/>
            <w:tcMar>
              <w:top w:w="80" w:type="dxa"/>
              <w:left w:w="120" w:type="dxa"/>
              <w:bottom w:w="80" w:type="dxa"/>
              <w:right w:w="120" w:type="dxa"/>
            </w:tcMar>
            <w:vAlign w:val="center"/>
          </w:tcPr>
          <w:p w14:paraId="3D7CDBF4" w14:textId="77777777" w:rsidR="00CE57E6" w:rsidRDefault="00000000">
            <w:r>
              <w:rPr>
                <w:b/>
                <w:bCs/>
                <w:color w:val="FFFFFF"/>
                <w:sz w:val="19"/>
                <w:szCs w:val="19"/>
              </w:rPr>
              <w:t>When it happens</w:t>
            </w:r>
          </w:p>
        </w:tc>
      </w:tr>
      <w:tr w:rsidR="00CE57E6" w14:paraId="03354C02"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A550311" w14:textId="77777777" w:rsidR="00CE57E6" w:rsidRDefault="00000000">
            <w:r>
              <w:rPr>
                <w:sz w:val="18"/>
                <w:szCs w:val="18"/>
              </w:rPr>
              <w:t>First run / --full-refresh</w:t>
            </w:r>
          </w:p>
        </w:tc>
        <w:tc>
          <w:tcPr>
            <w:tcW w:w="4200" w:type="dxa"/>
            <w:shd w:val="clear" w:color="auto" w:fill="FFFFFF"/>
            <w:tcMar>
              <w:top w:w="80" w:type="dxa"/>
              <w:left w:w="120" w:type="dxa"/>
              <w:bottom w:w="80" w:type="dxa"/>
              <w:right w:w="120" w:type="dxa"/>
            </w:tcMar>
          </w:tcPr>
          <w:p w14:paraId="1A63650A" w14:textId="77777777" w:rsidR="00CE57E6" w:rsidRDefault="00000000">
            <w:r>
              <w:rPr>
                <w:sz w:val="18"/>
                <w:szCs w:val="18"/>
              </w:rPr>
              <w:t>create or replace TRANSIENT TABLE ... as (select ...)</w:t>
            </w:r>
          </w:p>
        </w:tc>
        <w:tc>
          <w:tcPr>
            <w:tcW w:w="2560" w:type="dxa"/>
            <w:shd w:val="clear" w:color="auto" w:fill="FFFFFF"/>
            <w:tcMar>
              <w:top w:w="80" w:type="dxa"/>
              <w:left w:w="120" w:type="dxa"/>
              <w:bottom w:w="80" w:type="dxa"/>
              <w:right w:w="120" w:type="dxa"/>
            </w:tcMar>
          </w:tcPr>
          <w:p w14:paraId="7227FD82" w14:textId="77777777" w:rsidR="00CE57E6" w:rsidRDefault="00000000">
            <w:r>
              <w:rPr>
                <w:sz w:val="18"/>
                <w:szCs w:val="18"/>
              </w:rPr>
              <w:t>Table doesn’t exist yet, or you force a rebuild</w:t>
            </w:r>
          </w:p>
        </w:tc>
      </w:tr>
      <w:tr w:rsidR="00CE57E6" w14:paraId="650014DC" w14:textId="77777777">
        <w:tblPrEx>
          <w:tblCellMar>
            <w:top w:w="0" w:type="dxa"/>
            <w:bottom w:w="0" w:type="dxa"/>
          </w:tblCellMar>
        </w:tblPrEx>
        <w:tc>
          <w:tcPr>
            <w:tcW w:w="2600" w:type="dxa"/>
            <w:shd w:val="clear" w:color="auto" w:fill="F4F2EC"/>
            <w:tcMar>
              <w:top w:w="80" w:type="dxa"/>
              <w:left w:w="120" w:type="dxa"/>
              <w:bottom w:w="80" w:type="dxa"/>
              <w:right w:w="120" w:type="dxa"/>
            </w:tcMar>
          </w:tcPr>
          <w:p w14:paraId="2EB18BDF" w14:textId="77777777" w:rsidR="00CE57E6" w:rsidRDefault="00000000">
            <w:r>
              <w:rPr>
                <w:sz w:val="18"/>
                <w:szCs w:val="18"/>
              </w:rPr>
              <w:t>Normal (incremental) run</w:t>
            </w:r>
          </w:p>
        </w:tc>
        <w:tc>
          <w:tcPr>
            <w:tcW w:w="4200" w:type="dxa"/>
            <w:shd w:val="clear" w:color="auto" w:fill="F4F2EC"/>
            <w:tcMar>
              <w:top w:w="80" w:type="dxa"/>
              <w:left w:w="120" w:type="dxa"/>
              <w:bottom w:w="80" w:type="dxa"/>
              <w:right w:w="120" w:type="dxa"/>
            </w:tcMar>
          </w:tcPr>
          <w:p w14:paraId="6C4FA4C1" w14:textId="77777777" w:rsidR="00CE57E6" w:rsidRDefault="00000000">
            <w:r>
              <w:rPr>
                <w:sz w:val="18"/>
                <w:szCs w:val="18"/>
              </w:rPr>
              <w:t xml:space="preserve">merge into ... using (new rows) on </w:t>
            </w:r>
            <w:proofErr w:type="spellStart"/>
            <w:r>
              <w:rPr>
                <w:sz w:val="18"/>
                <w:szCs w:val="18"/>
              </w:rPr>
              <w:t>admission_id</w:t>
            </w:r>
            <w:proofErr w:type="spellEnd"/>
          </w:p>
        </w:tc>
        <w:tc>
          <w:tcPr>
            <w:tcW w:w="2560" w:type="dxa"/>
            <w:shd w:val="clear" w:color="auto" w:fill="F4F2EC"/>
            <w:tcMar>
              <w:top w:w="80" w:type="dxa"/>
              <w:left w:w="120" w:type="dxa"/>
              <w:bottom w:w="80" w:type="dxa"/>
              <w:right w:w="120" w:type="dxa"/>
            </w:tcMar>
          </w:tcPr>
          <w:p w14:paraId="4670808A" w14:textId="77777777" w:rsidR="00CE57E6" w:rsidRDefault="00000000">
            <w:r>
              <w:rPr>
                <w:sz w:val="18"/>
                <w:szCs w:val="18"/>
              </w:rPr>
              <w:t>Table exists — only add new / update changed rows</w:t>
            </w:r>
          </w:p>
        </w:tc>
      </w:tr>
    </w:tbl>
    <w:p w14:paraId="4F2D16E2" w14:textId="77777777" w:rsidR="00CE57E6" w:rsidRDefault="00000000">
      <w:pPr>
        <w:spacing w:after="120"/>
      </w:pPr>
      <w:proofErr w:type="gramStart"/>
      <w:r>
        <w:t>So</w:t>
      </w:r>
      <w:proofErr w:type="gramEnd"/>
      <w:r>
        <w:t xml:space="preserve"> the incremental config produces a create-transient-table on the first build, then a merge on every run after. The merge matches on </w:t>
      </w:r>
      <w:proofErr w:type="spellStart"/>
      <w:r>
        <w:t>unique_key</w:t>
      </w:r>
      <w:proofErr w:type="spellEnd"/>
      <w:r>
        <w:t xml:space="preserve"> (</w:t>
      </w:r>
      <w:proofErr w:type="spellStart"/>
      <w:r>
        <w:t>admission_id</w:t>
      </w:r>
      <w:proofErr w:type="spellEnd"/>
      <w:r>
        <w:t xml:space="preserve">) — “when matched, update; when not matched, insert.” That is the incremental behaviour: it never rebuilds the whole </w:t>
      </w:r>
      <w:proofErr w:type="gramStart"/>
      <w:r>
        <w:t>table,</w:t>
      </w:r>
      <w:proofErr w:type="gramEnd"/>
      <w:r>
        <w:t xml:space="preserve"> it merges in the changes.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6040B373"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0FD3C993" w14:textId="77777777" w:rsidR="00CE57E6" w:rsidRDefault="00000000">
            <w:pPr>
              <w:spacing w:after="60"/>
            </w:pPr>
            <w:r>
              <w:rPr>
                <w:b/>
                <w:bCs/>
                <w:color w:val="1F3A5F"/>
                <w:sz w:val="22"/>
                <w:szCs w:val="22"/>
              </w:rPr>
              <w:t>Why it’s a transient table (not a view)</w:t>
            </w:r>
          </w:p>
          <w:p w14:paraId="4AE8CE57" w14:textId="77777777" w:rsidR="00CE57E6" w:rsidRDefault="00000000">
            <w:pPr>
              <w:spacing w:after="40"/>
            </w:pPr>
            <w:r>
              <w:rPr>
                <w:sz w:val="20"/>
                <w:szCs w:val="20"/>
              </w:rPr>
              <w:t xml:space="preserve">The project default in </w:t>
            </w:r>
            <w:proofErr w:type="spellStart"/>
            <w:r>
              <w:rPr>
                <w:sz w:val="20"/>
                <w:szCs w:val="20"/>
              </w:rPr>
              <w:t>dbt_project.yml</w:t>
            </w:r>
            <w:proofErr w:type="spellEnd"/>
            <w:r>
              <w:rPr>
                <w:sz w:val="20"/>
                <w:szCs w:val="20"/>
              </w:rPr>
              <w:t xml:space="preserve"> sets silver → view, but each staging model’s own config sets materialized='incremental', and a model’s own config always beats the project default. Incremental must store data, and </w:t>
            </w:r>
            <w:proofErr w:type="spellStart"/>
            <w:r>
              <w:rPr>
                <w:sz w:val="20"/>
                <w:szCs w:val="20"/>
              </w:rPr>
              <w:t>dbt’s</w:t>
            </w:r>
            <w:proofErr w:type="spellEnd"/>
            <w:r>
              <w:rPr>
                <w:sz w:val="20"/>
                <w:szCs w:val="20"/>
              </w:rPr>
              <w:t xml:space="preserve"> default table type is TRANSIENT. </w:t>
            </w:r>
            <w:proofErr w:type="gramStart"/>
            <w:r>
              <w:rPr>
                <w:sz w:val="20"/>
                <w:szCs w:val="20"/>
              </w:rPr>
              <w:t>So</w:t>
            </w:r>
            <w:proofErr w:type="gramEnd"/>
            <w:r>
              <w:rPr>
                <w:sz w:val="20"/>
                <w:szCs w:val="20"/>
              </w:rPr>
              <w:t xml:space="preserve"> the models are transient tables, and the view default is simply overridden.</w:t>
            </w:r>
          </w:p>
        </w:tc>
      </w:tr>
    </w:tbl>
    <w:p w14:paraId="2D31266F" w14:textId="77777777" w:rsidR="00CE57E6" w:rsidRDefault="00000000">
      <w:pPr>
        <w:pStyle w:val="Heading2"/>
      </w:pPr>
      <w:bookmarkStart w:id="34" w:name="_Toc233912020"/>
      <w:r>
        <w:t>15.2 Where to see the generated SQL</w:t>
      </w:r>
      <w:bookmarkEnd w:id="34"/>
    </w:p>
    <w:p w14:paraId="519C3A21" w14:textId="77777777" w:rsidR="00CE57E6" w:rsidRDefault="00000000">
      <w:pPr>
        <w:spacing w:after="120"/>
      </w:pPr>
      <w:proofErr w:type="spellStart"/>
      <w:r>
        <w:t>dbt</w:t>
      </w:r>
      <w:proofErr w:type="spellEnd"/>
      <w:r>
        <w:t xml:space="preserve"> authors the SQL but Snowflake runs it, so you can see it in three places:</w:t>
      </w:r>
    </w:p>
    <w:p w14:paraId="716EDA9A" w14:textId="77777777" w:rsidR="00CE57E6" w:rsidRDefault="00000000">
      <w:pPr>
        <w:pStyle w:val="ListParagraph"/>
        <w:numPr>
          <w:ilvl w:val="0"/>
          <w:numId w:val="2"/>
        </w:numPr>
        <w:spacing w:after="60"/>
      </w:pPr>
      <w:r>
        <w:t>target/run/</w:t>
      </w:r>
      <w:proofErr w:type="spellStart"/>
      <w:r>
        <w:t>healthcare_analytics</w:t>
      </w:r>
      <w:proofErr w:type="spellEnd"/>
      <w:r>
        <w:t>/models/silver/</w:t>
      </w:r>
      <w:proofErr w:type="spellStart"/>
      <w:r>
        <w:t>stg_admissions.sql</w:t>
      </w:r>
      <w:proofErr w:type="spellEnd"/>
      <w:r>
        <w:t xml:space="preserve"> — the exact statement </w:t>
      </w:r>
      <w:proofErr w:type="spellStart"/>
      <w:r>
        <w:t>dbt</w:t>
      </w:r>
      <w:proofErr w:type="spellEnd"/>
      <w:r>
        <w:t xml:space="preserve"> generated (create-table after a --full-refresh, or merge after a normal run).</w:t>
      </w:r>
    </w:p>
    <w:p w14:paraId="44C54540" w14:textId="77777777" w:rsidR="00CE57E6" w:rsidRDefault="00000000">
      <w:pPr>
        <w:pStyle w:val="ListParagraph"/>
        <w:numPr>
          <w:ilvl w:val="0"/>
          <w:numId w:val="2"/>
        </w:numPr>
        <w:spacing w:after="60"/>
      </w:pPr>
      <w:r>
        <w:t xml:space="preserve">logs/dbt.log — </w:t>
      </w:r>
      <w:proofErr w:type="spellStart"/>
      <w:r>
        <w:t>dbt’s</w:t>
      </w:r>
      <w:proofErr w:type="spellEnd"/>
      <w:r>
        <w:t xml:space="preserve"> own run log; search for </w:t>
      </w:r>
      <w:proofErr w:type="spellStart"/>
      <w:r>
        <w:t>stg_admissions</w:t>
      </w:r>
      <w:proofErr w:type="spellEnd"/>
      <w:r>
        <w:t xml:space="preserve"> to see each statement with a timestamp.</w:t>
      </w:r>
    </w:p>
    <w:p w14:paraId="5EFE731A" w14:textId="77777777" w:rsidR="00CE57E6" w:rsidRDefault="00000000">
      <w:pPr>
        <w:pStyle w:val="ListParagraph"/>
        <w:numPr>
          <w:ilvl w:val="0"/>
          <w:numId w:val="2"/>
        </w:numPr>
        <w:spacing w:after="60"/>
      </w:pPr>
      <w:r>
        <w:t xml:space="preserve">Snowflake → </w:t>
      </w:r>
      <w:proofErr w:type="spellStart"/>
      <w:r>
        <w:t>Snowsight</w:t>
      </w:r>
      <w:proofErr w:type="spellEnd"/>
      <w:r>
        <w:t xml:space="preserve"> → Monitoring → Query History — Snowflake’s complete record of every command it ran, including the create-transient-table, searchable by table name with time, rows and status.</w:t>
      </w:r>
    </w:p>
    <w:p w14:paraId="629297E4" w14:textId="77777777" w:rsidR="00CE57E6" w:rsidRDefault="00000000">
      <w:pPr>
        <w:spacing w:after="120"/>
      </w:pPr>
      <w:r>
        <w:rPr>
          <w:b/>
          <w:bCs/>
        </w:rPr>
        <w:t>To force the create-transient-table command (so you can see it), run a full refresh of just that model:</w:t>
      </w:r>
    </w:p>
    <w:p w14:paraId="2CD9F1CD" w14:textId="77777777" w:rsidR="00CE57E6" w:rsidRDefault="00000000">
      <w:pPr>
        <w:pBdr>
          <w:left w:val="single" w:sz="18" w:space="8" w:color="534AB7"/>
        </w:pBdr>
        <w:shd w:val="clear" w:color="auto" w:fill="F5F3EE"/>
        <w:spacing w:before="60" w:after="120"/>
      </w:pPr>
      <w:proofErr w:type="spellStart"/>
      <w:r>
        <w:rPr>
          <w:rFonts w:ascii="Consolas" w:eastAsia="Consolas" w:hAnsi="Consolas" w:cs="Consolas"/>
          <w:sz w:val="18"/>
          <w:szCs w:val="18"/>
        </w:rPr>
        <w:t>dbt</w:t>
      </w:r>
      <w:proofErr w:type="spellEnd"/>
      <w:r>
        <w:rPr>
          <w:rFonts w:ascii="Consolas" w:eastAsia="Consolas" w:hAnsi="Consolas" w:cs="Consolas"/>
          <w:sz w:val="18"/>
          <w:szCs w:val="18"/>
        </w:rPr>
        <w:t xml:space="preserve"> run --select </w:t>
      </w:r>
      <w:proofErr w:type="spellStart"/>
      <w:r>
        <w:rPr>
          <w:rFonts w:ascii="Consolas" w:eastAsia="Consolas" w:hAnsi="Consolas" w:cs="Consolas"/>
          <w:sz w:val="18"/>
          <w:szCs w:val="18"/>
        </w:rPr>
        <w:t>stg_admissions</w:t>
      </w:r>
      <w:proofErr w:type="spellEnd"/>
      <w:r>
        <w:rPr>
          <w:rFonts w:ascii="Consolas" w:eastAsia="Consolas" w:hAnsi="Consolas" w:cs="Consolas"/>
          <w:sz w:val="18"/>
          <w:szCs w:val="18"/>
        </w:rPr>
        <w:t xml:space="preserve"> --full-refresh</w:t>
      </w:r>
    </w:p>
    <w:p w14:paraId="7126C2D2" w14:textId="77777777" w:rsidR="00CE57E6" w:rsidRDefault="00000000">
      <w:r>
        <w:br w:type="page"/>
      </w:r>
    </w:p>
    <w:p w14:paraId="770CF20A" w14:textId="77777777" w:rsidR="00CE57E6" w:rsidRDefault="00000000">
      <w:pPr>
        <w:pStyle w:val="Heading1"/>
      </w:pPr>
      <w:bookmarkStart w:id="35" w:name="_Toc233912021"/>
      <w:r>
        <w:lastRenderedPageBreak/>
        <w:t>16. Quick build checklist</w:t>
      </w:r>
      <w:bookmarkEnd w:id="35"/>
    </w:p>
    <w:p w14:paraId="46AE5E4C" w14:textId="77777777" w:rsidR="00CE57E6" w:rsidRDefault="00000000">
      <w:pPr>
        <w:spacing w:after="120"/>
      </w:pPr>
      <w:r>
        <w:t>Follow this end to end to stand up the whole project from nothing:</w:t>
      </w:r>
    </w:p>
    <w:p w14:paraId="2A645C68" w14:textId="77777777" w:rsidR="00CE57E6" w:rsidRDefault="00000000">
      <w:pPr>
        <w:pStyle w:val="ListParagraph"/>
        <w:numPr>
          <w:ilvl w:val="0"/>
          <w:numId w:val="3"/>
        </w:numPr>
        <w:spacing w:after="80"/>
      </w:pPr>
      <w:r>
        <w:t>Create the S3 bucket + folders (incoming / processed / quarantine) and the IAM role (file 02 comments).</w:t>
      </w:r>
    </w:p>
    <w:p w14:paraId="6739D09B" w14:textId="77777777" w:rsidR="00CE57E6" w:rsidRDefault="00000000">
      <w:pPr>
        <w:pStyle w:val="ListParagraph"/>
        <w:numPr>
          <w:ilvl w:val="0"/>
          <w:numId w:val="3"/>
        </w:numPr>
        <w:spacing w:after="80"/>
      </w:pPr>
      <w:r>
        <w:t xml:space="preserve">Run Snowflake files 01 → 06 in </w:t>
      </w:r>
      <w:proofErr w:type="spellStart"/>
      <w:r>
        <w:t>Snowsight</w:t>
      </w:r>
      <w:proofErr w:type="spellEnd"/>
      <w:r>
        <w:t xml:space="preserve"> (replace placeholders first).</w:t>
      </w:r>
    </w:p>
    <w:p w14:paraId="3004A772" w14:textId="77777777" w:rsidR="00CE57E6" w:rsidRDefault="00000000">
      <w:pPr>
        <w:pStyle w:val="ListParagraph"/>
        <w:numPr>
          <w:ilvl w:val="0"/>
          <w:numId w:val="3"/>
        </w:numPr>
        <w:spacing w:after="80"/>
      </w:pPr>
      <w:r>
        <w:t>Finish the S3 trust handshake using the DESC INTEGRATION output (file 02).</w:t>
      </w:r>
    </w:p>
    <w:p w14:paraId="3D9891C9" w14:textId="77777777" w:rsidR="00CE57E6" w:rsidRDefault="00000000">
      <w:pPr>
        <w:pStyle w:val="ListParagraph"/>
        <w:numPr>
          <w:ilvl w:val="0"/>
          <w:numId w:val="3"/>
        </w:numPr>
        <w:spacing w:after="80"/>
      </w:pPr>
      <w:r>
        <w:t>Deploy the gatekeeper + DAGs to Airflow; confirm the test email arrives.</w:t>
      </w:r>
    </w:p>
    <w:p w14:paraId="211DAFE7" w14:textId="77777777" w:rsidR="00CE57E6" w:rsidRDefault="00000000">
      <w:pPr>
        <w:pStyle w:val="ListParagraph"/>
        <w:numPr>
          <w:ilvl w:val="0"/>
          <w:numId w:val="3"/>
        </w:numPr>
        <w:spacing w:after="80"/>
      </w:pPr>
      <w:r>
        <w:t xml:space="preserve">In VS Code: </w:t>
      </w:r>
      <w:proofErr w:type="spellStart"/>
      <w:r>
        <w:t>dbt</w:t>
      </w:r>
      <w:proofErr w:type="spellEnd"/>
      <w:r>
        <w:t xml:space="preserve"> deps → </w:t>
      </w:r>
      <w:proofErr w:type="spellStart"/>
      <w:r>
        <w:t>dbt</w:t>
      </w:r>
      <w:proofErr w:type="spellEnd"/>
      <w:r>
        <w:t xml:space="preserve"> seed → </w:t>
      </w:r>
      <w:proofErr w:type="spellStart"/>
      <w:r>
        <w:t>dbt</w:t>
      </w:r>
      <w:proofErr w:type="spellEnd"/>
      <w:r>
        <w:t xml:space="preserve"> run → </w:t>
      </w:r>
      <w:proofErr w:type="spellStart"/>
      <w:r>
        <w:t>dbt</w:t>
      </w:r>
      <w:proofErr w:type="spellEnd"/>
      <w:r>
        <w:t xml:space="preserve"> test.</w:t>
      </w:r>
    </w:p>
    <w:p w14:paraId="0AF1E945" w14:textId="77777777" w:rsidR="00CE57E6" w:rsidRDefault="00000000">
      <w:pPr>
        <w:pStyle w:val="ListParagraph"/>
        <w:numPr>
          <w:ilvl w:val="0"/>
          <w:numId w:val="3"/>
        </w:numPr>
        <w:spacing w:after="80"/>
      </w:pPr>
      <w:r>
        <w:t>Run file 08 to declare the Gold PK/FK keys.</w:t>
      </w:r>
    </w:p>
    <w:p w14:paraId="7D8E9FF4" w14:textId="77777777" w:rsidR="00CE57E6" w:rsidRDefault="00000000">
      <w:pPr>
        <w:pStyle w:val="ListParagraph"/>
        <w:numPr>
          <w:ilvl w:val="0"/>
          <w:numId w:val="3"/>
        </w:numPr>
        <w:spacing w:after="80"/>
      </w:pPr>
      <w:r>
        <w:t>Confirm: SHOW TABLES shows permanent + 90-day; SHOW IMPORTED KEYS shows 8 FKs.</w:t>
      </w:r>
    </w:p>
    <w:p w14:paraId="639B5411" w14:textId="77777777" w:rsidR="00CE57E6" w:rsidRDefault="00000000">
      <w:pPr>
        <w:pStyle w:val="ListParagraph"/>
        <w:numPr>
          <w:ilvl w:val="0"/>
          <w:numId w:val="3"/>
        </w:numPr>
        <w:spacing w:after="80"/>
      </w:pPr>
      <w:r>
        <w:t>Connect Power BI / Cortex to the MARTS schema — relationships auto-build.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E57E6" w14:paraId="43306335" w14:textId="77777777">
        <w:tblPrEx>
          <w:tblCellMar>
            <w:top w:w="0" w:type="dxa"/>
            <w:bottom w:w="0" w:type="dxa"/>
          </w:tblCellMar>
        </w:tblPrEx>
        <w:tc>
          <w:tcPr>
            <w:tcW w:w="9360" w:type="dxa"/>
            <w:tcBorders>
              <w:left w:val="single" w:sz="24" w:space="0" w:color="1F3A5F"/>
            </w:tcBorders>
            <w:shd w:val="clear" w:color="auto" w:fill="EAF1FB"/>
            <w:tcMar>
              <w:top w:w="120" w:type="dxa"/>
              <w:left w:w="160" w:type="dxa"/>
              <w:bottom w:w="120" w:type="dxa"/>
              <w:right w:w="160" w:type="dxa"/>
            </w:tcMar>
          </w:tcPr>
          <w:p w14:paraId="58F4F6E7" w14:textId="77777777" w:rsidR="00CE57E6" w:rsidRDefault="00000000">
            <w:pPr>
              <w:spacing w:after="60"/>
            </w:pPr>
            <w:r>
              <w:rPr>
                <w:b/>
                <w:bCs/>
                <w:color w:val="1F3A5F"/>
                <w:sz w:val="22"/>
                <w:szCs w:val="22"/>
              </w:rPr>
              <w:t>You’re done</w:t>
            </w:r>
          </w:p>
          <w:p w14:paraId="48B0D6E1" w14:textId="77777777" w:rsidR="00CE57E6" w:rsidRDefault="00000000">
            <w:pPr>
              <w:spacing w:after="40"/>
            </w:pPr>
            <w:r>
              <w:rPr>
                <w:sz w:val="20"/>
                <w:szCs w:val="20"/>
              </w:rPr>
              <w:t>At this point a file dropped into S3/incoming is validated, loaded, transformed, tested, and available to BI — fully automated, fully logged, with email alerts on any failure.</w:t>
            </w:r>
          </w:p>
        </w:tc>
      </w:tr>
    </w:tbl>
    <w:p w14:paraId="325AD08E" w14:textId="77777777" w:rsidR="007F56FE" w:rsidRDefault="007F56FE"/>
    <w:sectPr w:rsidR="007F56F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F3FB4"/>
    <w:multiLevelType w:val="hybridMultilevel"/>
    <w:tmpl w:val="1F90264A"/>
    <w:lvl w:ilvl="0" w:tplc="4B0A3500">
      <w:start w:val="1"/>
      <w:numFmt w:val="bullet"/>
      <w:lvlText w:val="•"/>
      <w:lvlJc w:val="left"/>
      <w:pPr>
        <w:ind w:left="560" w:hanging="280"/>
      </w:pPr>
    </w:lvl>
    <w:lvl w:ilvl="1" w:tplc="A2D2E5BC">
      <w:numFmt w:val="decimal"/>
      <w:lvlText w:val=""/>
      <w:lvlJc w:val="left"/>
    </w:lvl>
    <w:lvl w:ilvl="2" w:tplc="0D9EECC4">
      <w:numFmt w:val="decimal"/>
      <w:lvlText w:val=""/>
      <w:lvlJc w:val="left"/>
    </w:lvl>
    <w:lvl w:ilvl="3" w:tplc="DE341F3C">
      <w:numFmt w:val="decimal"/>
      <w:lvlText w:val=""/>
      <w:lvlJc w:val="left"/>
    </w:lvl>
    <w:lvl w:ilvl="4" w:tplc="86DAD8F6">
      <w:numFmt w:val="decimal"/>
      <w:lvlText w:val=""/>
      <w:lvlJc w:val="left"/>
    </w:lvl>
    <w:lvl w:ilvl="5" w:tplc="FC7CB9C6">
      <w:numFmt w:val="decimal"/>
      <w:lvlText w:val=""/>
      <w:lvlJc w:val="left"/>
    </w:lvl>
    <w:lvl w:ilvl="6" w:tplc="5BC8A572">
      <w:numFmt w:val="decimal"/>
      <w:lvlText w:val=""/>
      <w:lvlJc w:val="left"/>
    </w:lvl>
    <w:lvl w:ilvl="7" w:tplc="9E0E1F58">
      <w:numFmt w:val="decimal"/>
      <w:lvlText w:val=""/>
      <w:lvlJc w:val="left"/>
    </w:lvl>
    <w:lvl w:ilvl="8" w:tplc="DCB6EE9A">
      <w:numFmt w:val="decimal"/>
      <w:lvlText w:val=""/>
      <w:lvlJc w:val="left"/>
    </w:lvl>
  </w:abstractNum>
  <w:abstractNum w:abstractNumId="1" w15:restartNumberingAfterBreak="0">
    <w:nsid w:val="3C6813A0"/>
    <w:multiLevelType w:val="hybridMultilevel"/>
    <w:tmpl w:val="299CA7A8"/>
    <w:lvl w:ilvl="0" w:tplc="62886EC4">
      <w:start w:val="1"/>
      <w:numFmt w:val="decimal"/>
      <w:lvlText w:val="%1."/>
      <w:lvlJc w:val="left"/>
      <w:pPr>
        <w:ind w:left="560" w:hanging="280"/>
      </w:pPr>
    </w:lvl>
    <w:lvl w:ilvl="1" w:tplc="D2D4A30E">
      <w:numFmt w:val="decimal"/>
      <w:lvlText w:val=""/>
      <w:lvlJc w:val="left"/>
    </w:lvl>
    <w:lvl w:ilvl="2" w:tplc="F0A0C7D8">
      <w:numFmt w:val="decimal"/>
      <w:lvlText w:val=""/>
      <w:lvlJc w:val="left"/>
    </w:lvl>
    <w:lvl w:ilvl="3" w:tplc="4E8EF952">
      <w:numFmt w:val="decimal"/>
      <w:lvlText w:val=""/>
      <w:lvlJc w:val="left"/>
    </w:lvl>
    <w:lvl w:ilvl="4" w:tplc="43A80E40">
      <w:numFmt w:val="decimal"/>
      <w:lvlText w:val=""/>
      <w:lvlJc w:val="left"/>
    </w:lvl>
    <w:lvl w:ilvl="5" w:tplc="1BD2A7A8">
      <w:numFmt w:val="decimal"/>
      <w:lvlText w:val=""/>
      <w:lvlJc w:val="left"/>
    </w:lvl>
    <w:lvl w:ilvl="6" w:tplc="4AF61112">
      <w:numFmt w:val="decimal"/>
      <w:lvlText w:val=""/>
      <w:lvlJc w:val="left"/>
    </w:lvl>
    <w:lvl w:ilvl="7" w:tplc="50820250">
      <w:numFmt w:val="decimal"/>
      <w:lvlText w:val=""/>
      <w:lvlJc w:val="left"/>
    </w:lvl>
    <w:lvl w:ilvl="8" w:tplc="324E3524">
      <w:numFmt w:val="decimal"/>
      <w:lvlText w:val=""/>
      <w:lvlJc w:val="left"/>
    </w:lvl>
  </w:abstractNum>
  <w:abstractNum w:abstractNumId="2" w15:restartNumberingAfterBreak="0">
    <w:nsid w:val="44F53980"/>
    <w:multiLevelType w:val="hybridMultilevel"/>
    <w:tmpl w:val="EB6661D8"/>
    <w:lvl w:ilvl="0" w:tplc="00C61F5E">
      <w:start w:val="1"/>
      <w:numFmt w:val="bullet"/>
      <w:lvlText w:val="●"/>
      <w:lvlJc w:val="left"/>
      <w:pPr>
        <w:ind w:left="720" w:hanging="360"/>
      </w:pPr>
    </w:lvl>
    <w:lvl w:ilvl="1" w:tplc="A3E8A338">
      <w:start w:val="1"/>
      <w:numFmt w:val="bullet"/>
      <w:lvlText w:val="○"/>
      <w:lvlJc w:val="left"/>
      <w:pPr>
        <w:ind w:left="1440" w:hanging="360"/>
      </w:pPr>
    </w:lvl>
    <w:lvl w:ilvl="2" w:tplc="10DAF3A6">
      <w:start w:val="1"/>
      <w:numFmt w:val="bullet"/>
      <w:lvlText w:val="■"/>
      <w:lvlJc w:val="left"/>
      <w:pPr>
        <w:ind w:left="2160" w:hanging="360"/>
      </w:pPr>
    </w:lvl>
    <w:lvl w:ilvl="3" w:tplc="E8CED794">
      <w:start w:val="1"/>
      <w:numFmt w:val="bullet"/>
      <w:lvlText w:val="●"/>
      <w:lvlJc w:val="left"/>
      <w:pPr>
        <w:ind w:left="2880" w:hanging="360"/>
      </w:pPr>
    </w:lvl>
    <w:lvl w:ilvl="4" w:tplc="F564BB64">
      <w:start w:val="1"/>
      <w:numFmt w:val="bullet"/>
      <w:lvlText w:val="○"/>
      <w:lvlJc w:val="left"/>
      <w:pPr>
        <w:ind w:left="3600" w:hanging="360"/>
      </w:pPr>
    </w:lvl>
    <w:lvl w:ilvl="5" w:tplc="92F088DA">
      <w:start w:val="1"/>
      <w:numFmt w:val="bullet"/>
      <w:lvlText w:val="■"/>
      <w:lvlJc w:val="left"/>
      <w:pPr>
        <w:ind w:left="4320" w:hanging="360"/>
      </w:pPr>
    </w:lvl>
    <w:lvl w:ilvl="6" w:tplc="860E6EB8">
      <w:start w:val="1"/>
      <w:numFmt w:val="bullet"/>
      <w:lvlText w:val="●"/>
      <w:lvlJc w:val="left"/>
      <w:pPr>
        <w:ind w:left="5040" w:hanging="360"/>
      </w:pPr>
    </w:lvl>
    <w:lvl w:ilvl="7" w:tplc="F7F644B4">
      <w:start w:val="1"/>
      <w:numFmt w:val="bullet"/>
      <w:lvlText w:val="●"/>
      <w:lvlJc w:val="left"/>
      <w:pPr>
        <w:ind w:left="5760" w:hanging="360"/>
      </w:pPr>
    </w:lvl>
    <w:lvl w:ilvl="8" w:tplc="3AE49DD4">
      <w:start w:val="1"/>
      <w:numFmt w:val="bullet"/>
      <w:lvlText w:val="●"/>
      <w:lvlJc w:val="left"/>
      <w:pPr>
        <w:ind w:left="6480" w:hanging="360"/>
      </w:pPr>
    </w:lvl>
  </w:abstractNum>
  <w:num w:numId="1" w16cid:durableId="661466162">
    <w:abstractNumId w:val="2"/>
    <w:lvlOverride w:ilvl="0">
      <w:startOverride w:val="1"/>
    </w:lvlOverride>
  </w:num>
  <w:num w:numId="2" w16cid:durableId="166791114">
    <w:abstractNumId w:val="0"/>
    <w:lvlOverride w:ilvl="0">
      <w:startOverride w:val="1"/>
    </w:lvlOverride>
  </w:num>
  <w:num w:numId="3" w16cid:durableId="213748556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7E6"/>
    <w:rsid w:val="007C46CD"/>
    <w:rsid w:val="007F56FE"/>
    <w:rsid w:val="00CE57E6"/>
    <w:rsid w:val="00FB17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61D8"/>
  <w15:docId w15:val="{17DE201E-3249-4323-B8C2-540DDD65F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A5F"/>
      <w:sz w:val="34"/>
      <w:szCs w:val="34"/>
    </w:rPr>
  </w:style>
  <w:style w:type="paragraph" w:styleId="Heading2">
    <w:name w:val="heading 2"/>
    <w:uiPriority w:val="9"/>
    <w:unhideWhenUsed/>
    <w:qFormat/>
    <w:pPr>
      <w:spacing w:before="200" w:after="120"/>
      <w:outlineLvl w:val="1"/>
    </w:pPr>
    <w:rPr>
      <w:b/>
      <w:bCs/>
      <w:color w:val="0F6E56"/>
      <w:sz w:val="27"/>
      <w:szCs w:val="27"/>
    </w:rPr>
  </w:style>
  <w:style w:type="paragraph" w:styleId="Heading3">
    <w:name w:val="heading 3"/>
    <w:uiPriority w:val="9"/>
    <w:semiHidden/>
    <w:unhideWhenUsed/>
    <w:qFormat/>
    <w:pPr>
      <w:spacing w:before="160" w:after="100"/>
      <w:outlineLvl w:val="2"/>
    </w:pPr>
    <w:rPr>
      <w:b/>
      <w:bCs/>
      <w:color w:val="5F5E5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C46CD"/>
    <w:pPr>
      <w:spacing w:after="100"/>
    </w:pPr>
  </w:style>
  <w:style w:type="paragraph" w:styleId="TOC2">
    <w:name w:val="toc 2"/>
    <w:basedOn w:val="Normal"/>
    <w:next w:val="Normal"/>
    <w:autoRedefine/>
    <w:uiPriority w:val="39"/>
    <w:unhideWhenUsed/>
    <w:rsid w:val="007C46C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25</Pages>
  <Words>5182</Words>
  <Characters>29539</Characters>
  <Application>Microsoft Office Word</Application>
  <DocSecurity>0</DocSecurity>
  <Lines>246</Lines>
  <Paragraphs>69</Paragraphs>
  <ScaleCrop>false</ScaleCrop>
  <Company/>
  <LinksUpToDate>false</LinksUpToDate>
  <CharactersWithSpaces>34652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Healthcare Analytics</dc:creator>
  <cp:lastModifiedBy>priyanka pandey</cp:lastModifiedBy>
  <cp:revision>2</cp:revision>
  <dcterms:created xsi:type="dcterms:W3CDTF">2026-07-02T18:16:00Z</dcterms:created>
  <dcterms:modified xsi:type="dcterms:W3CDTF">2026-07-02T18:16:00Z</dcterms:modified>
</cp:coreProperties>
</file>