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标贝科技</w:t>
      </w:r>
      <w:r>
        <w:rPr>
          <w:rFonts w:eastAsia="Arial Unicode MS" w:hint="eastAsia"/>
          <w:sz w:val="36"/>
          <w:szCs w:val="36"/>
          <w:rtl w:val="0"/>
          <w:lang w:val="zh-CN" w:eastAsia="zh-CN"/>
        </w:rPr>
        <w:t>声音复刻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服务</w:t>
      </w: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ascii="Arial Unicode MS" w:hAnsi="Arial Unicode MS"/>
          <w:sz w:val="36"/>
          <w:szCs w:val="36"/>
          <w:rtl w:val="0"/>
          <w:lang w:val="zh-TW" w:eastAsia="zh-TW"/>
        </w:rPr>
        <w:t>iOS</w:t>
      </w:r>
      <w:r>
        <w:rPr>
          <w:rFonts w:ascii="Arial Unicode MS" w:hAnsi="Arial Unicode MS"/>
          <w:sz w:val="36"/>
          <w:szCs w:val="36"/>
          <w:rtl w:val="0"/>
          <w:lang w:val="en-US"/>
        </w:rPr>
        <w:t xml:space="preserve"> SDK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使用说明文档（</w:t>
      </w:r>
      <w:r>
        <w:rPr>
          <w:rFonts w:ascii="Arial Unicode MS" w:hAnsi="Arial Unicode MS"/>
          <w:sz w:val="36"/>
          <w:szCs w:val="36"/>
          <w:rtl w:val="0"/>
          <w:lang w:val="zh-TW" w:eastAsia="zh-TW"/>
        </w:rPr>
        <w:t>1</w:t>
      </w:r>
      <w:r>
        <w:rPr>
          <w:rFonts w:ascii="Arial Unicode MS" w:hAnsi="Arial Unicode MS"/>
          <w:sz w:val="36"/>
          <w:szCs w:val="36"/>
          <w:rtl w:val="0"/>
          <w:lang w:val="zh-CN" w:eastAsia="zh-CN"/>
        </w:rPr>
        <w:t>.0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）</w:t>
      </w:r>
    </w:p>
    <w:p>
      <w:pPr>
        <w:pStyle w:val="Normal.0"/>
        <w:spacing w:before="228"/>
        <w:ind w:left="1294" w:firstLine="0"/>
        <w:jc w:val="left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tbl>
      <w:tblPr>
        <w:tblW w:w="805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4"/>
        <w:gridCol w:w="1453"/>
        <w:gridCol w:w="3569"/>
        <w:gridCol w:w="1478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5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45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56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Reason For Changes</w:t>
            </w:r>
          </w:p>
        </w:tc>
        <w:tc>
          <w:tcPr>
            <w:tcW w:type="dxa" w:w="14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55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2020.03.17</w:t>
            </w:r>
          </w:p>
        </w:tc>
        <w:tc>
          <w:tcPr>
            <w:tcW w:type="dxa" w:w="356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4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383" w:hRule="atLeast"/>
        </w:trPr>
        <w:tc>
          <w:tcPr>
            <w:tcW w:type="dxa" w:w="155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2021.08.16</w:t>
            </w:r>
          </w:p>
        </w:tc>
        <w:tc>
          <w:tcPr>
            <w:tcW w:type="dxa" w:w="356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文档修改</w:t>
            </w:r>
          </w:p>
        </w:tc>
        <w:tc>
          <w:tcPr>
            <w:tcW w:type="dxa" w:w="14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1.0.5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554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554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1554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ind w:left="108" w:hanging="108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标贝（北京）科技有限公司</w:t>
      </w:r>
      <w:r>
        <w:rPr>
          <w:rFonts w:ascii="微软雅黑" w:cs="微软雅黑" w:hAnsi="微软雅黑" w:eastAsia="微软雅黑"/>
          <w:rtl w:val="0"/>
          <w:lang w:val="en-US"/>
        </w:rPr>
        <w:t>DataBaker(Beijing)technology co.,LTD</w:t>
      </w:r>
    </w:p>
    <w:p>
      <w:pPr>
        <w:pStyle w:val="Normal.0"/>
        <w:widowControl w:val="1"/>
        <w:jc w:val="center"/>
        <w:rPr>
          <w:rFonts w:ascii="Heiti SC Medium" w:cs="Heiti SC Medium" w:hAnsi="Heiti SC Medium" w:eastAsia="Heiti SC Medium"/>
          <w:sz w:val="36"/>
          <w:szCs w:val="36"/>
          <w14:textOutline>
            <w14:noFill/>
          </w14:textOutline>
        </w:rPr>
      </w:pP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北京市海淀区西小口路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66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号中关村东升科技园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B-6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号楼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C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座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层，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010-58465943</w:t>
      </w: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left"/>
        <w:rPr>
          <w:rFonts w:ascii="Heiti SC Medium" w:cs="Heiti SC Medium" w:hAnsi="Heiti SC Medium" w:eastAsia="Heiti SC Medium"/>
          <w:sz w:val="36"/>
          <w:szCs w:val="36"/>
        </w:rPr>
      </w:pPr>
    </w:p>
    <w:p>
      <w:pPr>
        <w:pStyle w:val="Normal.0"/>
        <w:jc w:val="center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目录</w:t>
      </w:r>
    </w:p>
    <w:p>
      <w:pPr>
        <w:pStyle w:val="Normal.0"/>
        <w:jc w:val="center"/>
        <w:rPr>
          <w:sz w:val="24"/>
          <w:szCs w:val="24"/>
          <w:lang w:val="zh-TW" w:eastAsia="zh-TW"/>
        </w:rPr>
      </w:pPr>
    </w:p>
    <w:p>
      <w:pPr>
        <w:pStyle w:val="Normal.0"/>
      </w:pPr>
      <w:r>
        <w:rPr/>
        <w:fldChar w:fldCharType="begin" w:fldLock="0"/>
      </w:r>
      <w:r>
        <w:instrText xml:space="preserve"> TOC \t "heading 2, 1,副标题, 2,小标题, 3" \n "3-3"\n  \n "3-3" 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下载安装：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</w:t>
      </w:r>
      <w:r>
        <w:rPr>
          <w:rFonts w:cs="Arial Unicode MS" w:eastAsia="Arial Unicode MS"/>
          <w:rtl w:val="0"/>
        </w:rPr>
        <w:t>SDK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2.1 兼容性说明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2.2 添加源文件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2.3 引用SDK的头文件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关键类：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调用说明：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4.1 声音复刻的流程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4.2 体验复刻的声音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回调类方法说明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6.1 DBVoiceDetectionDelegate说明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6.2 DBVoiceDetectionUtil说明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错误码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小标题"/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副标题"/>
        <w:numPr>
          <w:ilvl w:val="0"/>
          <w:numId w:val="6"/>
        </w:numPr>
      </w:pPr>
      <w:bookmarkStart w:name="_Toc" w:id="0"/>
      <w:r>
        <w:rPr>
          <w:rFonts w:eastAsia="Arial Unicode MS" w:hint="eastAsia"/>
          <w:rtl w:val="0"/>
          <w:lang w:val="zh-TW" w:eastAsia="zh-TW"/>
        </w:rPr>
        <w:t>下载安装</w:t>
      </w:r>
      <w:r>
        <w:rPr>
          <w:rFonts w:eastAsia="Arial Unicode MS" w:hint="eastAsia"/>
          <w:rtl w:val="0"/>
          <w:lang w:val="zh-TW" w:eastAsia="zh-TW"/>
        </w:rPr>
        <w:t>：</w:t>
      </w:r>
      <w:bookmarkEnd w:id="0"/>
    </w:p>
    <w:p>
      <w:pPr>
        <w:pStyle w:val="正文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>https://github.com/data-baker/BakerVoiceEngraveIOS</w:t>
      </w:r>
    </w:p>
    <w:p>
      <w:pPr>
        <w:pStyle w:val="Normal.0"/>
      </w:pPr>
    </w:p>
    <w:p>
      <w:pPr>
        <w:pStyle w:val="副标题"/>
        <w:numPr>
          <w:ilvl w:val="0"/>
          <w:numId w:val="9"/>
        </w:numPr>
        <w:bidi w:val="0"/>
        <w:ind w:right="0"/>
        <w:jc w:val="left"/>
        <w:rPr>
          <w:rFonts w:ascii="PingFang SC Regular" w:cs="PingFang SC Regular" w:hAnsi="PingFang SC Regular" w:eastAsia="PingFang SC Regular"/>
          <w:rtl w:val="0"/>
        </w:rPr>
      </w:pPr>
      <w:bookmarkStart w:name="_Toc1" w:id="1"/>
      <w:r>
        <w:rPr>
          <w:rFonts w:eastAsia="PingFang SC Regular" w:hint="eastAsia"/>
          <w:rtl w:val="0"/>
          <w:lang w:val="zh-TW" w:eastAsia="zh-TW"/>
        </w:rPr>
        <w:t>集成</w:t>
      </w:r>
      <w:r>
        <w:rPr>
          <w:rFonts w:ascii="PingFang SC Regular" w:hAnsi="PingFang SC Regular"/>
          <w:rtl w:val="0"/>
          <w:lang w:val="zh-CN" w:eastAsia="zh-CN"/>
        </w:rPr>
        <w:t>SDK</w:t>
      </w:r>
      <w:bookmarkEnd w:id="1"/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heading 2"/>
        <w:rPr>
          <w:sz w:val="24"/>
          <w:szCs w:val="24"/>
          <w:lang w:val="zh-TW" w:eastAsia="zh-TW"/>
        </w:rPr>
      </w:pPr>
      <w:bookmarkStart w:name="_Toc2" w:id="2"/>
      <w:r>
        <w:rPr>
          <w:sz w:val="24"/>
          <w:szCs w:val="24"/>
          <w:rtl w:val="0"/>
          <w:lang w:val="zh-TW" w:eastAsia="zh-TW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兼容性说明</w:t>
      </w:r>
      <w:bookmarkEnd w:id="2"/>
    </w:p>
    <w:p>
      <w:pPr>
        <w:pStyle w:val="正文"/>
        <w:rPr>
          <w:rFonts w:ascii="Helvetica" w:cs="Helvetica" w:hAnsi="Helvetica" w:eastAsia="Helvetica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兼容性：系统：</w:t>
      </w:r>
      <w:r>
        <w:rPr>
          <w:rFonts w:ascii="Helvetica" w:hAnsi="Helvetica"/>
          <w:b w:val="1"/>
          <w:bCs w:val="1"/>
          <w:rtl w:val="0"/>
          <w:lang w:val="en-US"/>
        </w:rPr>
        <w:t>iOS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以上版本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    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架构：</w:t>
      </w:r>
      <w:r>
        <w:rPr>
          <w:rFonts w:ascii="Helvetica" w:hAnsi="Helvetica"/>
          <w:b w:val="1"/>
          <w:bCs w:val="1"/>
          <w:rtl w:val="0"/>
          <w:lang w:val="en-US"/>
        </w:rPr>
        <w:t>arm64 arm64e armv7 armv7s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隐私麦克风权限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hAnsi="Helvetica"/>
          <w:b w:val="1"/>
          <w:bCs w:val="1"/>
          <w:rtl w:val="0"/>
          <w:lang w:val="en-US"/>
        </w:rPr>
        <w:t>Privacy - Microphone Usage Description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使用麦克风检测声音</w:t>
      </w:r>
    </w:p>
    <w:p>
      <w:pPr>
        <w:pStyle w:val="heading 2"/>
        <w:spacing w:line="560" w:lineRule="atLeast"/>
        <w:jc w:val="left"/>
        <w:rPr>
          <w:rFonts w:ascii="Helvetica Neue" w:cs="Helvetica Neue" w:hAnsi="Helvetica Neue" w:eastAsia="Helvetica Neue"/>
          <w:outline w:val="0"/>
          <w:color w:val="ed7d31"/>
          <w:sz w:val="24"/>
          <w:szCs w:val="24"/>
          <w14:textFill>
            <w14:solidFill>
              <w14:srgbClr w14:val="ED7D31"/>
            </w14:solidFill>
          </w14:textFill>
        </w:rPr>
      </w:pPr>
      <w:bookmarkStart w:name="_Toc3" w:id="3"/>
      <w:r>
        <w:rPr>
          <w:rFonts w:ascii="Helvetica Neue" w:hAnsi="Helvetica Neue"/>
          <w:outline w:val="0"/>
          <w:color w:val="ed7d31"/>
          <w:sz w:val="24"/>
          <w:szCs w:val="24"/>
          <w:rtl w:val="0"/>
          <w:lang w:val="zh-TW" w:eastAsia="zh-TW"/>
          <w14:textFill>
            <w14:solidFill>
              <w14:srgbClr w14:val="ED7D31"/>
            </w14:solidFill>
          </w14:textFill>
        </w:rPr>
        <w:t>2.</w:t>
      </w:r>
      <w:r>
        <w:rPr>
          <w:rFonts w:ascii="Helvetica Neue" w:hAnsi="Helvetica Neue"/>
          <w:outline w:val="0"/>
          <w:color w:val="ed7d31"/>
          <w:sz w:val="24"/>
          <w:szCs w:val="24"/>
          <w:rtl w:val="0"/>
          <w:lang w:val="zh-TW" w:eastAsia="zh-TW"/>
          <w14:textFill>
            <w14:solidFill>
              <w14:srgbClr w14:val="ED7D31"/>
            </w14:solidFill>
          </w14:textFill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24"/>
          <w:szCs w:val="24"/>
          <w:rtl w:val="0"/>
          <w:lang w:val="zh-CN" w:eastAsia="zh-CN"/>
          <w14:textFill>
            <w14:solidFill>
              <w14:srgbClr w14:val="ED7D31"/>
            </w14:solidFill>
          </w14:textFill>
        </w:rPr>
        <w:t>添加源文件</w:t>
      </w:r>
      <w:bookmarkEnd w:id="3"/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A.pod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方式集成；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Pod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DBAudioSDK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/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DBVoiceEngraverKit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B.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倒入资源文件，资源文件如下，具体参照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；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14:textFill>
            <w14:solidFill>
              <w14:srgbClr w14:val="ED7D31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920750</wp:posOffset>
            </wp:positionH>
            <wp:positionV relativeFrom="line">
              <wp:posOffset>165100</wp:posOffset>
            </wp:positionV>
            <wp:extent cx="1800001" cy="2027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2027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</w:pPr>
    </w:p>
    <w:p>
      <w:pPr>
        <w:pStyle w:val="heading 2"/>
        <w:spacing w:line="280" w:lineRule="atLeast"/>
      </w:pPr>
    </w:p>
    <w:p>
      <w:pPr>
        <w:pStyle w:val="heading 2"/>
        <w:spacing w:line="280" w:lineRule="atLeast"/>
        <w:rPr>
          <w:rFonts w:ascii="PingFang SC Semibold" w:cs="PingFang SC Semibold" w:hAnsi="PingFang SC Semibold" w:eastAsia="PingFang SC Semibold"/>
          <w:b w:val="0"/>
          <w:bCs w:val="0"/>
          <w:sz w:val="24"/>
          <w:szCs w:val="24"/>
        </w:rPr>
      </w:pPr>
      <w:bookmarkStart w:name="_Toc4" w:id="4"/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 xml:space="preserve">2.3 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TW" w:eastAsia="zh-TW"/>
        </w:rPr>
        <w:t>引用</w:t>
      </w:r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>SDK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TW" w:eastAsia="zh-TW"/>
        </w:rPr>
        <w:t>的头文件</w:t>
      </w:r>
      <w:bookmarkEnd w:id="4"/>
    </w:p>
    <w:p>
      <w:pPr>
        <w:pStyle w:val="正文"/>
      </w:pPr>
      <w:r>
        <w:rPr>
          <w:rFonts w:cs="Arial Unicode MS" w:eastAsia="Arial Unicode MS"/>
          <w:rtl w:val="0"/>
        </w:rPr>
        <w:t>#import &lt;DBVoiceEngraver/DBVoiceEngraverManager.h&gt;</w:t>
      </w:r>
      <w:r>
        <w:rPr>
          <w:rFonts w:cs="Arial Unicode MS" w:eastAsia="Arial Unicode MS"/>
          <w:rtl w:val="0"/>
          <w:lang w:val="zh-TW" w:eastAsia="zh-TW"/>
        </w:rPr>
        <w:t xml:space="preserve">// </w:t>
      </w:r>
      <w:r>
        <w:rPr>
          <w:rFonts w:eastAsia="Arial Unicode MS" w:hint="eastAsia"/>
          <w:rtl w:val="0"/>
          <w:lang w:val="zh-TW" w:eastAsia="zh-TW"/>
        </w:rPr>
        <w:t>声音复刻头文件</w:t>
      </w:r>
    </w:p>
    <w:p>
      <w:pPr>
        <w:pStyle w:val="正文"/>
        <w:rPr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正文"/>
      </w:pPr>
      <w:r>
        <w:rPr>
          <w:rFonts w:cs="Arial Unicode MS" w:eastAsia="Arial Unicode MS"/>
          <w:rtl w:val="0"/>
          <w:lang w:val="nl-NL"/>
        </w:rPr>
        <w:t>#import &lt;DBVoiceEngraver/DBVoiceDetectionUtil.h&gt;</w:t>
      </w:r>
      <w:r>
        <w:rPr>
          <w:rFonts w:cs="Arial Unicode MS" w:eastAsia="Arial Unicode MS"/>
          <w:rtl w:val="0"/>
          <w:lang w:val="zh-TW" w:eastAsia="zh-TW"/>
        </w:rPr>
        <w:t xml:space="preserve"> //</w:t>
      </w:r>
      <w:r>
        <w:rPr>
          <w:rFonts w:eastAsia="Arial Unicode MS" w:hint="eastAsia"/>
          <w:rtl w:val="0"/>
          <w:lang w:val="zh-TW" w:eastAsia="zh-TW"/>
        </w:rPr>
        <w:t>噪声检测头文件</w:t>
      </w:r>
    </w:p>
    <w:p>
      <w:pPr>
        <w:pStyle w:val="正文"/>
      </w:pPr>
    </w:p>
    <w:p>
      <w:pPr>
        <w:pStyle w:val="正文"/>
      </w:pPr>
    </w:p>
    <w:p>
      <w:pPr>
        <w:pStyle w:val="副标题"/>
      </w:pPr>
      <w:bookmarkStart w:name="_Toc5" w:id="5"/>
      <w:r>
        <w:rPr>
          <w:rFonts w:cs="Arial Unicode MS" w:eastAsia="Arial Unicode MS"/>
          <w:rtl w:val="0"/>
          <w:lang w:val="zh-CN" w:eastAsia="zh-CN"/>
        </w:rPr>
        <w:t>3.</w:t>
      </w:r>
      <w:r>
        <w:rPr>
          <w:rFonts w:cs="Arial Unicode MS" w:eastAsia="Arial Unicode MS"/>
          <w:rtl w:val="0"/>
          <w:lang w:val="zh-TW" w:eastAsia="zh-TW"/>
        </w:rPr>
        <w:t>SDK</w:t>
      </w:r>
      <w:r>
        <w:rPr>
          <w:rFonts w:eastAsia="Arial Unicode MS" w:hint="eastAsia"/>
          <w:rtl w:val="0"/>
          <w:lang w:val="zh-TW" w:eastAsia="zh-TW"/>
        </w:rPr>
        <w:t>关键类：</w:t>
      </w:r>
      <w:bookmarkEnd w:id="5"/>
    </w:p>
    <w:p>
      <w:pPr>
        <w:pStyle w:val="正文"/>
      </w:pPr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shd w:val="nil" w:color="auto" w:fill="auto"/>
                <w:rtl w:val="0"/>
                <w:lang w:val="zh-CN" w:eastAsia="zh-CN"/>
              </w:rPr>
              <w:t>类接口名称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shd w:val="nil" w:color="auto" w:fill="auto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DBVoiceDetectionUtil.h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声音检测工具类，负责噪声检测</w:t>
            </w:r>
          </w:p>
        </w:tc>
      </w:tr>
      <w:tr>
        <w:tblPrEx>
          <w:shd w:val="clear" w:color="auto" w:fill="d0ddef"/>
        </w:tblPrEx>
        <w:trPr>
          <w:trHeight w:val="66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nl-NL"/>
              </w:rPr>
              <w:t>DBVoiceDetectionDelegate.h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回调声音检测的结果和录音时音量的结果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以及试听结束的回调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it-IT"/>
              </w:rPr>
              <w:t>DBVoiceEngraverEnumerte.h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包含复刻</w:t>
            </w:r>
            <w:r>
              <w:rPr>
                <w:rFonts w:cs="Arial Unicode MS" w:eastAsia="Arial Unicode MS"/>
                <w:shd w:val="nil" w:color="auto" w:fill="auto"/>
                <w:rtl w:val="0"/>
              </w:rPr>
              <w:t>SDK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中的错误枚举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DBVoiceModel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复刻成功后返回的声音模型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DBVoiceRecognizeModel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返回上传声音后的识别结果</w:t>
            </w:r>
          </w:p>
        </w:tc>
      </w:tr>
    </w:tbl>
    <w:p>
      <w:pPr>
        <w:pStyle w:val="正文"/>
        <w:widowControl w:val="0"/>
        <w:ind w:left="108" w:hanging="108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副标题"/>
        <w:numPr>
          <w:ilvl w:val="0"/>
          <w:numId w:val="10"/>
        </w:numPr>
      </w:pPr>
      <w:bookmarkStart w:name="_Toc6" w:id="6"/>
      <w:r>
        <w:rPr>
          <w:rFonts w:eastAsia="Arial Unicode MS" w:hint="eastAsia"/>
          <w:rtl w:val="0"/>
          <w:lang w:val="zh-CN" w:eastAsia="zh-CN"/>
        </w:rPr>
        <w:t>调用</w:t>
      </w:r>
      <w:r>
        <w:rPr>
          <w:rFonts w:eastAsia="Arial Unicode MS" w:hint="eastAsia"/>
          <w:rtl w:val="0"/>
          <w:lang w:val="zh-TW" w:eastAsia="zh-TW"/>
        </w:rPr>
        <w:t>说明：</w:t>
      </w:r>
      <w:bookmarkEnd w:id="6"/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270500" cy="5179772"/>
            <wp:effectExtent l="0" t="0" r="0" b="0"/>
            <wp:wrapThrough wrapText="bothSides" distL="152400" distR="152400">
              <wp:wrapPolygon edited="1">
                <wp:start x="6862" y="826"/>
                <wp:lineTo x="6727" y="894"/>
                <wp:lineTo x="6456" y="1273"/>
                <wp:lineTo x="6423" y="2099"/>
                <wp:lineTo x="6727" y="2545"/>
                <wp:lineTo x="8079" y="2613"/>
                <wp:lineTo x="8079" y="3130"/>
                <wp:lineTo x="7910" y="3130"/>
                <wp:lineTo x="8079" y="3576"/>
                <wp:lineTo x="6389" y="3646"/>
                <wp:lineTo x="6389" y="4849"/>
                <wp:lineTo x="5950" y="4712"/>
                <wp:lineTo x="5881" y="4849"/>
                <wp:lineTo x="4260" y="4849"/>
                <wp:lineTo x="4260" y="3474"/>
                <wp:lineTo x="812" y="3474"/>
                <wp:lineTo x="812" y="5984"/>
                <wp:lineTo x="1182" y="6191"/>
                <wp:lineTo x="1994" y="6259"/>
                <wp:lineTo x="2840" y="5812"/>
                <wp:lineTo x="3583" y="5710"/>
                <wp:lineTo x="4226" y="5984"/>
                <wp:lineTo x="4260" y="4919"/>
                <wp:lineTo x="5881" y="4919"/>
                <wp:lineTo x="5881" y="5091"/>
                <wp:lineTo x="6321" y="4919"/>
                <wp:lineTo x="6389" y="6122"/>
                <wp:lineTo x="8079" y="6122"/>
                <wp:lineTo x="8079" y="6948"/>
                <wp:lineTo x="7910" y="6948"/>
                <wp:lineTo x="8079" y="7395"/>
                <wp:lineTo x="6389" y="7464"/>
                <wp:lineTo x="6389" y="9940"/>
                <wp:lineTo x="8079" y="9940"/>
                <wp:lineTo x="8079" y="10868"/>
                <wp:lineTo x="7910" y="10868"/>
                <wp:lineTo x="8079" y="11315"/>
                <wp:lineTo x="6389" y="11385"/>
                <wp:lineTo x="6389" y="13861"/>
                <wp:lineTo x="8079" y="13861"/>
                <wp:lineTo x="8079" y="14619"/>
                <wp:lineTo x="7910" y="14619"/>
                <wp:lineTo x="8079" y="15065"/>
                <wp:lineTo x="6389" y="15133"/>
                <wp:lineTo x="6389" y="17611"/>
                <wp:lineTo x="8079" y="17611"/>
                <wp:lineTo x="8079" y="18470"/>
                <wp:lineTo x="7910" y="18470"/>
                <wp:lineTo x="8079" y="18917"/>
                <wp:lineTo x="6727" y="19054"/>
                <wp:lineTo x="6456" y="19433"/>
                <wp:lineTo x="6423" y="20259"/>
                <wp:lineTo x="6727" y="20706"/>
                <wp:lineTo x="9499" y="20706"/>
                <wp:lineTo x="9769" y="20327"/>
                <wp:lineTo x="9803" y="19502"/>
                <wp:lineTo x="9499" y="19054"/>
                <wp:lineTo x="8147" y="18986"/>
                <wp:lineTo x="8282" y="18539"/>
                <wp:lineTo x="8147" y="18470"/>
                <wp:lineTo x="8147" y="17611"/>
                <wp:lineTo x="9837" y="17611"/>
                <wp:lineTo x="9837" y="15133"/>
                <wp:lineTo x="8147" y="15133"/>
                <wp:lineTo x="8282" y="14686"/>
                <wp:lineTo x="8147" y="14619"/>
                <wp:lineTo x="8147" y="13861"/>
                <wp:lineTo x="9837" y="13861"/>
                <wp:lineTo x="9837" y="12657"/>
                <wp:lineTo x="11257" y="12657"/>
                <wp:lineTo x="11257" y="12830"/>
                <wp:lineTo x="11696" y="12657"/>
                <wp:lineTo x="11763" y="13723"/>
                <wp:lineTo x="12202" y="13930"/>
                <wp:lineTo x="13082" y="13930"/>
                <wp:lineTo x="13926" y="13483"/>
                <wp:lineTo x="14704" y="13448"/>
                <wp:lineTo x="15177" y="13723"/>
                <wp:lineTo x="15245" y="12657"/>
                <wp:lineTo x="16834" y="12657"/>
                <wp:lineTo x="16834" y="12830"/>
                <wp:lineTo x="17273" y="12657"/>
                <wp:lineTo x="17340" y="13861"/>
                <wp:lineTo x="19032" y="13861"/>
                <wp:lineTo x="19032" y="14961"/>
                <wp:lineTo x="18863" y="14961"/>
                <wp:lineTo x="19032" y="15410"/>
                <wp:lineTo x="17678" y="15547"/>
                <wp:lineTo x="17408" y="15924"/>
                <wp:lineTo x="17374" y="16750"/>
                <wp:lineTo x="17678" y="17197"/>
                <wp:lineTo x="20450" y="17197"/>
                <wp:lineTo x="20722" y="16820"/>
                <wp:lineTo x="20754" y="15994"/>
                <wp:lineTo x="20450" y="15547"/>
                <wp:lineTo x="19098" y="15478"/>
                <wp:lineTo x="19233" y="15031"/>
                <wp:lineTo x="19098" y="14961"/>
                <wp:lineTo x="19098" y="13861"/>
                <wp:lineTo x="20788" y="13861"/>
                <wp:lineTo x="20788" y="11385"/>
                <wp:lineTo x="19098" y="11385"/>
                <wp:lineTo x="19233" y="10938"/>
                <wp:lineTo x="19098" y="10868"/>
                <wp:lineTo x="19098" y="9700"/>
                <wp:lineTo x="20450" y="9630"/>
                <wp:lineTo x="20722" y="9251"/>
                <wp:lineTo x="20754" y="8427"/>
                <wp:lineTo x="20450" y="7980"/>
                <wp:lineTo x="17678" y="7980"/>
                <wp:lineTo x="17408" y="8358"/>
                <wp:lineTo x="17374" y="9184"/>
                <wp:lineTo x="17678" y="9630"/>
                <wp:lineTo x="19032" y="9700"/>
                <wp:lineTo x="19032" y="10868"/>
                <wp:lineTo x="18863" y="10868"/>
                <wp:lineTo x="19032" y="11315"/>
                <wp:lineTo x="17340" y="11385"/>
                <wp:lineTo x="17340" y="12588"/>
                <wp:lineTo x="16901" y="12451"/>
                <wp:lineTo x="16834" y="12588"/>
                <wp:lineTo x="15245" y="12588"/>
                <wp:lineTo x="15245" y="11247"/>
                <wp:lineTo x="11763" y="11247"/>
                <wp:lineTo x="11763" y="12588"/>
                <wp:lineTo x="11324" y="12451"/>
                <wp:lineTo x="11257" y="12588"/>
                <wp:lineTo x="9837" y="12588"/>
                <wp:lineTo x="9837" y="11385"/>
                <wp:lineTo x="8147" y="11385"/>
                <wp:lineTo x="8282" y="10938"/>
                <wp:lineTo x="8147" y="10868"/>
                <wp:lineTo x="8147" y="9940"/>
                <wp:lineTo x="9837" y="9940"/>
                <wp:lineTo x="9837" y="7464"/>
                <wp:lineTo x="8147" y="7464"/>
                <wp:lineTo x="8282" y="7017"/>
                <wp:lineTo x="8147" y="6948"/>
                <wp:lineTo x="8147" y="6122"/>
                <wp:lineTo x="9837" y="6122"/>
                <wp:lineTo x="9837" y="3646"/>
                <wp:lineTo x="8147" y="3646"/>
                <wp:lineTo x="8282" y="3199"/>
                <wp:lineTo x="8147" y="3130"/>
                <wp:lineTo x="8147" y="2613"/>
                <wp:lineTo x="9499" y="2545"/>
                <wp:lineTo x="9769" y="2166"/>
                <wp:lineTo x="9803" y="1342"/>
                <wp:lineTo x="9499" y="894"/>
                <wp:lineTo x="6862" y="826"/>
              </wp:wrapPolygon>
            </wp:wrapThrough>
            <wp:docPr id="1073741827" name="officeArt object" descr="声音复刻核心流程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声音复刻核心流程图.png" descr="声音复刻核心流程图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9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正文"/>
      </w:pPr>
    </w:p>
    <w:p>
      <w:pPr>
        <w:pStyle w:val="heading 2"/>
        <w:spacing w:line="580" w:lineRule="atLeast"/>
        <w:jc w:val="left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正文"/>
        <w:numPr>
          <w:ilvl w:val="1"/>
          <w:numId w:val="12"/>
        </w:numPr>
        <w:bidi w:val="0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整个复刻体验闭环包含两个模块，一个模块是录音上传服务器进行声音模型训练，产出声音模型</w:t>
      </w:r>
      <w:r>
        <w:rPr>
          <w:rFonts w:ascii="Calibri" w:hAnsi="Calibri"/>
          <w:sz w:val="24"/>
          <w:szCs w:val="24"/>
          <w:rtl w:val="0"/>
          <w:lang w:val="zh-TW" w:eastAsia="zh-TW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，另一个模块是根据声音模型</w:t>
      </w:r>
      <w:r>
        <w:rPr>
          <w:rFonts w:ascii="Calibri" w:hAnsi="Calibri"/>
          <w:sz w:val="24"/>
          <w:szCs w:val="24"/>
          <w:rtl w:val="0"/>
          <w:lang w:val="zh-TW" w:eastAsia="zh-TW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去合成服务器合成，产出声音文件，播放声音文件完成体验。</w:t>
      </w:r>
    </w:p>
    <w:p>
      <w:pPr>
        <w:pStyle w:val="正文"/>
        <w:numPr>
          <w:ilvl w:val="1"/>
          <w:numId w:val="12"/>
        </w:numPr>
        <w:bidi w:val="0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此（复刻）</w:t>
      </w:r>
      <w:r>
        <w:rPr>
          <w:rFonts w:ascii="Calibri" w:hAnsi="Calibri"/>
          <w:sz w:val="24"/>
          <w:szCs w:val="24"/>
          <w:rtl w:val="0"/>
          <w:lang w:val="zh-TW" w:eastAsia="zh-TW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仅支持第一个模块的功能，即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②③④⑤⑥⑦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等功能。第二个体验的模块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，我们提供</w:t>
      </w:r>
      <w:r>
        <w:rPr>
          <w:rFonts w:ascii="Calibri" w:hAnsi="Calibri"/>
          <w:sz w:val="24"/>
          <w:szCs w:val="24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种集成方式供选择，以便实现实际项目中的需求。参考</w:t>
      </w:r>
      <w:r>
        <w:rPr>
          <w:rFonts w:ascii="Calibri" w:hAnsi="Calibri"/>
          <w:outline w:val="0"/>
          <w:color w:val="4472c4"/>
          <w:sz w:val="24"/>
          <w:szCs w:val="24"/>
          <w:u w:color="4472c4"/>
          <w:rtl w:val="0"/>
          <w:lang w:val="zh-CN" w:eastAsia="zh-CN"/>
          <w14:textFill>
            <w14:solidFill>
              <w14:srgbClr w14:val="4472C4"/>
            </w14:solidFill>
          </w14:textFill>
        </w:rPr>
        <w:t>4.2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的说明。</w:t>
      </w:r>
    </w:p>
    <w:p>
      <w:pPr>
        <w:pStyle w:val="正文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  <w:lang w:val="zh-TW" w:eastAsia="zh-TW"/>
        </w:rPr>
      </w:pPr>
    </w:p>
    <w:p>
      <w:pPr>
        <w:pStyle w:val="正文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2"/>
        <w:rPr>
          <w:rFonts w:ascii="PingFang SC Semibold" w:cs="PingFang SC Semibold" w:hAnsi="PingFang SC Semibold" w:eastAsia="PingFang SC Semibold"/>
          <w:b w:val="0"/>
          <w:bCs w:val="0"/>
          <w:sz w:val="24"/>
          <w:szCs w:val="24"/>
          <w:lang w:val="zh-TW" w:eastAsia="zh-TW"/>
        </w:rPr>
      </w:pPr>
      <w:bookmarkStart w:name="_Toc7" w:id="7"/>
      <w:r>
        <w:rPr>
          <w:rtl w:val="0"/>
          <w:lang w:val="zh-CN" w:eastAsia="zh-CN"/>
        </w:rPr>
        <w:t>4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声音复刻的流程</w:t>
      </w:r>
      <w:bookmarkEnd w:id="7"/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实例化</w:t>
      </w:r>
      <w:r>
        <w:rPr>
          <w:sz w:val="24"/>
          <w:szCs w:val="24"/>
          <w:rtl w:val="0"/>
          <w:lang w:val="nl-NL"/>
        </w:rPr>
        <w:t>DBVoiceDetectionUtil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检测噪声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并遵守相关代理，在代理回调中处理噪声检测的结果；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点击开始复刻，并获取复刻文本，获取成功后进入朗读文本页面；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实例化</w:t>
      </w:r>
      <w:r>
        <w:rPr>
          <w:sz w:val="24"/>
          <w:szCs w:val="24"/>
          <w:rtl w:val="0"/>
          <w:lang w:val="en-US"/>
        </w:rPr>
        <w:t>DBVoiceEngraverManager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单例对象，并传入文本开始声音复刻；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开始朗读文本；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结束朗读文本；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上传文本并进行准确率识别；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录制完成，填入相关信息并开始录制；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根据</w:t>
      </w:r>
      <w:r>
        <w:rPr>
          <w:sz w:val="24"/>
          <w:szCs w:val="24"/>
          <w:rtl w:val="0"/>
          <w:lang w:val="zh-TW" w:eastAsia="zh-TW"/>
        </w:rPr>
        <w:t xml:space="preserve">queryId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sz w:val="24"/>
          <w:szCs w:val="24"/>
          <w:rtl w:val="0"/>
          <w:lang w:val="zh-TW" w:eastAsia="zh-TW"/>
        </w:rPr>
        <w:t xml:space="preserve">modelId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获取复刻后的声音；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选择相应的声音模型进行声音体验</w:t>
      </w:r>
      <w:r>
        <w:rPr>
          <w:sz w:val="24"/>
          <w:szCs w:val="24"/>
          <w:rtl w:val="0"/>
          <w:lang w:val="zh-TW" w:eastAsia="zh-TW"/>
        </w:rPr>
        <w:t>;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8" w:id="8"/>
      <w:r>
        <w:rPr>
          <w:rtl w:val="0"/>
          <w:lang w:val="zh-CN" w:eastAsia="zh-CN"/>
        </w:rPr>
        <w:t>4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2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体验复刻的声音</w:t>
      </w:r>
      <w:bookmarkEnd w:id="8"/>
    </w:p>
    <w:p>
      <w:pPr>
        <w:pStyle w:val="正文"/>
        <w:rPr>
          <w:rFonts w:ascii="Calibri" w:cs="Calibri" w:hAnsi="Calibri" w:eastAsia="Calibri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第一种集成方式如</w:t>
      </w:r>
      <w:r>
        <w:rPr>
          <w:rFonts w:ascii="Calibri" w:hAnsi="Calibri"/>
          <w:sz w:val="24"/>
          <w:szCs w:val="24"/>
          <w:rtl w:val="0"/>
          <w:lang w:val="zh-TW" w:eastAsia="zh-TW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中所示，用声音模型</w:t>
      </w:r>
      <w:r>
        <w:rPr>
          <w:rFonts w:ascii="Calibri" w:hAnsi="Calibri"/>
          <w:sz w:val="24"/>
          <w:szCs w:val="24"/>
          <w:rtl w:val="0"/>
          <w:lang w:val="zh-TW" w:eastAsia="zh-TW"/>
        </w:rPr>
        <w:t>ID + RestAPI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的形式，合成</w:t>
      </w:r>
      <w:r>
        <w:rPr>
          <w:rFonts w:ascii="Calibri" w:hAnsi="Calibri"/>
          <w:sz w:val="24"/>
          <w:szCs w:val="24"/>
          <w:rtl w:val="0"/>
          <w:lang w:val="zh-TW" w:eastAsia="zh-TW"/>
        </w:rPr>
        <w:t>MP3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声音文件，进行播放。这种合成方式适用于单次不超过</w:t>
      </w:r>
      <w:r>
        <w:rPr>
          <w:rFonts w:ascii="Calibri" w:hAnsi="Calibri"/>
          <w:sz w:val="24"/>
          <w:szCs w:val="24"/>
          <w:rtl w:val="0"/>
          <w:lang w:val="zh-TW" w:eastAsia="zh-TW"/>
        </w:rPr>
        <w:t>250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字文本长度的文本合成。</w:t>
      </w: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另一种方式则是声音模型</w:t>
      </w:r>
      <w:r>
        <w:rPr>
          <w:rFonts w:ascii="Calibri" w:hAnsi="Calibri"/>
          <w:sz w:val="24"/>
          <w:szCs w:val="24"/>
          <w:rtl w:val="0"/>
          <w:lang w:val="zh-TW" w:eastAsia="zh-TW"/>
        </w:rPr>
        <w:t>ID + TTS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合成</w:t>
      </w:r>
      <w:r>
        <w:rPr>
          <w:rFonts w:ascii="Calibri" w:hAnsi="Calibri"/>
          <w:sz w:val="24"/>
          <w:szCs w:val="24"/>
          <w:rtl w:val="0"/>
          <w:lang w:val="zh-TW" w:eastAsia="zh-TW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，具体集成方式可参考我们</w:t>
      </w:r>
      <w:r>
        <w:rPr>
          <w:rFonts w:ascii="Calibri" w:hAnsi="Calibri"/>
          <w:sz w:val="24"/>
          <w:szCs w:val="24"/>
          <w:rtl w:val="0"/>
          <w:lang w:val="zh-TW" w:eastAsia="zh-TW"/>
        </w:rPr>
        <w:t>TTS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合成</w:t>
      </w:r>
      <w:r>
        <w:rPr>
          <w:rFonts w:ascii="Calibri" w:hAnsi="Calibri"/>
          <w:sz w:val="24"/>
          <w:szCs w:val="24"/>
          <w:rtl w:val="0"/>
          <w:lang w:val="zh-TW" w:eastAsia="zh-TW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的接入文档。这种方式无文本长度限制，实时合成流式返回，</w:t>
      </w:r>
      <w:r>
        <w:rPr>
          <w:rFonts w:ascii="Calibri" w:hAnsi="Calibri"/>
          <w:sz w:val="24"/>
          <w:szCs w:val="24"/>
          <w:rtl w:val="0"/>
          <w:lang w:val="zh-TW" w:eastAsia="zh-TW"/>
        </w:rPr>
        <w:t>TTS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合成</w:t>
      </w:r>
      <w:r>
        <w:rPr>
          <w:rFonts w:ascii="Calibri" w:hAnsi="Calibri"/>
          <w:sz w:val="24"/>
          <w:szCs w:val="24"/>
          <w:rtl w:val="0"/>
          <w:lang w:val="zh-TW" w:eastAsia="zh-TW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中也有播放器功能，集成使用很方便。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副标题"/>
        <w:rPr>
          <w:lang w:val="zh-TW" w:eastAsia="zh-TW"/>
        </w:rPr>
      </w:pPr>
      <w:bookmarkStart w:name="_Toc9" w:id="9"/>
      <w:r>
        <w:rPr>
          <w:rFonts w:cs="Arial Unicode MS" w:eastAsia="Arial Unicode MS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参数说明</w:t>
      </w:r>
      <w:bookmarkEnd w:id="9"/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1"/>
        <w:gridCol w:w="4158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方法名称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使用说明</w:t>
            </w:r>
          </w:p>
        </w:tc>
      </w:tr>
      <w:tr>
        <w:tblPrEx>
          <w:shd w:val="clear" w:color="auto" w:fill="d0ddef"/>
        </w:tblPrEx>
        <w:trPr>
          <w:trHeight w:val="2937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(void)setupWithClientId:(NSString *)clientId clientSecret:(NSString *)clientSecret queryId:(nullable NSString * )queryId SuccessHandler:(DBSuccessHandler)successHandler 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1.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设置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s-ES_tradnl"/>
              </w:rPr>
              <w:t>clientId,clientSecret;queryId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，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da-DK"/>
              </w:rPr>
              <w:t>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，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初始化的时候设置；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2.queryId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为可选项，可以通过它来批量查询复刻后的</w:t>
            </w:r>
            <w:r>
              <w:rPr>
                <w:shd w:val="nil" w:color="auto" w:fill="auto"/>
                <w:rtl w:val="0"/>
                <w:lang w:val="it-IT"/>
              </w:rPr>
              <w:t>modelId;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3.clientId,clientSecret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为授权信息，需联系标贝公司获取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4.successHandler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回调结果，默认为空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5. 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：回调失败结果</w:t>
            </w:r>
          </w:p>
        </w:tc>
      </w:tr>
      <w:tr>
        <w:tblPrEx>
          <w:shd w:val="clear" w:color="auto" w:fill="d0ddef"/>
        </w:tblPrEx>
        <w:trPr>
          <w:trHeight w:val="1306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(void)getRecordTextArrayTextHandler:(DBTextBlock)textHandler failure:(DBFailureHandler)failureHandler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获取复刻的文本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textHandler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：以数组的形式回调文本数据；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：回调失败结果</w:t>
            </w:r>
          </w:p>
        </w:tc>
      </w:tr>
      <w:tr>
        <w:tblPrEx>
          <w:shd w:val="clear" w:color="auto" w:fill="d0ddef"/>
        </w:tblPrEx>
        <w:trPr>
          <w:trHeight w:val="1306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(void)setupQueryId:(nullable NSString *)queryId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设置查询</w:t>
            </w:r>
            <w:r>
              <w:rPr>
                <w:rFonts w:cs="Arial Unicode MS" w:eastAsia="Arial Unicode MS"/>
                <w:shd w:val="nil" w:color="auto" w:fill="auto"/>
                <w:rtl w:val="0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，需要在执行获取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it-IT"/>
              </w:rPr>
              <w:t>sessionId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前设置，此参数不是必填参数，但是强烈建议使用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s-ES_tradnl"/>
              </w:rPr>
              <w:t>queryId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查询</w:t>
            </w:r>
            <w:r>
              <w:rPr>
                <w:shd w:val="nil" w:color="auto" w:fill="auto"/>
                <w:rtl w:val="0"/>
              </w:rPr>
              <w:t>Id</w:t>
            </w:r>
          </w:p>
        </w:tc>
      </w:tr>
      <w:tr>
        <w:tblPrEx>
          <w:shd w:val="clear" w:color="auto" w:fill="d0ddef"/>
        </w:tblPrEx>
        <w:trPr>
          <w:trHeight w:val="1318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(void)startRecordWithText:(NSString *)text 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传入识别文本并开启录音</w:t>
            </w:r>
            <w:r>
              <w:rPr>
                <w:rFonts w:cs="Arial Unicode MS" w:eastAsia="Arial Unicode MS"/>
                <w:shd w:val="nil" w:color="auto" w:fill="auto"/>
                <w:rtl w:val="0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默认添加了一个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120s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时长的录音限制；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：如果发生错误，回调此方法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- (void)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zh-CN" w:eastAsia="zh-CN"/>
              </w:rPr>
              <w:t>pause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pt-PT"/>
              </w:rPr>
              <w:t>Record;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结束录音，结束本次录音</w:t>
            </w:r>
          </w:p>
        </w:tc>
      </w:tr>
      <w:tr>
        <w:tblPrEx>
          <w:shd w:val="clear" w:color="auto" w:fill="d0ddef"/>
        </w:tblPrEx>
        <w:trPr>
          <w:trHeight w:val="2278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(void)unNormalStopRecordSeesionSuccessHandler:(DBSuccessHandler)successBlock failureHandler:(DBFailureHandler)failureHandler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非正常录音结束，如果用户没录音完返回需要调用此方法结束录音，不然会默认占用一个录音权限，如果长时间未调用，也会自动释放；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successBlock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：结束录音成功的回调；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：如果发生错误，回调此方法</w:t>
            </w:r>
          </w:p>
        </w:tc>
      </w:tr>
      <w:tr>
        <w:tblPrEx>
          <w:shd w:val="clear" w:color="auto" w:fill="d0ddef"/>
        </w:tblPrEx>
        <w:trPr>
          <w:trHeight w:val="1466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(void)uploadRecordVoiceRecogizeHandler:(DBVoiceRecogizeHandler)successHandler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上传录音文件进行识别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：识别成功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zh-CN" w:eastAsia="zh-CN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如果发生错误，回调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代理方法</w:t>
            </w:r>
            <w:r>
              <w:rPr>
                <w:rtl w:val="0"/>
                <w:lang w:val="en-US"/>
              </w:rPr>
              <w:t>- (void)dbVoiceRecognizeError:(NSError *)error</w:t>
            </w:r>
          </w:p>
        </w:tc>
      </w:tr>
      <w:tr>
        <w:tblPrEx>
          <w:shd w:val="clear" w:color="auto" w:fill="d0ddef"/>
        </w:tblPrEx>
        <w:trPr>
          <w:trHeight w:val="1694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(void)batchQueryModelStatusByQueryId:(NSString *_Nullable)queryId SuccessHandler:(DBSuccessModelHandler)successHandler 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根据默认传入的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s-ES_tradnl"/>
              </w:rPr>
              <w:t>queryId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查询模型状态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：查询成功，以数组的形式返回</w:t>
            </w:r>
            <w:r>
              <w:rPr>
                <w:shd w:val="nil" w:color="auto" w:fill="auto"/>
                <w:rtl w:val="0"/>
                <w:lang w:val="it-IT"/>
              </w:rPr>
              <w:t>model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：如果发生错误，回调此方法</w:t>
            </w:r>
          </w:p>
        </w:tc>
      </w:tr>
      <w:tr>
        <w:tblPrEx>
          <w:shd w:val="clear" w:color="auto" w:fill="d0ddef"/>
        </w:tblPrEx>
        <w:trPr>
          <w:trHeight w:val="1885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(void)queryModelStatusByModelId:(NSString *)modelId SuccessHandler:(DBSuccessModelHandler)successHandler 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根据默认传入的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it-IT"/>
              </w:rPr>
              <w:t>modelId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查询模型状态</w:t>
            </w:r>
          </w:p>
          <w:p>
            <w:pPr>
              <w:pStyle w:val="正文"/>
              <w:rPr>
                <w:shd w:val="nil" w:color="auto" w:fill="auto"/>
              </w:rPr>
            </w:pP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successHandler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：查询成功，以数组的形式返回</w:t>
            </w:r>
            <w:r>
              <w:rPr>
                <w:shd w:val="nil" w:color="auto" w:fill="auto"/>
                <w:rtl w:val="0"/>
                <w:lang w:val="it-IT"/>
              </w:rPr>
              <w:t>model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</w:t>
            </w:r>
          </w:p>
        </w:tc>
      </w:tr>
      <w:tr>
        <w:tblPrEx>
          <w:shd w:val="clear" w:color="auto" w:fill="d0ddef"/>
        </w:tblPrEx>
        <w:trPr>
          <w:trHeight w:val="2291" w:hRule="atLeast"/>
        </w:trPr>
        <w:tc>
          <w:tcPr>
            <w:tcW w:type="dxa" w:w="41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(void)startModelTrainRecordVoiceWithPhoneNumber:(NSString * _Nullable)phoneNumber                              notifyUrl:(NSString *_Nullable)notifyUrl                          successHandler:(DBSuccessHandler)successHandler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failureHander:(DBFailureHandler)failureHandler</w:t>
            </w:r>
          </w:p>
        </w:tc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开启模型训练；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phoneNumber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：手机号码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notifyUrl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：用于接收复刻结果的回调</w:t>
            </w:r>
            <w:r>
              <w:rPr>
                <w:shd w:val="nil" w:color="auto" w:fill="auto"/>
                <w:rtl w:val="0"/>
              </w:rPr>
              <w:t>url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a-DK"/>
              </w:rPr>
              <w:t>successHandler: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开启训练成功，开启成功后会回调</w:t>
            </w:r>
            <w:r>
              <w:rPr>
                <w:shd w:val="nil" w:color="auto" w:fill="auto"/>
                <w:rtl w:val="0"/>
                <w:lang w:val="it-IT"/>
              </w:rPr>
              <w:t>modelId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failureHandler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：如果发生错误，回调此方法</w:t>
            </w:r>
          </w:p>
        </w:tc>
      </w:tr>
    </w:tbl>
    <w:p>
      <w:pPr>
        <w:pStyle w:val="正文"/>
      </w:pPr>
    </w:p>
    <w:p>
      <w:pPr>
        <w:pStyle w:val="副标题"/>
      </w:pPr>
      <w:bookmarkStart w:name="_Toc10" w:id="10"/>
      <w:r>
        <w:rPr>
          <w:rFonts w:cs="Arial Unicode MS" w:eastAsia="Arial Unicode MS"/>
          <w:rtl w:val="0"/>
          <w:lang w:val="zh-CN" w:eastAsia="zh-CN"/>
        </w:rPr>
        <w:t>6</w:t>
      </w:r>
      <w:r>
        <w:rPr>
          <w:rFonts w:cs="Arial Unicode MS" w:eastAsia="Arial Unicode MS"/>
          <w:rtl w:val="0"/>
          <w:lang w:val="zh-TW" w:eastAsia="zh-TW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回调类方法说明</w:t>
      </w:r>
      <w:bookmarkEnd w:id="1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0"/>
        <w:gridCol w:w="2760"/>
        <w:gridCol w:w="2760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名称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参数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DBSuccessHandler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NSDictionary *dict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成功的回调，以字典的形式回调结果，此处回调为服务端返回的数据</w:t>
            </w:r>
          </w:p>
        </w:tc>
      </w:tr>
      <w:tr>
        <w:tblPrEx>
          <w:shd w:val="clear" w:color="auto" w:fill="d0ddef"/>
        </w:tblPrEx>
        <w:trPr>
          <w:trHeight w:val="1878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s-ES_tradnl"/>
              </w:rPr>
              <w:t>DBVoiceRecogizeHandler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DBVoiceRecognizeModel *model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识别成功的回调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status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：上传识别成功；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：上传识别失败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percent: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声音的准确率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de-DE"/>
              </w:rPr>
              <w:t>DBTextBlock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NSArray &lt;NSString *&gt; *textArray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获取需要朗读的文本</w:t>
            </w:r>
          </w:p>
        </w:tc>
      </w:tr>
      <w:tr>
        <w:tblPrEx>
          <w:shd w:val="clear" w:color="auto" w:fill="d0ddef"/>
        </w:tblPrEx>
        <w:trPr>
          <w:trHeight w:val="1054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da-DK"/>
              </w:rPr>
              <w:t>DBSuccessModelHandler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NSArray&lt;DBVoiceModel *&gt; *array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获取训练成功的声音模型</w:t>
            </w:r>
            <w:r>
              <w:rPr>
                <w:rFonts w:cs="Arial Unicode MS" w:eastAsia="Arial Unicode MS"/>
                <w:shd w:val="nil" w:color="auto" w:fill="auto"/>
                <w:rtl w:val="0"/>
              </w:rPr>
              <w:t>Id</w:t>
            </w:r>
          </w:p>
          <w:p>
            <w:pPr>
              <w:pStyle w:val="正文"/>
            </w:pP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2617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da-DK"/>
              </w:rPr>
              <w:t>DBSuccessOneModelHandler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DBVoiceModel *model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it-IT"/>
              </w:rPr>
              <w:t>modelStatus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：录制中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：启动训练失败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：训练中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训练失败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：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训练成功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modelId: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</w:rPr>
              <w:t>模型</w:t>
            </w:r>
            <w:r>
              <w:rPr>
                <w:shd w:val="nil" w:color="auto" w:fill="auto"/>
                <w:rtl w:val="0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，每个声音对应一个模型</w:t>
            </w:r>
            <w:r>
              <w:rPr>
                <w:shd w:val="nil" w:color="auto" w:fill="auto"/>
                <w:rtl w:val="0"/>
              </w:rPr>
              <w:t>Id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modelStatus: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模型状态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DBFailureHandler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NSError *error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错误信息</w:t>
            </w:r>
          </w:p>
        </w:tc>
      </w:tr>
    </w:tbl>
    <w:p>
      <w:pPr>
        <w:pStyle w:val="heading 2"/>
        <w:spacing w:line="240" w:lineRule="auto"/>
        <w:ind w:left="108" w:hanging="108"/>
        <w:jc w:val="left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bookmarkStart w:name="_Toc11" w:id="11"/>
      <w:r>
        <w:rPr>
          <w:rtl w:val="0"/>
          <w:lang w:val="zh-CN" w:eastAsia="zh-CN"/>
        </w:rPr>
        <w:t>6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1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DBVoiceDetectionDelegate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说明</w:t>
      </w:r>
      <w:bookmarkEnd w:id="11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adcdea" w:sz="8" w:space="0" w:shadow="0" w:frame="0"/>
          <w:insideV w:val="single" w:color="adcdea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方法名称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参数说明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(void)dbDetecting:(NSInteger)volumeDB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回调声音检测到的分贝值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volumeDB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：检测到音量的分贝值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98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 (void)dbDetectionResult:(BOOL)result value:(NSInteger)volumeDB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噪声检测的最终结果回调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result: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：检测成功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：检测失败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volumeDB: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检测到音量的分贝值</w:t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(void)dbVoiceRecognizeError:(NSError *)error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音频识别过程中的错误回调</w:t>
              <w:br w:type="textWrapping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error: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错误信息</w:t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(void)playToEnd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试听结束后的回调</w:t>
            </w:r>
          </w:p>
        </w:tc>
      </w:tr>
    </w:tbl>
    <w:p>
      <w:pPr>
        <w:pStyle w:val="heading 2"/>
        <w:spacing w:line="240" w:lineRule="auto"/>
        <w:ind w:left="108" w:hanging="108"/>
        <w:jc w:val="left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bookmarkStart w:name="_Toc12" w:id="12"/>
      <w:r>
        <w:rPr>
          <w:rtl w:val="0"/>
          <w:lang w:val="zh-CN" w:eastAsia="zh-CN"/>
        </w:rPr>
        <w:t>6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2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DBVoiceDetectionUtil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说明</w:t>
      </w:r>
      <w:bookmarkEnd w:id="1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方法名称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使用说明</w:t>
            </w:r>
          </w:p>
        </w:tc>
      </w:tr>
      <w:tr>
        <w:tblPrEx>
          <w:shd w:val="clear" w:color="auto" w:fill="d0ddef"/>
        </w:tblPrEx>
        <w:trPr>
          <w:trHeight w:val="131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-(DBErrorState)startDBDetection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1.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遵循相关的代理，并实现相关的代理方法；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开启噪声检测，如果开启成功，返回值为</w:t>
            </w:r>
            <w:r>
              <w:rPr>
                <w:shd w:val="nil" w:color="auto" w:fill="auto"/>
                <w:rtl w:val="0"/>
                <w:lang w:val="en-US"/>
              </w:rPr>
              <w:t>DBErrorStateNOError;</w:t>
            </w:r>
          </w:p>
        </w:tc>
      </w:tr>
    </w:tbl>
    <w:p>
      <w:pPr>
        <w:pStyle w:val="heading 2"/>
        <w:spacing w:line="240" w:lineRule="auto"/>
        <w:ind w:left="108" w:hanging="108"/>
        <w:jc w:val="left"/>
      </w:pPr>
    </w:p>
    <w:p>
      <w:pPr>
        <w:pStyle w:val="Normal.0"/>
      </w:pPr>
    </w:p>
    <w:p>
      <w:pPr>
        <w:pStyle w:val="Normal.0"/>
        <w:ind w:left="108" w:hanging="108"/>
        <w:jc w:val="left"/>
      </w:pPr>
    </w:p>
    <w:p>
      <w:pPr>
        <w:pStyle w:val="Normal.0"/>
      </w:pPr>
    </w:p>
    <w:p>
      <w:pPr>
        <w:pStyle w:val="Normal.0"/>
      </w:pPr>
    </w:p>
    <w:p>
      <w:pPr>
        <w:pStyle w:val="正文"/>
        <w:rPr>
          <w:rFonts w:ascii="Calibri" w:cs="Calibri" w:hAnsi="Calibri" w:eastAsia="Calibri"/>
        </w:rPr>
      </w:pPr>
    </w:p>
    <w:tbl>
      <w:tblPr>
        <w:tblW w:w="81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2724"/>
        <w:gridCol w:w="2724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错误码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枚举状态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含义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DBErrorStateNOError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成功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1000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DBErrorStateMircrophoneNotPermission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麦克风没有权限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1001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DBErrorStateInitlizeSDK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ja-JP" w:eastAsia="ja-JP"/>
              </w:rPr>
              <w:t>初始化</w:t>
            </w:r>
            <w:r>
              <w:rPr>
                <w:rFonts w:ascii="Helvetica Neue" w:hAnsi="Helvetica Neue"/>
                <w:kern w:val="0"/>
                <w:sz w:val="24"/>
                <w:szCs w:val="24"/>
                <w:rtl w:val="0"/>
                <w:lang w:val="en-US"/>
              </w:rPr>
              <w:t>SDK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失败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1002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DBErrorStateFailureToAccessToken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获取</w:t>
            </w: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失败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1003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DBErrorStateFailureToGetSession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获取</w:t>
            </w: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session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失败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1004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DBErrorStateFailureInvalidParams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无效的参数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Helvetica Neue" w:hAnsi="Helvetica Neue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99999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DBErrorStateNetworkDataError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获取网络数据异常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00011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DBErrorStateTokenInvaild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token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失效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10003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DBErrorStateFailureErrorParams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10004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DBErrorStateUploadFailed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上传文件失败，请选择正确的文件格式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10005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DBErrorStateEmptyfile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上传文件不能为空</w:t>
            </w:r>
          </w:p>
        </w:tc>
      </w:tr>
      <w:tr>
        <w:tblPrEx>
          <w:shd w:val="clear" w:color="auto" w:fill="d0ddef"/>
        </w:tblPrEx>
        <w:trPr>
          <w:trHeight w:val="6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10008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DBErrorStateModuleIdInvailid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模型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不合法，请重试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133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10009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DBErrorStateModelSyns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模型正在过程录制中，其他客户端不能同时录制！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10010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DBErrorStateRecognizeVoiceTimeOut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识别语音超时！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40002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DBErrorStateMaxUploadTime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提交次数已达到最大限制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40003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DBErrorStateExpiredRquest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接口请在有效期内使用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40004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DBErrorStateRequestAuthFaild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接口签名不合法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40005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DBErrorStateInvaildMoile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请填写正确的手机号！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</w:tbl>
    <w:p>
      <w:pPr>
        <w:pStyle w:val="副标题"/>
      </w:pPr>
      <w:bookmarkStart w:name="_Toc13" w:id="13"/>
      <w:r>
        <w:rPr>
          <w:rFonts w:cs="Arial Unicode MS" w:eastAsia="Arial Unicode MS"/>
          <w:rtl w:val="0"/>
          <w:lang w:val="zh-CN" w:eastAsia="zh-CN"/>
        </w:rPr>
        <w:t>7</w:t>
      </w:r>
      <w:r>
        <w:rPr>
          <w:rFonts w:cs="Arial Unicode MS" w:eastAsia="Arial Unicode MS"/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错误码</w:t>
      </w:r>
      <w:r/>
      <w:bookmarkEnd w:id="13"/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微软雅黑">
    <w:charset w:val="00"/>
    <w:family w:val="roman"/>
    <w:pitch w:val="default"/>
  </w:font>
  <w:font w:name="Helvetica">
    <w:charset w:val="00"/>
    <w:family w:val="roman"/>
    <w:pitch w:val="default"/>
  </w:font>
  <w:font w:name="Carlito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标贝（北京）科技有限公司</w:t>
    </w:r>
    <w:r>
      <w:rPr>
        <w:rFonts w:ascii="Calibri" w:hAnsi="Calibri"/>
        <w:rtl w:val="0"/>
        <w:lang w:val="en-US"/>
      </w:rPr>
      <w:t>-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语音合成服务使用说明文档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drawing xmlns:a="http://schemas.openxmlformats.org/drawingml/2006/main">
        <wp:inline distT="0" distB="0" distL="0" distR="0">
          <wp:extent cx="1213213" cy="471805"/>
          <wp:effectExtent l="0" t="0" r="0" b="0"/>
          <wp:docPr id="1073741825" name="officeArt object" descr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11" descr="图片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213" cy="471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89"/>
        </w:tabs>
        <w:ind w:left="2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09"/>
        </w:tabs>
        <w:ind w:left="99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629"/>
        </w:tabs>
        <w:ind w:left="171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49"/>
        </w:tabs>
        <w:ind w:left="243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069"/>
        </w:tabs>
        <w:ind w:left="315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789"/>
        </w:tabs>
        <w:ind w:left="38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509"/>
        </w:tabs>
        <w:ind w:left="459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229"/>
        </w:tabs>
        <w:ind w:left="531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5949"/>
        </w:tabs>
        <w:ind w:left="603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2”"/>
  </w:abstractNum>
  <w:abstractNum w:abstractNumId="5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3”.0"/>
  </w:abstractNum>
  <w:abstractNum w:abstractNumId="7">
    <w:multiLevelType w:val="hybridMultilevel"/>
    <w:styleLink w:val="已导入的样式“3”.0"/>
    <w:lvl w:ilvl="0">
      <w:start w:val="1"/>
      <w:numFmt w:val="decimal"/>
      <w:suff w:val="tab"/>
      <w:lvlText w:val="%1."/>
      <w:lvlJc w:val="left"/>
      <w:pPr>
        <w:ind w:left="7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6”"/>
  </w:abstractNum>
  <w:abstractNum w:abstractNumId="9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2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0"/>
    <w:lvlOverride w:ilvl="0">
      <w:startOverride w:val="4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2"/>
    </w:lvlOverride>
  </w:num>
  <w:num w:numId="10">
    <w:abstractNumId w:val="2"/>
    <w:lvlOverride w:ilvl="0">
      <w:startOverride w:val="4"/>
    </w:lvlOverride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rlito" w:cs="Carlito" w:hAnsi="Carlito" w:eastAsia="Carli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89"/>
        <w:tab w:val="right" w:pos="8280" w:leader="dot"/>
      </w:tabs>
      <w:suppressAutoHyphens w:val="0"/>
      <w:bidi w:val="0"/>
      <w:spacing w:before="0" w:after="0" w:line="240" w:lineRule="auto"/>
      <w:ind w:left="84" w:right="0" w:hanging="84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89"/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2”">
    <w:name w:val="已导入的样式“2”"/>
    <w:pPr>
      <w:numPr>
        <w:numId w:val="7"/>
      </w:numPr>
    </w:pPr>
  </w:style>
  <w:style w:type="numbering" w:styleId="已导入的样式“3”.0">
    <w:name w:val="已导入的样式“3”.0"/>
    <w:pPr>
      <w:numPr>
        <w:numId w:val="11"/>
      </w:numPr>
    </w:pPr>
  </w:style>
  <w:style w:type="numbering" w:styleId="已导入的样式“6”">
    <w:name w:val="已导入的样式“6”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