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Heiti SC Medium" w:cs="Heiti SC Medium" w:hAnsi="Heiti SC Medium" w:eastAsia="Heiti SC Medium"/>
          <w:sz w:val="36"/>
          <w:szCs w:val="36"/>
          <w:lang w:val="zh-TW" w:eastAsia="zh-TW"/>
        </w:rPr>
      </w:pPr>
    </w:p>
    <w:p>
      <w:pPr>
        <w:pStyle w:val="Normal.0"/>
        <w:spacing w:before="228"/>
        <w:jc w:val="center"/>
        <w:rPr>
          <w:rFonts w:ascii="Arial Unicode MS" w:cs="Arial Unicode MS" w:hAnsi="Arial Unicode MS" w:eastAsia="Arial Unicode MS"/>
          <w:sz w:val="36"/>
          <w:szCs w:val="36"/>
          <w:lang w:val="zh-TW" w:eastAsia="zh-TW"/>
        </w:rPr>
      </w:pPr>
      <w:r>
        <w:rPr>
          <w:rFonts w:eastAsia="Arial Unicode MS" w:hint="eastAsia"/>
          <w:sz w:val="36"/>
          <w:szCs w:val="36"/>
          <w:rtl w:val="0"/>
          <w:lang w:val="zh-TW" w:eastAsia="zh-TW"/>
        </w:rPr>
        <w:t>标贝科技</w:t>
      </w:r>
      <w:r>
        <w:rPr>
          <w:rFonts w:eastAsia="Arial Unicode MS" w:hint="eastAsia"/>
          <w:sz w:val="36"/>
          <w:szCs w:val="36"/>
          <w:rtl w:val="0"/>
          <w:lang w:val="zh-CN" w:eastAsia="zh-CN"/>
        </w:rPr>
        <w:t>声音转换</w:t>
      </w:r>
      <w:r>
        <w:rPr>
          <w:rFonts w:eastAsia="Arial Unicode MS" w:hint="eastAsia"/>
          <w:sz w:val="36"/>
          <w:szCs w:val="36"/>
          <w:rtl w:val="0"/>
          <w:lang w:val="zh-TW" w:eastAsia="zh-TW"/>
        </w:rPr>
        <w:t>服务</w:t>
      </w:r>
    </w:p>
    <w:p>
      <w:pPr>
        <w:pStyle w:val="Normal.0"/>
        <w:spacing w:before="228"/>
        <w:jc w:val="center"/>
        <w:rPr>
          <w:rFonts w:ascii="Arial Unicode MS" w:cs="Arial Unicode MS" w:hAnsi="Arial Unicode MS" w:eastAsia="Arial Unicode MS"/>
          <w:sz w:val="36"/>
          <w:szCs w:val="36"/>
        </w:rPr>
      </w:pPr>
      <w:r>
        <w:rPr>
          <w:rFonts w:ascii="Arial Unicode MS" w:hAnsi="Arial Unicode MS"/>
          <w:sz w:val="36"/>
          <w:szCs w:val="36"/>
          <w:rtl w:val="0"/>
          <w:lang w:val="zh-TW" w:eastAsia="zh-TW"/>
        </w:rPr>
        <w:t>iOS</w:t>
      </w:r>
      <w:r>
        <w:rPr>
          <w:rFonts w:ascii="Arial Unicode MS" w:hAnsi="Arial Unicode MS"/>
          <w:sz w:val="36"/>
          <w:szCs w:val="36"/>
          <w:rtl w:val="0"/>
          <w:lang w:val="en-US"/>
        </w:rPr>
        <w:t xml:space="preserve"> SDK</w:t>
      </w:r>
      <w:r>
        <w:rPr>
          <w:rFonts w:eastAsia="Arial Unicode MS" w:hint="eastAsia"/>
          <w:sz w:val="36"/>
          <w:szCs w:val="36"/>
          <w:rtl w:val="0"/>
          <w:lang w:val="zh-TW" w:eastAsia="zh-TW"/>
        </w:rPr>
        <w:t>使用说明文档</w:t>
      </w:r>
    </w:p>
    <w:p>
      <w:pPr>
        <w:pStyle w:val="Normal.0"/>
        <w:spacing w:before="228"/>
        <w:ind w:left="1294" w:firstLine="0"/>
        <w:jc w:val="left"/>
        <w:rPr>
          <w:rFonts w:ascii="Arial Unicode MS" w:cs="Arial Unicode MS" w:hAnsi="Arial Unicode MS" w:eastAsia="Arial Unicode MS"/>
          <w:sz w:val="36"/>
          <w:szCs w:val="36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tbl>
      <w:tblPr>
        <w:tblW w:w="8299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02"/>
        <w:gridCol w:w="1497"/>
        <w:gridCol w:w="3677"/>
        <w:gridCol w:w="1523"/>
      </w:tblGrid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160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Helvetica" w:hAnsi="Helvetica"/>
                <w:b w:val="1"/>
                <w:bCs w:val="1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149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Helvetica" w:hAnsi="Helvetica"/>
                <w:b w:val="1"/>
                <w:bCs w:val="1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367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Helvetica" w:hAnsi="Helvetica"/>
                <w:b w:val="1"/>
                <w:bCs w:val="1"/>
                <w:shd w:val="nil" w:color="auto" w:fill="auto"/>
                <w:rtl w:val="0"/>
                <w:lang w:val="en-US"/>
              </w:rPr>
              <w:t>Reason For Changes</w:t>
            </w:r>
          </w:p>
        </w:tc>
        <w:tc>
          <w:tcPr>
            <w:tcW w:type="dxa" w:w="15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Helvetica" w:hAnsi="Helvetica"/>
                <w:b w:val="1"/>
                <w:bCs w:val="1"/>
                <w:shd w:val="nil" w:color="auto" w:fill="auto"/>
                <w:rtl w:val="0"/>
                <w:lang w:val="en-US"/>
              </w:rPr>
              <w:t>Version</w:t>
            </w:r>
          </w:p>
        </w:tc>
      </w:tr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160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hd w:val="nil" w:color="auto" w:fill="auto"/>
                <w:rtl w:val="0"/>
                <w:lang w:val="zh-TW" w:eastAsia="zh-TW"/>
              </w:rPr>
              <w:t>202</w:t>
            </w:r>
            <w:r>
              <w:rPr>
                <w:shd w:val="nil" w:color="auto" w:fill="auto"/>
                <w:rtl w:val="0"/>
                <w:lang w:val="zh-CN" w:eastAsia="zh-CN"/>
              </w:rPr>
              <w:t>1</w:t>
            </w:r>
            <w:r>
              <w:rPr>
                <w:shd w:val="nil" w:color="auto" w:fill="auto"/>
                <w:rtl w:val="0"/>
                <w:lang w:val="zh-TW" w:eastAsia="zh-TW"/>
              </w:rPr>
              <w:t>.03.</w:t>
            </w:r>
            <w:r>
              <w:rPr>
                <w:shd w:val="nil" w:color="auto" w:fill="auto"/>
                <w:rtl w:val="0"/>
                <w:lang w:val="zh-CN" w:eastAsia="zh-CN"/>
              </w:rPr>
              <w:t>23</w:t>
            </w:r>
          </w:p>
        </w:tc>
        <w:tc>
          <w:tcPr>
            <w:tcW w:type="dxa" w:w="367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创建文档，编写使用说明。</w:t>
            </w:r>
          </w:p>
        </w:tc>
        <w:tc>
          <w:tcPr>
            <w:tcW w:type="dxa" w:w="15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hd w:val="nil" w:color="auto" w:fill="auto"/>
                <w:rtl w:val="0"/>
                <w:lang w:val="zh-TW" w:eastAsia="zh-TW"/>
              </w:rPr>
              <w:t>1.0</w:t>
            </w:r>
          </w:p>
        </w:tc>
      </w:tr>
      <w:tr>
        <w:tblPrEx>
          <w:shd w:val="clear" w:color="auto" w:fill="d0ddef"/>
        </w:tblPrEx>
        <w:trPr>
          <w:trHeight w:val="383" w:hRule="atLeast"/>
        </w:trPr>
        <w:tc>
          <w:tcPr>
            <w:tcW w:type="dxa" w:w="160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2021.08.16</w:t>
            </w:r>
          </w:p>
        </w:tc>
        <w:tc>
          <w:tcPr>
            <w:tcW w:type="dxa" w:w="367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Calibri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文档修改</w:t>
            </w:r>
          </w:p>
        </w:tc>
        <w:tc>
          <w:tcPr>
            <w:tcW w:type="dxa" w:w="15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1.0.5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160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160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3" w:hRule="atLeast"/>
        </w:trPr>
        <w:tc>
          <w:tcPr>
            <w:tcW w:type="dxa" w:w="160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216" w:hanging="216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ind w:left="108" w:hanging="108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标贝（北京）科技有限公司</w:t>
      </w:r>
      <w:r>
        <w:rPr>
          <w:rFonts w:ascii="微软雅黑" w:cs="微软雅黑" w:hAnsi="微软雅黑" w:eastAsia="微软雅黑"/>
          <w:rtl w:val="0"/>
          <w:lang w:val="en-US"/>
        </w:rPr>
        <w:t>DataBaker(Beijing)technology co.,LTD</w:t>
      </w:r>
    </w:p>
    <w:p>
      <w:pPr>
        <w:pStyle w:val="Normal.0"/>
        <w:widowControl w:val="1"/>
        <w:jc w:val="center"/>
        <w:rPr>
          <w:rFonts w:ascii="Heiti SC Medium" w:cs="Heiti SC Medium" w:hAnsi="Heiti SC Medium" w:eastAsia="Heiti SC Medium"/>
          <w:sz w:val="36"/>
          <w:szCs w:val="36"/>
          <w14:textOutline>
            <w14:noFill/>
          </w14:textOutline>
        </w:rPr>
      </w:pPr>
      <w:r>
        <w:rPr>
          <w:rFonts w:ascii="微软雅黑" w:cs="微软雅黑" w:hAnsi="微软雅黑" w:eastAsia="微软雅黑"/>
          <w:rtl w:val="0"/>
          <w:lang w:val="zh-TW" w:eastAsia="zh-TW"/>
          <w14:textOutline>
            <w14:noFill/>
          </w14:textOutline>
        </w:rPr>
        <w:t>北京市海淀区西小口路</w:t>
      </w:r>
      <w:r>
        <w:rPr>
          <w:rFonts w:ascii="微软雅黑" w:cs="微软雅黑" w:hAnsi="微软雅黑" w:eastAsia="微软雅黑"/>
          <w:rtl w:val="0"/>
          <w:lang w:val="en-US"/>
          <w14:textOutline>
            <w14:noFill/>
          </w14:textOutline>
        </w:rPr>
        <w:t>66</w:t>
      </w:r>
      <w:r>
        <w:rPr>
          <w:rFonts w:ascii="微软雅黑" w:cs="微软雅黑" w:hAnsi="微软雅黑" w:eastAsia="微软雅黑"/>
          <w:rtl w:val="0"/>
          <w:lang w:val="zh-TW" w:eastAsia="zh-TW"/>
          <w14:textOutline>
            <w14:noFill/>
          </w14:textOutline>
        </w:rPr>
        <w:t>号中关村东升科技园</w:t>
      </w:r>
      <w:r>
        <w:rPr>
          <w:rFonts w:ascii="微软雅黑" w:cs="微软雅黑" w:hAnsi="微软雅黑" w:eastAsia="微软雅黑"/>
          <w:rtl w:val="0"/>
          <w:lang w:val="en-US"/>
          <w14:textOutline>
            <w14:noFill/>
          </w14:textOutline>
        </w:rPr>
        <w:t>B-6</w:t>
      </w:r>
      <w:r>
        <w:rPr>
          <w:rFonts w:ascii="微软雅黑" w:cs="微软雅黑" w:hAnsi="微软雅黑" w:eastAsia="微软雅黑"/>
          <w:rtl w:val="0"/>
          <w:lang w:val="zh-TW" w:eastAsia="zh-TW"/>
          <w14:textOutline>
            <w14:noFill/>
          </w14:textOutline>
        </w:rPr>
        <w:t>号楼</w:t>
      </w:r>
      <w:r>
        <w:rPr>
          <w:rFonts w:ascii="微软雅黑" w:cs="微软雅黑" w:hAnsi="微软雅黑" w:eastAsia="微软雅黑"/>
          <w:rtl w:val="0"/>
          <w:lang w:val="en-US"/>
          <w14:textOutline>
            <w14:noFill/>
          </w14:textOutline>
        </w:rPr>
        <w:t>C</w:t>
      </w:r>
      <w:r>
        <w:rPr>
          <w:rFonts w:ascii="微软雅黑" w:cs="微软雅黑" w:hAnsi="微软雅黑" w:eastAsia="微软雅黑"/>
          <w:rtl w:val="0"/>
          <w:lang w:val="zh-TW" w:eastAsia="zh-TW"/>
          <w14:textOutline>
            <w14:noFill/>
          </w14:textOutline>
        </w:rPr>
        <w:t>座</w:t>
      </w:r>
      <w:r>
        <w:rPr>
          <w:rFonts w:ascii="微软雅黑" w:cs="微软雅黑" w:hAnsi="微软雅黑" w:eastAsia="微软雅黑"/>
          <w:rtl w:val="0"/>
          <w:lang w:val="en-US"/>
          <w14:textOutline>
            <w14:noFill/>
          </w14:textOutline>
        </w:rPr>
        <w:t>6</w:t>
      </w:r>
      <w:r>
        <w:rPr>
          <w:rFonts w:ascii="微软雅黑" w:cs="微软雅黑" w:hAnsi="微软雅黑" w:eastAsia="微软雅黑"/>
          <w:rtl w:val="0"/>
          <w:lang w:val="zh-TW" w:eastAsia="zh-TW"/>
          <w14:textOutline>
            <w14:noFill/>
          </w14:textOutline>
        </w:rPr>
        <w:t>层，</w:t>
      </w:r>
      <w:r>
        <w:rPr>
          <w:rFonts w:ascii="微软雅黑" w:cs="微软雅黑" w:hAnsi="微软雅黑" w:eastAsia="微软雅黑"/>
          <w:rtl w:val="0"/>
          <w:lang w:val="en-US"/>
          <w14:textOutline>
            <w14:noFill/>
          </w14:textOutline>
        </w:rPr>
        <w:t>010-58465943</w:t>
      </w: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left"/>
        <w:rPr>
          <w:rFonts w:ascii="Heiti SC Medium" w:cs="Heiti SC Medium" w:hAnsi="Heiti SC Medium" w:eastAsia="Heiti SC Medium"/>
          <w:sz w:val="36"/>
          <w:szCs w:val="36"/>
        </w:rPr>
      </w:pPr>
    </w:p>
    <w:p>
      <w:pPr>
        <w:pStyle w:val="Normal.0"/>
        <w:jc w:val="center"/>
        <w:rPr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目录</w:t>
      </w:r>
    </w:p>
    <w:p>
      <w:pPr>
        <w:pStyle w:val="Normal.0"/>
        <w:jc w:val="center"/>
        <w:rPr>
          <w:sz w:val="24"/>
          <w:szCs w:val="24"/>
          <w:lang w:val="zh-TW" w:eastAsia="zh-TW"/>
        </w:rPr>
      </w:pPr>
    </w:p>
    <w:p>
      <w:pPr>
        <w:pStyle w:val="Normal.0"/>
      </w:pPr>
      <w:r>
        <w:rPr/>
        <w:fldChar w:fldCharType="begin" w:fldLock="0"/>
      </w:r>
      <w:r>
        <w:instrText xml:space="preserve"> TOC \t "heading 2, 1,副标题, 2,小标题, 3" \n "3-3"\n  \n "3-3" </w:instrText>
      </w:r>
      <w:r>
        <w:rPr/>
        <w:fldChar w:fldCharType="separate" w:fldLock="0"/>
      </w:r>
    </w:p>
    <w:p>
      <w:pPr>
        <w:pStyle w:val="TOC 2"/>
        <w:numPr>
          <w:ilvl w:val="0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下载安装</w:t>
      </w:r>
      <w: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0"/>
          <w:numId w:val="3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集成</w:t>
      </w:r>
      <w:r>
        <w:rPr>
          <w:rFonts w:cs="Arial Unicode MS" w:eastAsia="Arial Unicode MS"/>
          <w:rtl w:val="0"/>
        </w:rPr>
        <w:t>SDK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2.1 兼容性说明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2.2 通过Pod方式集成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2.3 引用SDK的头文件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参数说明</w:t>
      </w:r>
      <w:r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3.1 SDK关键类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0"/>
          <w:numId w:val="4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调用说明</w:t>
      </w:r>
      <w:r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4.1 声音转换调用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4.2 声音文件转换调用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参数说明</w:t>
      </w:r>
      <w:r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5.1 声音转换配置参数说明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5.2  转换结果参数说明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5.3 调用方法说明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回调方法</w:t>
      </w:r>
      <w:r>
        <w:rPr>
          <w:rFonts w:cs="Arial Unicode MS" w:eastAsia="Arial Unicode MS"/>
          <w:rtl w:val="0"/>
        </w:rPr>
        <w:t>DBTransferProtocol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</w:t>
      </w:r>
      <w:r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错误码</w:t>
      </w:r>
      <w:r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7.1 客户端错误码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7.2 服务端错误码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  <w:r>
        <w:rPr/>
        <w:fldChar w:fldCharType="end" w:fldLock="0"/>
      </w: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小标题"/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副标题"/>
        <w:numPr>
          <w:ilvl w:val="0"/>
          <w:numId w:val="6"/>
        </w:numPr>
      </w:pPr>
      <w:bookmarkStart w:name="_Toc" w:id="0"/>
      <w:r>
        <w:rPr>
          <w:rFonts w:eastAsia="Arial Unicode MS" w:hint="eastAsia"/>
          <w:rtl w:val="0"/>
          <w:lang w:val="zh-TW" w:eastAsia="zh-TW"/>
        </w:rPr>
        <w:t>下载安装</w:t>
      </w:r>
      <w:bookmarkEnd w:id="0"/>
    </w:p>
    <w:p>
      <w:pPr>
        <w:pStyle w:val="正文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项目地址：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"https://github.com/data-baker/BakerIosSdks"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https://github.com/data-baker/BakerIosSdks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zh-CN" w:eastAsia="zh-CN"/>
        </w:rPr>
        <w:t xml:space="preserve"> </w:t>
      </w:r>
    </w:p>
    <w:p>
      <w:pPr>
        <w:pStyle w:val="正文"/>
        <w:rPr>
          <w:sz w:val="24"/>
          <w:szCs w:val="24"/>
        </w:rPr>
      </w:pPr>
    </w:p>
    <w:p>
      <w:pPr>
        <w:pStyle w:val="副标题"/>
        <w:numPr>
          <w:ilvl w:val="0"/>
          <w:numId w:val="9"/>
        </w:numPr>
        <w:bidi w:val="0"/>
        <w:ind w:right="0"/>
        <w:jc w:val="left"/>
        <w:rPr>
          <w:rFonts w:ascii="PingFang SC Regular" w:cs="PingFang SC Regular" w:hAnsi="PingFang SC Regular" w:eastAsia="PingFang SC Regular"/>
          <w:rtl w:val="0"/>
        </w:rPr>
      </w:pPr>
      <w:bookmarkStart w:name="_Toc1" w:id="1"/>
      <w:r>
        <w:rPr>
          <w:rFonts w:eastAsia="PingFang SC Regular" w:hint="eastAsia"/>
          <w:rtl w:val="0"/>
          <w:lang w:val="zh-TW" w:eastAsia="zh-TW"/>
        </w:rPr>
        <w:t>集成</w:t>
      </w:r>
      <w:r>
        <w:rPr>
          <w:rFonts w:ascii="PingFang SC Regular" w:hAnsi="PingFang SC Regular"/>
          <w:rtl w:val="0"/>
          <w:lang w:val="zh-CN" w:eastAsia="zh-CN"/>
        </w:rPr>
        <w:t>SDK</w:t>
      </w:r>
      <w:bookmarkEnd w:id="1"/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heading 2"/>
        <w:rPr>
          <w:sz w:val="24"/>
          <w:szCs w:val="24"/>
          <w:lang w:val="zh-TW" w:eastAsia="zh-TW"/>
        </w:rPr>
      </w:pPr>
      <w:bookmarkStart w:name="_Toc2" w:id="2"/>
      <w:r>
        <w:rPr>
          <w:sz w:val="24"/>
          <w:szCs w:val="24"/>
          <w:rtl w:val="0"/>
          <w:lang w:val="zh-TW" w:eastAsia="zh-TW"/>
        </w:rPr>
        <w:t xml:space="preserve">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兼容性说明</w:t>
      </w:r>
      <w:bookmarkEnd w:id="2"/>
    </w:p>
    <w:p>
      <w:pPr>
        <w:pStyle w:val="正文"/>
        <w:rPr>
          <w:rFonts w:ascii="Helvetica" w:cs="Helvetica" w:hAnsi="Helvetica" w:eastAsia="Helvetica"/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兼容性：系统：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iOS </w:t>
      </w:r>
      <w:r>
        <w:rPr>
          <w:rFonts w:ascii="Helvetica" w:hAnsi="Helvetica"/>
          <w:b w:val="1"/>
          <w:bCs w:val="1"/>
          <w:rtl w:val="0"/>
          <w:lang w:val="zh-CN" w:eastAsia="zh-CN"/>
        </w:rPr>
        <w:t>9.0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以上版本</w:t>
      </w:r>
      <w:r>
        <w:rPr>
          <w:rFonts w:ascii="Helvetica" w:hAnsi="Helvetica"/>
          <w:b w:val="1"/>
          <w:bCs w:val="1"/>
          <w:rtl w:val="0"/>
          <w:lang w:val="zh-TW" w:eastAsia="zh-TW"/>
        </w:rPr>
        <w:t xml:space="preserve">     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架构：</w:t>
      </w:r>
      <w:r>
        <w:rPr>
          <w:rFonts w:ascii="Helvetica" w:hAnsi="Helvetica"/>
          <w:b w:val="1"/>
          <w:bCs w:val="1"/>
          <w:rtl w:val="0"/>
          <w:lang w:val="en-US"/>
        </w:rPr>
        <w:t>arm64 arm64e armv7 armv7s</w:t>
      </w: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添加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隐私麦克风权限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" w:hAnsi="Helvetica"/>
          <w:b w:val="1"/>
          <w:bCs w:val="1"/>
          <w:rtl w:val="0"/>
          <w:lang w:val="en-US"/>
        </w:rPr>
        <w:t>Privacy - Microphone Usage Description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使用麦克风检测声音</w:t>
      </w:r>
    </w:p>
    <w:p>
      <w:pPr>
        <w:pStyle w:val="heading 2"/>
        <w:spacing w:line="560" w:lineRule="atLeast"/>
        <w:jc w:val="left"/>
        <w:rPr>
          <w:rFonts w:ascii="PingFang SC Semibold" w:cs="PingFang SC Semibold" w:hAnsi="PingFang SC Semibold" w:eastAsia="PingFang SC Semibold"/>
          <w:b w:val="0"/>
          <w:bCs w:val="0"/>
          <w:sz w:val="24"/>
          <w:szCs w:val="24"/>
          <w:lang w:val="zh-TW" w:eastAsia="zh-TW"/>
        </w:rPr>
      </w:pPr>
      <w:bookmarkStart w:name="_Toc3" w:id="3"/>
      <w:r>
        <w:rPr>
          <w:rFonts w:ascii="PingFang SC Semibold" w:hAnsi="PingFang SC Semibold"/>
          <w:b w:val="0"/>
          <w:bCs w:val="0"/>
          <w:sz w:val="24"/>
          <w:szCs w:val="24"/>
          <w:rtl w:val="0"/>
          <w:lang w:val="zh-TW" w:eastAsia="zh-TW"/>
        </w:rPr>
        <w:t xml:space="preserve">2.2 </w:t>
      </w:r>
      <w:r>
        <w:rPr>
          <w:rFonts w:eastAsia="PingFang SC Semibold" w:hint="eastAsia"/>
          <w:b w:val="0"/>
          <w:bCs w:val="0"/>
          <w:sz w:val="24"/>
          <w:szCs w:val="24"/>
          <w:rtl w:val="0"/>
          <w:lang w:val="zh-CN" w:eastAsia="zh-CN"/>
        </w:rPr>
        <w:t>通过</w:t>
      </w:r>
      <w:r>
        <w:rPr>
          <w:rFonts w:ascii="PingFang SC Semibold" w:hAnsi="PingFang SC Semibold"/>
          <w:b w:val="0"/>
          <w:bCs w:val="0"/>
          <w:sz w:val="24"/>
          <w:szCs w:val="24"/>
          <w:rtl w:val="0"/>
          <w:lang w:val="zh-CN" w:eastAsia="zh-CN"/>
        </w:rPr>
        <w:t>Pod</w:t>
      </w:r>
      <w:r>
        <w:rPr>
          <w:rFonts w:eastAsia="PingFang SC Semibold" w:hint="eastAsia"/>
          <w:b w:val="0"/>
          <w:bCs w:val="0"/>
          <w:sz w:val="24"/>
          <w:szCs w:val="24"/>
          <w:rtl w:val="0"/>
          <w:lang w:val="zh-CN" w:eastAsia="zh-CN"/>
        </w:rPr>
        <w:t>方式集成</w:t>
      </w:r>
      <w:bookmarkEnd w:id="3"/>
    </w:p>
    <w:p>
      <w:pPr>
        <w:pStyle w:val="Normal.0"/>
        <w:numPr>
          <w:ilvl w:val="0"/>
          <w:numId w:val="11"/>
        </w:numPr>
        <w:rPr>
          <w:outline w:val="0"/>
          <w:color w:val="ed7d31"/>
          <w:lang w:val="en-US"/>
          <w14:textOutline>
            <w14:noFill/>
          </w14:textOutline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rtl w:val="0"/>
          <w:lang w:val="en-US"/>
          <w14:textOutline>
            <w14:noFill/>
          </w14:textOutline>
          <w14:textFill>
            <w14:solidFill>
              <w14:srgbClr w14:val="ED7D31"/>
            </w14:solidFill>
          </w14:textFill>
        </w:rPr>
        <w:t xml:space="preserve">Pod </w:t>
      </w:r>
      <w:r>
        <w:rPr>
          <w:outline w:val="0"/>
          <w:color w:val="ed7d31"/>
          <w:rtl w:val="0"/>
          <w:lang w:val="zh-CN" w:eastAsia="zh-CN"/>
          <w14:textOutline>
            <w14:noFill/>
          </w14:textOutline>
          <w14:textFill>
            <w14:solidFill>
              <w14:srgbClr w14:val="ED7D31"/>
            </w14:solidFill>
          </w14:textFill>
        </w:rPr>
        <w:t>方式集成：</w:t>
      </w:r>
    </w:p>
    <w:p>
      <w:pPr>
        <w:pStyle w:val="Normal.0"/>
        <w:rPr>
          <w:outline w:val="0"/>
          <w:color w:val="ed7d31"/>
          <w14:textOutline>
            <w14:noFill/>
          </w14:textOutline>
          <w14:textFill>
            <w14:solidFill>
              <w14:srgbClr w14:val="ED7D31"/>
            </w14:solidFill>
          </w14:textFill>
        </w:rPr>
      </w:pPr>
    </w:p>
    <w:p>
      <w:pPr>
        <w:pStyle w:val="Normal.0"/>
        <w:rPr>
          <w:outline w:val="0"/>
          <w:color w:val="ed7d31"/>
          <w14:textOutline>
            <w14:noFill/>
          </w14:textOutline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rtl w:val="0"/>
          <w:lang w:val="en-US"/>
          <w14:textOutline>
            <w14:noFill/>
          </w14:textOutline>
          <w14:textFill>
            <w14:solidFill>
              <w14:srgbClr w14:val="ED7D31"/>
            </w14:solidFill>
          </w14:textFill>
        </w:rPr>
        <w:t xml:space="preserve">       Pod </w:t>
      </w:r>
      <w:r>
        <w:rPr>
          <w:outline w:val="0"/>
          <w:color w:val="ed7d31"/>
          <w:rtl w:val="0"/>
          <w:lang w:val="en-US"/>
          <w14:textOutline>
            <w14:noFill/>
          </w14:textOutline>
          <w14:textFill>
            <w14:solidFill>
              <w14:srgbClr w14:val="ED7D31"/>
            </w14:solidFill>
          </w14:textFill>
        </w:rPr>
        <w:t>DBAudioSDK</w:t>
      </w:r>
      <w:r>
        <w:rPr>
          <w:outline w:val="0"/>
          <w:color w:val="ed7d31"/>
          <w:rtl w:val="0"/>
          <w:lang w:val="en-US"/>
          <w14:textOutline>
            <w14:noFill/>
          </w14:textOutline>
          <w14:textFill>
            <w14:solidFill>
              <w14:srgbClr w14:val="ED7D31"/>
            </w14:solidFill>
          </w14:textFill>
        </w:rPr>
        <w:t>/</w:t>
      </w:r>
      <w:r>
        <w:rPr>
          <w:outline w:val="0"/>
          <w:color w:val="ed7d31"/>
          <w:rtl w:val="0"/>
          <w:lang w:val="en-US"/>
          <w14:textOutline>
            <w14:noFill/>
          </w14:textOutline>
          <w14:textFill>
            <w14:solidFill>
              <w14:srgbClr w14:val="ED7D31"/>
            </w14:solidFill>
          </w14:textFill>
        </w:rPr>
        <w:t>DBVoiceTransferKit</w:t>
      </w:r>
      <w:r>
        <w:rPr>
          <w:outline w:val="0"/>
          <w:color w:val="ed7d31"/>
          <w:rtl w:val="0"/>
          <w:lang w:val="en-US"/>
          <w14:textOutline>
            <w14:noFill/>
          </w14:textOutline>
          <w14:textFill>
            <w14:solidFill>
              <w14:srgbClr w14:val="ED7D31"/>
            </w14:solidFill>
          </w14:textFill>
        </w:rPr>
        <w:t xml:space="preserve"> , </w:t>
      </w:r>
      <w:r>
        <w:rPr>
          <w:outline w:val="0"/>
          <w:color w:val="ed7d31"/>
          <w:rtl w:val="0"/>
          <w:lang w:val="en-US"/>
          <w14:textOutline>
            <w14:noFill/>
          </w14:textOutline>
          <w14:textFill>
            <w14:solidFill>
              <w14:srgbClr w14:val="ED7D31"/>
            </w14:solidFill>
          </w14:textFill>
        </w:rPr>
        <w:t>‘</w:t>
      </w:r>
      <w:r>
        <w:rPr>
          <w:outline w:val="0"/>
          <w:color w:val="ed7d31"/>
          <w:rtl w:val="0"/>
          <w:lang w:val="en-US"/>
          <w14:textOutline>
            <w14:noFill/>
          </w14:textOutline>
          <w14:textFill>
            <w14:solidFill>
              <w14:srgbClr w14:val="ED7D31"/>
            </w14:solidFill>
          </w14:textFill>
        </w:rPr>
        <w:t>xxx</w:t>
      </w:r>
      <w:r>
        <w:rPr>
          <w:outline w:val="0"/>
          <w:color w:val="ed7d31"/>
          <w:rtl w:val="0"/>
          <w:lang w:val="en-US"/>
          <w14:textOutline>
            <w14:noFill/>
          </w14:textOutline>
          <w14:textFill>
            <w14:solidFill>
              <w14:srgbClr w14:val="ED7D31"/>
            </w14:solidFill>
          </w14:textFill>
        </w:rPr>
        <w:t>’</w:t>
      </w:r>
      <w:r>
        <w:rPr>
          <w:outline w:val="0"/>
          <w:color w:val="ed7d31"/>
          <w:rtl w:val="0"/>
          <w:lang w:val="zh-CN" w:eastAsia="zh-CN"/>
          <w14:textOutline>
            <w14:noFill/>
          </w14:textOutline>
          <w14:textFill>
            <w14:solidFill>
              <w14:srgbClr w14:val="ED7D31"/>
            </w14:solidFill>
          </w14:textFill>
        </w:rPr>
        <w:t xml:space="preserve"> ; </w:t>
      </w:r>
      <w:r>
        <w:rPr>
          <w:outline w:val="0"/>
          <w:color w:val="ed7d31"/>
          <w:rtl w:val="0"/>
          <w:lang w:val="zh-CN" w:eastAsia="zh-CN"/>
          <w14:textOutline>
            <w14:noFill/>
          </w14:textOutline>
          <w14:textFill>
            <w14:solidFill>
              <w14:srgbClr w14:val="ED7D31"/>
            </w14:solidFill>
          </w14:textFill>
        </w:rPr>
        <w:t>‘</w:t>
      </w:r>
      <w:r>
        <w:rPr>
          <w:outline w:val="0"/>
          <w:color w:val="ed7d31"/>
          <w:rtl w:val="0"/>
          <w:lang w:val="zh-CN" w:eastAsia="zh-CN"/>
          <w14:textOutline>
            <w14:noFill/>
          </w14:textOutline>
          <w14:textFill>
            <w14:solidFill>
              <w14:srgbClr w14:val="ED7D31"/>
            </w14:solidFill>
          </w14:textFill>
        </w:rPr>
        <w:t>xxx</w:t>
      </w:r>
      <w:r>
        <w:rPr>
          <w:outline w:val="0"/>
          <w:color w:val="ed7d31"/>
          <w:rtl w:val="0"/>
          <w:lang w:val="zh-CN" w:eastAsia="zh-CN"/>
          <w14:textOutline>
            <w14:noFill/>
          </w14:textOutline>
          <w14:textFill>
            <w14:solidFill>
              <w14:srgbClr w14:val="ED7D31"/>
            </w14:solidFill>
          </w14:textFill>
        </w:rPr>
        <w:t xml:space="preserve">’ </w:t>
      </w:r>
      <w:r>
        <w:rPr>
          <w:outline w:val="0"/>
          <w:color w:val="ed7d31"/>
          <w:rtl w:val="0"/>
          <w:lang w:val="zh-CN" w:eastAsia="zh-CN"/>
          <w14:textOutline>
            <w14:noFill/>
          </w14:textOutline>
          <w14:textFill>
            <w14:solidFill>
              <w14:srgbClr w14:val="ED7D31"/>
            </w14:solidFill>
          </w14:textFill>
        </w:rPr>
        <w:t>指的是</w:t>
      </w:r>
      <w:r>
        <w:rPr>
          <w:outline w:val="0"/>
          <w:color w:val="ed7d31"/>
          <w:rtl w:val="0"/>
          <w:lang w:val="en-US"/>
          <w14:textOutline>
            <w14:noFill/>
          </w14:textOutline>
          <w14:textFill>
            <w14:solidFill>
              <w14:srgbClr w14:val="ED7D31"/>
            </w14:solidFill>
          </w14:textFill>
        </w:rPr>
        <w:t>SDK</w:t>
      </w:r>
      <w:r>
        <w:rPr>
          <w:outline w:val="0"/>
          <w:color w:val="ed7d31"/>
          <w:rtl w:val="0"/>
          <w:lang w:val="zh-CN" w:eastAsia="zh-CN"/>
          <w14:textOutline>
            <w14:noFill/>
          </w14:textOutline>
          <w14:textFill>
            <w14:solidFill>
              <w14:srgbClr w14:val="ED7D31"/>
            </w14:solidFill>
          </w14:textFill>
        </w:rPr>
        <w:t>的版本号</w:t>
      </w:r>
      <w:r>
        <w:rPr>
          <w:outline w:val="0"/>
          <w:color w:val="ed7d31"/>
          <w:rtl w:val="0"/>
          <w:lang w:val="en-US"/>
          <w14:textOutline>
            <w14:noFill/>
          </w14:textOutline>
          <w14:textFill>
            <w14:solidFill>
              <w14:srgbClr w14:val="ED7D31"/>
            </w14:solidFill>
          </w14:textFill>
        </w:rPr>
        <w:t>;</w:t>
      </w:r>
    </w:p>
    <w:p>
      <w:pPr>
        <w:pStyle w:val="Normal.0"/>
        <w:rPr>
          <w14:textOutline>
            <w14:noFill/>
          </w14:textOutline>
        </w:rPr>
      </w:pPr>
    </w:p>
    <w:p>
      <w:pPr>
        <w:pStyle w:val="Normal.0"/>
        <w:rPr>
          <w14:textOutline>
            <w14:noFill/>
          </w14:textOutline>
        </w:rPr>
      </w:pPr>
    </w:p>
    <w:p>
      <w:pPr>
        <w:pStyle w:val="Normal.0"/>
        <w:rPr>
          <w:outline w:val="0"/>
          <w:color w:val="ed7d31"/>
          <w14:textOutline>
            <w14:noFill/>
          </w14:textOutline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rtl w:val="0"/>
          <w:lang w:val="en-US"/>
          <w14:textOutline>
            <w14:noFill/>
          </w14:textOutline>
          <w14:textFill>
            <w14:solidFill>
              <w14:srgbClr w14:val="ED7D31"/>
            </w14:solidFill>
          </w14:textFill>
        </w:rPr>
        <w:t>b.</w:t>
      </w:r>
      <w:r>
        <w:rPr>
          <w:outline w:val="0"/>
          <w:color w:val="ed7d31"/>
          <w:rtl w:val="0"/>
          <w:lang w:val="zh-CN" w:eastAsia="zh-CN"/>
          <w14:textOutline>
            <w14:noFill/>
          </w14:textOutline>
          <w14:textFill>
            <w14:solidFill>
              <w14:srgbClr w14:val="ED7D31"/>
            </w14:solidFill>
          </w14:textFill>
        </w:rPr>
        <w:t>手动导入资源文件，资源目录如下图，具体可参照</w:t>
      </w:r>
      <w:r>
        <w:rPr>
          <w:outline w:val="0"/>
          <w:color w:val="ed7d31"/>
          <w:rtl w:val="0"/>
          <w:lang w:val="en-US"/>
          <w14:textOutline>
            <w14:noFill/>
          </w14:textOutline>
          <w14:textFill>
            <w14:solidFill>
              <w14:srgbClr w14:val="ED7D31"/>
            </w14:solidFill>
          </w14:textFill>
        </w:rPr>
        <w:t>demo</w:t>
      </w:r>
    </w:p>
    <w:p>
      <w:pPr>
        <w:pStyle w:val="正文"/>
        <w:rPr>
          <w:rFonts w:ascii="PingFang SC Regular" w:cs="PingFang SC Regular" w:hAnsi="PingFang SC Regular" w:eastAsia="PingFang SC Regular"/>
          <w:sz w:val="24"/>
          <w:szCs w:val="24"/>
          <w:lang w:val="zh-TW" w:eastAsia="zh-TW"/>
        </w:rPr>
      </w:pPr>
      <w:r>
        <w:rPr>
          <w:rFonts w:ascii="PingFang SC Regular" w:cs="PingFang SC Regular" w:hAnsi="PingFang SC Regular" w:eastAsia="PingFang SC Regular"/>
          <w:sz w:val="24"/>
          <w:szCs w:val="24"/>
          <w:lang w:val="zh-TW" w:eastAsia="zh-TW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1295400</wp:posOffset>
            </wp:positionH>
            <wp:positionV relativeFrom="line">
              <wp:posOffset>215900</wp:posOffset>
            </wp:positionV>
            <wp:extent cx="2667000" cy="1866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66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</w:pPr>
    </w:p>
    <w:p>
      <w:pPr>
        <w:pStyle w:val="heading 2"/>
        <w:spacing w:line="280" w:lineRule="atLeast"/>
      </w:pPr>
    </w:p>
    <w:p>
      <w:pPr>
        <w:pStyle w:val="heading 2"/>
        <w:spacing w:line="280" w:lineRule="atLeast"/>
        <w:rPr>
          <w:outline w:val="0"/>
          <w:color w:val="feffff"/>
          <w14:textFill>
            <w14:solidFill>
              <w14:srgbClr w14:val="FFFFFF"/>
            </w14:solidFill>
          </w14:textFill>
        </w:rPr>
      </w:pPr>
      <w:bookmarkStart w:name="_Toc4" w:id="4"/>
      <w:r>
        <w:rPr>
          <w:rFonts w:ascii="PingFang SC Semibold" w:hAnsi="PingFang SC Semibold"/>
          <w:b w:val="0"/>
          <w:bCs w:val="0"/>
          <w:sz w:val="24"/>
          <w:szCs w:val="24"/>
          <w:rtl w:val="0"/>
          <w:lang w:val="zh-TW" w:eastAsia="zh-TW"/>
        </w:rPr>
        <w:t xml:space="preserve">2.3 </w:t>
      </w:r>
      <w:r>
        <w:rPr>
          <w:rFonts w:eastAsia="PingFang SC Semibold" w:hint="eastAsia"/>
          <w:b w:val="0"/>
          <w:bCs w:val="0"/>
          <w:sz w:val="24"/>
          <w:szCs w:val="24"/>
          <w:rtl w:val="0"/>
          <w:lang w:val="zh-TW" w:eastAsia="zh-TW"/>
        </w:rPr>
        <w:t>引用</w:t>
      </w:r>
      <w:r>
        <w:rPr>
          <w:rFonts w:ascii="PingFang SC Semibold" w:hAnsi="PingFang SC Semibold"/>
          <w:b w:val="0"/>
          <w:bCs w:val="0"/>
          <w:sz w:val="24"/>
          <w:szCs w:val="24"/>
          <w:rtl w:val="0"/>
          <w:lang w:val="zh-TW" w:eastAsia="zh-TW"/>
        </w:rPr>
        <w:t>SDK</w:t>
      </w:r>
      <w:r>
        <w:rPr>
          <w:rFonts w:eastAsia="PingFang SC Semibold" w:hint="eastAsia"/>
          <w:b w:val="0"/>
          <w:bCs w:val="0"/>
          <w:sz w:val="24"/>
          <w:szCs w:val="24"/>
          <w:rtl w:val="0"/>
          <w:lang w:val="zh-TW" w:eastAsia="zh-TW"/>
        </w:rPr>
        <w:t>的头文件</w:t>
      </w:r>
      <w:bookmarkEnd w:id="4"/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声音转换类的头文件</w:t>
      </w:r>
    </w:p>
    <w:p>
      <w:pPr>
        <w:pStyle w:val="正文"/>
        <w:rPr>
          <w:outline w:val="0"/>
          <w:color w:val="ffffff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正文"/>
        <w:rPr>
          <w:outline w:val="0"/>
          <w:color w:val="ed7d31"/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rtl w:val="0"/>
          <w:lang w:val="it-IT"/>
          <w14:textFill>
            <w14:solidFill>
              <w14:srgbClr w14:val="ED7D31"/>
            </w14:solidFill>
          </w14:textFill>
        </w:rPr>
        <w:t xml:space="preserve">#import </w:t>
      </w:r>
      <w:r>
        <w:rPr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“</w:t>
      </w:r>
      <w:r>
        <w:rPr>
          <w:outline w:val="0"/>
          <w:color w:val="ed7d31"/>
          <w:rtl w:val="0"/>
          <w:lang w:val="nl-NL"/>
          <w14:textFill>
            <w14:solidFill>
              <w14:srgbClr w14:val="ED7D31"/>
            </w14:solidFill>
          </w14:textFill>
        </w:rPr>
        <w:t>DBVoiceTransferUtil.h</w:t>
      </w:r>
      <w:r>
        <w:rPr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”</w:t>
      </w:r>
    </w:p>
    <w:p>
      <w:pPr>
        <w:pStyle w:val="正文"/>
      </w:pPr>
    </w:p>
    <w:p>
      <w:pPr>
        <w:pStyle w:val="正文"/>
      </w:pPr>
    </w:p>
    <w:p>
      <w:pPr>
        <w:pStyle w:val="副标题"/>
      </w:pPr>
      <w:bookmarkStart w:name="_Toc5" w:id="5"/>
      <w:r>
        <w:rPr>
          <w:rFonts w:cs="Arial Unicode MS" w:eastAsia="Arial Unicode MS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参数说明</w:t>
      </w:r>
      <w:bookmarkEnd w:id="5"/>
    </w:p>
    <w:p>
      <w:pPr>
        <w:pStyle w:val="副标题"/>
      </w:pPr>
    </w:p>
    <w:p>
      <w:pPr>
        <w:pStyle w:val="heading 2"/>
      </w:pPr>
      <w:bookmarkStart w:name="_Toc6" w:id="6"/>
      <w:r>
        <w:rPr>
          <w:rFonts w:cs="Arial Unicode MS" w:eastAsia="Arial Unicode MS"/>
          <w:rtl w:val="0"/>
          <w:lang w:val="zh-CN" w:eastAsia="zh-CN"/>
        </w:rPr>
        <w:t xml:space="preserve">3.1 </w:t>
      </w:r>
      <w:r>
        <w:rPr>
          <w:rFonts w:cs="Arial Unicode MS" w:eastAsia="Arial Unicode MS"/>
          <w:rtl w:val="0"/>
          <w:lang w:val="zh-TW" w:eastAsia="zh-TW"/>
        </w:rPr>
        <w:t>SDK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关键类</w:t>
      </w:r>
      <w:bookmarkEnd w:id="6"/>
    </w:p>
    <w:p>
      <w:pPr>
        <w:pStyle w:val="正文"/>
      </w:pPr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140"/>
        <w:gridCol w:w="4140"/>
      </w:tblGrid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36"/>
                <w:szCs w:val="36"/>
                <w:shd w:val="nil" w:color="auto" w:fill="auto"/>
                <w:rtl w:val="0"/>
                <w:lang w:val="zh-CN" w:eastAsia="zh-CN"/>
              </w:rPr>
              <w:t>类接口名称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36"/>
                <w:szCs w:val="36"/>
                <w:shd w:val="nil" w:color="auto" w:fill="auto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666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DBVoiceDetectionUtil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声音转换的核心类： 包含鉴权，声音转换，文件声音转换</w:t>
            </w:r>
          </w:p>
        </w:tc>
      </w:tr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</w:rPr>
              <w:t>DBTransferModel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数据</w:t>
            </w:r>
            <w:r>
              <w:rPr>
                <w:rFonts w:ascii="Helvetica Neue" w:cs="Arial Unicode MS" w:hAnsi="Helvetica Neue" w:eastAsia="Arial Unicode MS"/>
                <w:rtl w:val="0"/>
              </w:rPr>
              <w:t>model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类，封装服务端返回的数据</w:t>
            </w:r>
          </w:p>
        </w:tc>
      </w:tr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</w:rPr>
              <w:t>DBTransferEnum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错误枚举类，封装</w:t>
            </w:r>
            <w:r>
              <w:rPr>
                <w:rFonts w:ascii="Helvetica Neue" w:cs="Arial Unicode MS" w:hAnsi="Helvetica Neue" w:eastAsia="Arial Unicode MS"/>
                <w:rtl w:val="0"/>
              </w:rPr>
              <w:t>sdk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客户端的错误</w:t>
            </w:r>
          </w:p>
        </w:tc>
      </w:tr>
      <w:tr>
        <w:tblPrEx>
          <w:shd w:val="clear" w:color="auto" w:fill="d0ddef"/>
        </w:tblPrEx>
        <w:trPr>
          <w:trHeight w:val="66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</w:rPr>
              <w:t>DBTransferProtocol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声音转换回调类，包含声音转换相关回调方法</w:t>
            </w:r>
          </w:p>
        </w:tc>
      </w:tr>
    </w:tbl>
    <w:p>
      <w:pPr>
        <w:pStyle w:val="正文"/>
        <w:widowControl w:val="0"/>
        <w:ind w:left="108" w:hanging="108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副标题"/>
        <w:numPr>
          <w:ilvl w:val="0"/>
          <w:numId w:val="12"/>
        </w:numPr>
      </w:pPr>
      <w:bookmarkStart w:name="_Toc7" w:id="7"/>
      <w:r>
        <w:rPr>
          <w:rFonts w:eastAsia="Arial Unicode MS" w:hint="eastAsia"/>
          <w:rtl w:val="0"/>
          <w:lang w:val="zh-CN" w:eastAsia="zh-CN"/>
        </w:rPr>
        <w:t>调用</w:t>
      </w:r>
      <w:r>
        <w:rPr>
          <w:rFonts w:eastAsia="Arial Unicode MS" w:hint="eastAsia"/>
          <w:rtl w:val="0"/>
          <w:lang w:val="zh-TW" w:eastAsia="zh-TW"/>
        </w:rPr>
        <w:t>说明</w:t>
      </w:r>
      <w:bookmarkEnd w:id="7"/>
    </w:p>
    <w:p>
      <w:pPr>
        <w:pStyle w:val="正文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  <w:lang w:val="zh-TW" w:eastAsia="zh-TW"/>
        </w:rPr>
      </w:pPr>
    </w:p>
    <w:p>
      <w:pPr>
        <w:pStyle w:val="heading 2"/>
      </w:pPr>
      <w:bookmarkStart w:name="_Toc8" w:id="8"/>
      <w:r>
        <w:rPr>
          <w:rFonts w:cs="Arial Unicode MS" w:eastAsia="Arial Unicode MS"/>
          <w:rtl w:val="0"/>
          <w:lang w:val="zh-CN" w:eastAsia="zh-CN"/>
        </w:rPr>
        <w:t>4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zh-CN" w:eastAsia="zh-CN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声音转换调用</w:t>
      </w:r>
      <w:bookmarkEnd w:id="8"/>
    </w:p>
    <w:p>
      <w:pPr>
        <w:pStyle w:val="正文"/>
        <w:numPr>
          <w:ilvl w:val="0"/>
          <w:numId w:val="14"/>
        </w:numPr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鉴权：</w:t>
      </w:r>
      <w:r>
        <w:rPr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实例化</w:t>
      </w:r>
      <w:r>
        <w:rPr>
          <w:sz w:val="24"/>
          <w:szCs w:val="24"/>
          <w:rtl w:val="0"/>
          <w:lang w:val="zh-TW" w:eastAsia="zh-TW"/>
        </w:rPr>
        <w:t>DBVoiceDetectionUtil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对象，调用</w:t>
      </w:r>
      <w:r>
        <w:rPr>
          <w:sz w:val="24"/>
          <w:szCs w:val="24"/>
          <w:rtl w:val="0"/>
          <w:lang w:val="zh-CN" w:eastAsia="zh-CN"/>
        </w:rPr>
        <w:t>“</w:t>
      </w:r>
      <w:r>
        <w:rPr>
          <w:sz w:val="24"/>
          <w:szCs w:val="24"/>
          <w:rtl w:val="0"/>
          <w:lang w:val="zh-CN" w:eastAsia="zh-CN"/>
        </w:rPr>
        <w:t>setupClientId:clientSecret:block:</w:t>
      </w:r>
      <w:r>
        <w:rPr>
          <w:sz w:val="24"/>
          <w:szCs w:val="24"/>
          <w:rtl w:val="0"/>
          <w:lang w:val="zh-CN" w:eastAsia="zh-CN"/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的方法进行鉴权，鉴权成功后可以使用服务；</w:t>
      </w:r>
    </w:p>
    <w:p>
      <w:pPr>
        <w:pStyle w:val="正文"/>
        <w:numPr>
          <w:ilvl w:val="0"/>
          <w:numId w:val="14"/>
        </w:numPr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配置声音转换的相关参数，具体可参照第</w:t>
      </w:r>
      <w:r>
        <w:rPr>
          <w:sz w:val="24"/>
          <w:szCs w:val="24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条</w:t>
      </w:r>
      <w:r>
        <w:rPr>
          <w:sz w:val="24"/>
          <w:szCs w:val="24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参数说明</w:t>
      </w:r>
      <w:r>
        <w:rPr>
          <w:sz w:val="24"/>
          <w:szCs w:val="24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；</w:t>
      </w:r>
    </w:p>
    <w:p>
      <w:pPr>
        <w:pStyle w:val="正文"/>
        <w:numPr>
          <w:ilvl w:val="0"/>
          <w:numId w:val="14"/>
        </w:numPr>
        <w:rPr>
          <w:sz w:val="24"/>
          <w:szCs w:val="24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开启声音转换：调用开启声音转换后，</w:t>
      </w:r>
      <w:r>
        <w:rPr>
          <w:sz w:val="24"/>
          <w:szCs w:val="24"/>
          <w:rtl w:val="0"/>
          <w:lang w:val="zh-CN" w:eastAsia="zh-CN"/>
        </w:rPr>
        <w:t>a.SDK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会使用麦克风权限，录制声音进行声音转换，声音转换结果通过</w:t>
      </w:r>
      <w:r>
        <w:rPr>
          <w:sz w:val="24"/>
          <w:szCs w:val="24"/>
          <w:rtl w:val="0"/>
        </w:rPr>
        <w:t>DBTransferProtocol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进行回调；</w:t>
      </w:r>
      <w:r>
        <w:rPr>
          <w:sz w:val="24"/>
          <w:szCs w:val="24"/>
          <w:rtl w:val="0"/>
          <w:lang w:val="zh-CN" w:eastAsia="zh-CN"/>
        </w:rPr>
        <w:t>b.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指定是否需要播放；</w:t>
      </w:r>
    </w:p>
    <w:p>
      <w:pPr>
        <w:pStyle w:val="正文"/>
        <w:rPr>
          <w:sz w:val="24"/>
          <w:szCs w:val="24"/>
        </w:rPr>
      </w:pPr>
    </w:p>
    <w:p>
      <w:pPr>
        <w:pStyle w:val="正文"/>
        <w:numPr>
          <w:ilvl w:val="0"/>
          <w:numId w:val="14"/>
        </w:numPr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结束声音转换：调用结束声音转换，会关闭麦克风和服务端的连接；</w:t>
      </w:r>
    </w:p>
    <w:p>
      <w:pPr>
        <w:pStyle w:val="正文"/>
        <w:rPr>
          <w:lang w:val="zh-TW" w:eastAsia="zh-TW"/>
        </w:rPr>
      </w:pPr>
    </w:p>
    <w:p>
      <w:pPr>
        <w:pStyle w:val="heading 2"/>
        <w:rPr>
          <w:lang w:val="zh-TW" w:eastAsia="zh-TW"/>
        </w:rPr>
      </w:pPr>
      <w:bookmarkStart w:name="_Toc9" w:id="9"/>
      <w:r>
        <w:rPr>
          <w:rtl w:val="0"/>
          <w:lang w:val="zh-CN" w:eastAsia="zh-CN"/>
        </w:rPr>
        <w:t>4</w:t>
      </w:r>
      <w:r>
        <w:rPr>
          <w:rtl w:val="0"/>
          <w:lang w:val="zh-TW" w:eastAsia="zh-TW"/>
        </w:rPr>
        <w:t>.</w:t>
      </w:r>
      <w:r>
        <w:rPr>
          <w:rtl w:val="0"/>
          <w:lang w:val="zh-CN" w:eastAsia="zh-CN"/>
        </w:rPr>
        <w:t>2</w:t>
      </w:r>
      <w:r>
        <w:rPr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声音文件转换调用</w:t>
      </w:r>
      <w:bookmarkEnd w:id="9"/>
    </w:p>
    <w:p>
      <w:pPr>
        <w:pStyle w:val="Normal.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鉴权：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同声音转换调用说明第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条；</w:t>
      </w:r>
    </w:p>
    <w:p>
      <w:pPr>
        <w:pStyle w:val="Normal.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配置声音转换的相关参数</w:t>
      </w:r>
    </w:p>
    <w:p>
      <w:pPr>
        <w:pStyle w:val="Normal.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开启文件转换：调用开启声音文件转换方法，需要传入声音文件的路径，并指定是否需要播放；</w:t>
      </w:r>
    </w:p>
    <w:p>
      <w:pPr>
        <w:pStyle w:val="Normal.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结束文件声音转换：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调用结束声音文件转换并关闭服务端的连接；</w:t>
      </w:r>
    </w:p>
    <w:p>
      <w:pPr>
        <w:pStyle w:val="正文"/>
        <w:rPr>
          <w:outline w:val="0"/>
          <w:color w:val="feffff"/>
          <w14:textFill>
            <w14:solidFill>
              <w14:srgbClr w14:val="FFFFFF"/>
            </w14:solidFill>
          </w14:textFill>
        </w:rPr>
      </w:pPr>
    </w:p>
    <w:p>
      <w:pPr>
        <w:pStyle w:val="正文"/>
        <w:rPr>
          <w:lang w:val="zh-TW" w:eastAsia="zh-TW"/>
        </w:rPr>
      </w:pPr>
    </w:p>
    <w:p>
      <w:pPr>
        <w:pStyle w:val="副标题"/>
        <w:rPr>
          <w:lang w:val="zh-TW" w:eastAsia="zh-TW"/>
        </w:rPr>
      </w:pPr>
      <w:bookmarkStart w:name="_Toc10" w:id="10"/>
      <w:r>
        <w:rPr>
          <w:rFonts w:cs="Arial Unicode MS" w:eastAsia="Arial Unicode MS"/>
          <w:rtl w:val="0"/>
          <w:lang w:val="zh-CN" w:eastAsia="zh-CN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参数说明</w:t>
      </w:r>
      <w:bookmarkEnd w:id="10"/>
    </w:p>
    <w:p>
      <w:pPr>
        <w:pStyle w:val="正文"/>
        <w:rPr>
          <w:lang w:val="zh-TW" w:eastAsia="zh-TW"/>
        </w:rPr>
      </w:pPr>
    </w:p>
    <w:p>
      <w:pPr>
        <w:pStyle w:val="heading 2"/>
        <w:rPr>
          <w:lang w:val="zh-TW" w:eastAsia="zh-TW"/>
        </w:rPr>
      </w:pPr>
      <w:bookmarkStart w:name="_Toc11" w:id="11"/>
      <w:r>
        <w:rPr>
          <w:rFonts w:cs="Arial Unicode MS" w:eastAsia="Arial Unicode MS"/>
          <w:rtl w:val="0"/>
          <w:lang w:val="zh-CN" w:eastAsia="zh-CN"/>
        </w:rPr>
        <w:t xml:space="preserve">5.1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声音转换配置参数说明</w:t>
      </w:r>
      <w:bookmarkEnd w:id="11"/>
    </w:p>
    <w:p>
      <w:pPr>
        <w:pStyle w:val="正文"/>
        <w:rPr>
          <w:lang w:val="zh-TW" w:eastAsia="zh-TW"/>
        </w:rPr>
      </w:pPr>
    </w:p>
    <w:tbl>
      <w:tblPr>
        <w:tblW w:w="82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70"/>
        <w:gridCol w:w="2070"/>
        <w:gridCol w:w="2070"/>
        <w:gridCol w:w="2070"/>
      </w:tblGrid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20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默认"/>
              <w:tabs>
                <w:tab w:val="left" w:pos="560"/>
                <w:tab w:val="left" w:pos="112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PingFang SC Regular" w:hint="eastAsia"/>
                <w:sz w:val="26"/>
                <w:szCs w:val="26"/>
                <w:rtl w:val="0"/>
              </w:rPr>
              <w:t>参数名</w:t>
            </w:r>
          </w:p>
        </w:tc>
        <w:tc>
          <w:tcPr>
            <w:tcW w:type="dxa" w:w="20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默认"/>
              <w:tabs>
                <w:tab w:val="left" w:pos="560"/>
                <w:tab w:val="left" w:pos="112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PingFang SC Regular" w:hint="eastAsia"/>
                <w:sz w:val="26"/>
                <w:szCs w:val="26"/>
                <w:rtl w:val="0"/>
              </w:rPr>
              <w:t>参数类型</w:t>
            </w:r>
          </w:p>
        </w:tc>
        <w:tc>
          <w:tcPr>
            <w:tcW w:type="dxa" w:w="20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默认"/>
              <w:tabs>
                <w:tab w:val="left" w:pos="560"/>
                <w:tab w:val="left" w:pos="112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PingFang SC Regular" w:hint="eastAsia"/>
                <w:sz w:val="26"/>
                <w:szCs w:val="26"/>
                <w:rtl w:val="0"/>
              </w:rPr>
              <w:t>是否必填</w:t>
            </w:r>
          </w:p>
        </w:tc>
        <w:tc>
          <w:tcPr>
            <w:tcW w:type="dxa" w:w="20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默认"/>
              <w:tabs>
                <w:tab w:val="left" w:pos="560"/>
                <w:tab w:val="left" w:pos="112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PingFang SC Regular" w:hint="eastAsia"/>
                <w:sz w:val="26"/>
                <w:szCs w:val="26"/>
                <w:rtl w:val="0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1638" w:hRule="atLeast"/>
        </w:trPr>
        <w:tc>
          <w:tcPr>
            <w:tcW w:type="dxa" w:w="20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log</w:t>
            </w:r>
          </w:p>
        </w:tc>
        <w:tc>
          <w:tcPr>
            <w:tcW w:type="dxa" w:w="20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BOOL</w:t>
            </w:r>
          </w:p>
        </w:tc>
        <w:tc>
          <w:tcPr>
            <w:tcW w:type="dxa" w:w="20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否</w:t>
            </w:r>
          </w:p>
        </w:tc>
        <w:tc>
          <w:tcPr>
            <w:tcW w:type="dxa" w:w="20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打印日志 </w:t>
            </w:r>
            <w:r>
              <w:rPr>
                <w:rFonts w:ascii="Helvetica Neue" w:cs="Arial Unicode MS" w:hAnsi="Helvetica Neue" w:eastAsia="Arial Unicode MS"/>
                <w:rtl w:val="0"/>
              </w:rPr>
              <w:t>0: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不打印日志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打印日志会在沙盒中保存一份</w:t>
            </w:r>
            <w:r>
              <w:rPr>
                <w:rFonts w:ascii="Helvetica Neue" w:cs="Arial Unicode MS" w:hAnsi="Helvetica Neue" w:eastAsia="Arial Unicode MS"/>
                <w:rtl w:val="0"/>
              </w:rPr>
              <w:t>text,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方便我们查看</w:t>
            </w:r>
            <w:r>
              <w:rPr>
                <w:rFonts w:ascii="Helvetica Neue" w:cs="Arial Unicode MS" w:hAnsi="Helvetica Neue" w:eastAsia="Arial Unicode MS"/>
                <w:rtl w:val="0"/>
              </w:rPr>
              <w:t>,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上线前要置为</w:t>
            </w:r>
            <w:r>
              <w:rPr>
                <w:rFonts w:ascii="Helvetica Neue" w:cs="Arial Unicode MS" w:hAnsi="Helvetica Neue" w:eastAsia="Arial Unicode MS"/>
                <w:rtl w:val="0"/>
              </w:rPr>
              <w:t>NO);</w:t>
            </w:r>
          </w:p>
        </w:tc>
      </w:tr>
      <w:tr>
        <w:tblPrEx>
          <w:shd w:val="clear" w:color="auto" w:fill="d0ddef"/>
        </w:tblPrEx>
        <w:trPr>
          <w:trHeight w:val="2598" w:hRule="atLeast"/>
        </w:trPr>
        <w:tc>
          <w:tcPr>
            <w:tcW w:type="dxa" w:w="20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enableVad</w:t>
            </w:r>
          </w:p>
        </w:tc>
        <w:tc>
          <w:tcPr>
            <w:tcW w:type="dxa" w:w="20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BOOL</w:t>
            </w:r>
          </w:p>
        </w:tc>
        <w:tc>
          <w:tcPr>
            <w:tcW w:type="dxa" w:w="20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否</w:t>
            </w:r>
          </w:p>
        </w:tc>
        <w:tc>
          <w:tcPr>
            <w:tcW w:type="dxa" w:w="20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true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代表启动服务端</w:t>
            </w:r>
            <w:r>
              <w:rPr>
                <w:rFonts w:ascii="Helvetica Neue" w:cs="Arial Unicode MS" w:hAnsi="Helvetica Neue" w:eastAsia="Arial Unicode MS"/>
                <w:rtl w:val="0"/>
              </w:rPr>
              <w:t>vad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功能，默认</w:t>
            </w:r>
            <w:r>
              <w:rPr>
                <w:rFonts w:ascii="Helvetica Neue" w:cs="Arial Unicode MS" w:hAnsi="Helvetica Neue" w:eastAsia="Arial Unicode MS"/>
                <w:rtl w:val="0"/>
              </w:rPr>
              <w:t>false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。如果启动系统会根据输入音频进行检测，过滤环境噪音。否则直接将原始输入音频进行转换。</w:t>
            </w:r>
          </w:p>
        </w:tc>
      </w:tr>
      <w:tr>
        <w:tblPrEx>
          <w:shd w:val="clear" w:color="auto" w:fill="d0ddef"/>
        </w:tblPrEx>
        <w:trPr>
          <w:trHeight w:val="660" w:hRule="atLeast"/>
        </w:trPr>
        <w:tc>
          <w:tcPr>
            <w:tcW w:type="dxa" w:w="20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voiceName</w:t>
            </w:r>
          </w:p>
        </w:tc>
        <w:tc>
          <w:tcPr>
            <w:tcW w:type="dxa" w:w="20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NSString</w:t>
            </w:r>
          </w:p>
        </w:tc>
        <w:tc>
          <w:tcPr>
            <w:tcW w:type="dxa" w:w="20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是</w:t>
            </w:r>
          </w:p>
        </w:tc>
        <w:tc>
          <w:tcPr>
            <w:tcW w:type="dxa" w:w="20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发音人参数即转换的目标声音</w:t>
            </w:r>
          </w:p>
        </w:tc>
      </w:tr>
    </w:tbl>
    <w:p>
      <w:pPr>
        <w:pStyle w:val="正文"/>
        <w:rPr>
          <w:lang w:val="zh-TW" w:eastAsia="zh-TW"/>
        </w:rPr>
      </w:pPr>
    </w:p>
    <w:p>
      <w:pPr>
        <w:pStyle w:val="正文"/>
        <w:rPr>
          <w:lang w:val="zh-TW" w:eastAsia="zh-TW"/>
        </w:rPr>
      </w:pPr>
    </w:p>
    <w:p>
      <w:pPr>
        <w:pStyle w:val="正文"/>
        <w:rPr>
          <w:lang w:val="zh-TW" w:eastAsia="zh-TW"/>
        </w:rPr>
      </w:pPr>
    </w:p>
    <w:p>
      <w:pPr>
        <w:pStyle w:val="heading 2"/>
        <w:rPr>
          <w:lang w:val="zh-TW" w:eastAsia="zh-TW"/>
        </w:rPr>
      </w:pPr>
      <w:bookmarkStart w:name="_Toc12" w:id="12"/>
      <w:r>
        <w:rPr>
          <w:rFonts w:cs="Arial Unicode MS" w:eastAsia="Arial Unicode MS"/>
          <w:rtl w:val="0"/>
          <w:lang w:val="zh-CN" w:eastAsia="zh-CN"/>
        </w:rPr>
        <w:t xml:space="preserve">5.2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转换结果参数说明</w:t>
      </w:r>
      <w:bookmarkEnd w:id="12"/>
    </w:p>
    <w:tbl>
      <w:tblPr>
        <w:tblW w:w="10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00"/>
        <w:gridCol w:w="2500"/>
        <w:gridCol w:w="2500"/>
        <w:gridCol w:w="2500"/>
      </w:tblGrid>
      <w:tr>
        <w:tblPrEx>
          <w:shd w:val="clear" w:color="auto" w:fill="d0ddef"/>
        </w:tblPrEx>
        <w:trPr>
          <w:trHeight w:val="409" w:hRule="atLeast"/>
        </w:trPr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参数名</w:t>
            </w:r>
          </w:p>
        </w:tc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参数格式</w:t>
            </w:r>
          </w:p>
        </w:tc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是否必填</w:t>
            </w:r>
          </w:p>
        </w:tc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1467" w:hRule="atLeast"/>
        </w:trPr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errcode</w:t>
            </w:r>
          </w:p>
        </w:tc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</w:t>
            </w:r>
          </w:p>
        </w:tc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是</w:t>
            </w:r>
          </w:p>
        </w:tc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错误码，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0 </w:t>
            </w: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代表成功其他代表识别，参考错误码说明。</w:t>
            </w:r>
          </w:p>
        </w:tc>
      </w:tr>
      <w:tr>
        <w:tblPrEx>
          <w:shd w:val="clear" w:color="auto" w:fill="d0ddef"/>
        </w:tblPrEx>
        <w:trPr>
          <w:trHeight w:val="409" w:hRule="atLeast"/>
        </w:trPr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errmsg</w:t>
            </w:r>
          </w:p>
        </w:tc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是</w:t>
            </w:r>
          </w:p>
        </w:tc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错误信息描述</w:t>
            </w:r>
          </w:p>
        </w:tc>
      </w:tr>
      <w:tr>
        <w:tblPrEx>
          <w:shd w:val="clear" w:color="auto" w:fill="d0ddef"/>
        </w:tblPrEx>
        <w:trPr>
          <w:trHeight w:val="1107" w:hRule="atLeast"/>
        </w:trPr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traceid</w:t>
            </w:r>
          </w:p>
        </w:tc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是</w:t>
            </w:r>
          </w:p>
        </w:tc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会话唯一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</w:t>
            </w: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，用于追踪定位问题。</w:t>
            </w:r>
          </w:p>
        </w:tc>
      </w:tr>
      <w:tr>
        <w:tblPrEx>
          <w:shd w:val="clear" w:color="auto" w:fill="d0ddef"/>
        </w:tblPrEx>
        <w:trPr>
          <w:trHeight w:val="1827" w:hRule="atLeast"/>
        </w:trPr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lastpkg</w:t>
            </w:r>
          </w:p>
        </w:tc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bool</w:t>
            </w:r>
          </w:p>
        </w:tc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是</w:t>
            </w:r>
          </w:p>
        </w:tc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是否为最后一包，当时发送最后一包数据时设置为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true </w:t>
            </w: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告诉调用方输出完成</w:t>
            </w:r>
          </w:p>
        </w:tc>
      </w:tr>
    </w:tbl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rtl w:val="0"/>
          <w:lang w:val="zh-TW" w:eastAsia="zh-TW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rtl w:val="0"/>
          <w:lang w:val="zh-TW" w:eastAsia="zh-TW"/>
        </w:rPr>
      </w:pPr>
    </w:p>
    <w:p>
      <w:pPr>
        <w:pStyle w:val="heading 2"/>
        <w:rPr>
          <w:lang w:val="zh-TW" w:eastAsia="zh-TW"/>
        </w:rPr>
      </w:pPr>
    </w:p>
    <w:p>
      <w:pPr>
        <w:pStyle w:val="heading 2"/>
        <w:rPr>
          <w:lang w:val="zh-TW" w:eastAsia="zh-TW"/>
        </w:rPr>
      </w:pPr>
      <w:bookmarkStart w:name="_Toc13" w:id="13"/>
      <w:r>
        <w:rPr>
          <w:rFonts w:cs="Arial Unicode MS" w:eastAsia="Arial Unicode MS"/>
          <w:rtl w:val="0"/>
          <w:lang w:val="zh-CN" w:eastAsia="zh-CN"/>
        </w:rPr>
        <w:t xml:space="preserve">5.3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调用方法说明</w:t>
      </w:r>
      <w:bookmarkEnd w:id="13"/>
    </w:p>
    <w:tbl>
      <w:tblPr>
        <w:tblW w:w="82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140"/>
        <w:gridCol w:w="4140"/>
      </w:tblGrid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默认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方法名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默认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974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(void)setupClientId:(NSString *)clientId clientSecret:(NSString *)clientSecret block:(DBAuthenticationBlock)block;</w:t>
            </w:r>
          </w:p>
          <w:p>
            <w:pPr>
              <w:pStyle w:val="正文"/>
            </w:pP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鉴权，鉴权成功会返回</w:t>
            </w:r>
            <w:r>
              <w:rPr>
                <w:rFonts w:ascii="Helvetica Neue" w:cs="Arial Unicode MS" w:hAnsi="Helvetica Neue" w:eastAsia="Arial Unicode MS"/>
                <w:rtl w:val="0"/>
              </w:rPr>
              <w:t>token,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失败会返回错误信息</w:t>
            </w:r>
          </w:p>
        </w:tc>
      </w:tr>
      <w:tr>
        <w:tblPrEx>
          <w:shd w:val="clear" w:color="auto" w:fill="d0ddef"/>
        </w:tblPrEx>
        <w:trPr>
          <w:trHeight w:val="986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(void)startTransferNeedPlay:(BOOL)needPlay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rPr>
                <w:rFonts w:ascii="Menlo Regular" w:cs="Menlo Regular" w:hAnsi="Menlo Regular" w:eastAsia="Menlo Regular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开始转换，是否需要播放</w:t>
            </w:r>
          </w:p>
          <w:p>
            <w:pPr>
              <w:pStyle w:val="正文"/>
            </w:pPr>
            <w:r>
              <w:rPr>
                <w:rFonts w:ascii="Menlo Regular" w:hAnsi="Menlo Regular"/>
                <w:b w:val="1"/>
                <w:bCs w:val="1"/>
                <w:rtl w:val="0"/>
                <w:lang w:val="pt-PT"/>
              </w:rPr>
              <w:t xml:space="preserve">@param </w:t>
            </w:r>
            <w:r>
              <w:rPr>
                <w:rFonts w:ascii="Menlo Regular" w:hAnsi="Menlo Regular"/>
                <w:rtl w:val="0"/>
                <w:lang w:val="en-US"/>
              </w:rPr>
              <w:t>needPlay</w:t>
            </w:r>
            <w:r>
              <w:rPr>
                <w:rFonts w:cs="Arial Unicode MS" w:eastAsia="Arial Unicode MS"/>
                <w:rtl w:val="0"/>
              </w:rPr>
              <w:t xml:space="preserve"> </w:t>
            </w:r>
            <w:r>
              <w:rPr>
                <w:rFonts w:cs="Arial Unicode MS" w:eastAsia="Arial Unicode MS"/>
                <w:rtl w:val="0"/>
                <w:lang w:val="zh-CN" w:eastAsia="zh-CN"/>
              </w:rPr>
              <w:t>yes</w:t>
            </w:r>
            <w:r>
              <w:rPr>
                <w:rFonts w:cs="Arial Unicode MS" w:eastAsia="Arial Unicode MS"/>
                <w:rtl w:val="0"/>
              </w:rPr>
              <w:t xml:space="preserve">: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需要播放；</w:t>
            </w:r>
            <w:r>
              <w:rPr>
                <w:rFonts w:cs="Arial Unicode MS" w:eastAsia="Arial Unicode MS"/>
                <w:rtl w:val="0"/>
              </w:rPr>
              <w:t xml:space="preserve"> </w:t>
            </w:r>
            <w:r>
              <w:rPr>
                <w:rFonts w:cs="Arial Unicode MS" w:eastAsia="Arial Unicode MS"/>
                <w:rtl w:val="0"/>
                <w:lang w:val="zh-CN" w:eastAsia="zh-CN"/>
              </w:rPr>
              <w:t>no</w:t>
            </w:r>
            <w:r>
              <w:rPr>
                <w:rFonts w:cs="Arial Unicode MS" w:eastAsia="Arial Unicode MS"/>
                <w:rtl w:val="0"/>
              </w:rPr>
              <w:t>: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不需要播放</w:t>
            </w:r>
          </w:p>
        </w:tc>
      </w:tr>
      <w:tr>
        <w:tblPrEx>
          <w:shd w:val="clear" w:color="auto" w:fill="d0ddef"/>
        </w:tblPrEx>
        <w:trPr>
          <w:trHeight w:val="606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(void)endTransferAndCloseSocket;</w:t>
            </w:r>
          </w:p>
          <w:p>
            <w:pPr>
              <w:pStyle w:val="正文"/>
            </w:pP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结束转换并且关闭</w:t>
            </w:r>
            <w:r>
              <w:rPr>
                <w:rFonts w:cs="Arial Unicode MS" w:eastAsia="Arial Unicode MS"/>
                <w:rtl w:val="0"/>
                <w:lang w:val="en-US"/>
              </w:rPr>
              <w:t>socket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与麦克风</w:t>
            </w:r>
            <w:r>
              <w:rPr>
                <w:rFonts w:ascii="Menlo Regular" w:cs="Menlo Regular" w:hAnsi="Menlo Regular" w:eastAsia="Menlo Regular"/>
              </w:rPr>
            </w:r>
          </w:p>
        </w:tc>
      </w:tr>
      <w:tr>
        <w:tblPrEx>
          <w:shd w:val="clear" w:color="auto" w:fill="d0ddef"/>
        </w:tblPrEx>
        <w:trPr>
          <w:trHeight w:val="986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(void)startTransferWithFilePath:(NSString *)filePath needPaley:(BOOL)needPlay;</w:t>
            </w:r>
          </w:p>
          <w:p>
            <w:pPr>
              <w:pStyle w:val="正文"/>
            </w:pP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本地文件转换，读取本地文件</w:t>
            </w:r>
          </w:p>
          <w:p>
            <w:pPr>
              <w:pStyle w:val="正文"/>
            </w:pPr>
            <w:r>
              <w:rPr>
                <w:rFonts w:ascii="Menlo Regular" w:hAnsi="Menlo Regular"/>
                <w:b w:val="1"/>
                <w:bCs w:val="1"/>
                <w:rtl w:val="0"/>
                <w:lang w:val="pt-PT"/>
              </w:rPr>
              <w:t xml:space="preserve">@param </w:t>
            </w:r>
            <w:r>
              <w:rPr>
                <w:rFonts w:ascii="Menlo Regular" w:hAnsi="Menlo Regular"/>
                <w:rtl w:val="0"/>
                <w:lang w:val="en-US"/>
              </w:rPr>
              <w:t>needPlay</w:t>
            </w:r>
            <w:r>
              <w:rPr>
                <w:rFonts w:cs="Arial Unicode MS" w:eastAsia="Arial Unicode MS"/>
                <w:rtl w:val="0"/>
              </w:rPr>
              <w:t xml:space="preserve"> </w:t>
            </w:r>
            <w:r>
              <w:rPr>
                <w:rFonts w:cs="Arial Unicode MS" w:eastAsia="Arial Unicode MS"/>
                <w:rtl w:val="0"/>
                <w:lang w:val="zh-CN" w:eastAsia="zh-CN"/>
              </w:rPr>
              <w:t>yes</w:t>
            </w:r>
            <w:r>
              <w:rPr>
                <w:rFonts w:cs="Arial Unicode MS" w:eastAsia="Arial Unicode MS"/>
                <w:rtl w:val="0"/>
              </w:rPr>
              <w:t xml:space="preserve">: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需要播放；</w:t>
            </w:r>
            <w:r>
              <w:rPr>
                <w:rFonts w:cs="Arial Unicode MS" w:eastAsia="Arial Unicode MS"/>
                <w:rtl w:val="0"/>
              </w:rPr>
              <w:t xml:space="preserve"> </w:t>
            </w:r>
            <w:r>
              <w:rPr>
                <w:rFonts w:cs="Arial Unicode MS" w:eastAsia="Arial Unicode MS"/>
                <w:rtl w:val="0"/>
                <w:lang w:val="zh-CN" w:eastAsia="zh-CN"/>
              </w:rPr>
              <w:t>no</w:t>
            </w:r>
            <w:r>
              <w:rPr>
                <w:rFonts w:cs="Arial Unicode MS" w:eastAsia="Arial Unicode MS"/>
                <w:rtl w:val="0"/>
              </w:rPr>
              <w:t>: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不需要播放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(void)endFileTransferAndCloseSocket;</w:t>
            </w:r>
          </w:p>
          <w:p>
            <w:pPr>
              <w:pStyle w:val="正文"/>
            </w:pP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结束文件变声转换并且关闭服务端连接</w:t>
            </w:r>
            <w:r>
              <w:rPr>
                <w:rFonts w:ascii="Menlo Regular" w:cs="Menlo Regular" w:hAnsi="Menlo Regular" w:eastAsia="Menlo Regular"/>
              </w:rPr>
            </w:r>
          </w:p>
        </w:tc>
      </w:tr>
      <w:tr>
        <w:tblPrEx>
          <w:shd w:val="clear" w:color="auto" w:fill="d0ddef"/>
        </w:tblPrEx>
        <w:trPr>
          <w:trHeight w:val="734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- (NSString *)getSavePath:(NSString *)fileName;</w:t>
            </w:r>
          </w:p>
          <w:p>
            <w:pPr>
              <w:pStyle w:val="正文"/>
            </w:pP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rPr>
                <w:rFonts w:ascii="Menlo Regular" w:cs="Menlo Regular" w:hAnsi="Menlo Regular" w:eastAsia="Menlo Regular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默认保存在</w:t>
            </w:r>
            <w:r>
              <w:rPr>
                <w:rFonts w:cs="Arial Unicode MS" w:eastAsia="Arial Unicode MS"/>
                <w:rtl w:val="0"/>
                <w:lang w:val="it-IT"/>
              </w:rPr>
              <w:t>Temp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文件夹下</w:t>
            </w:r>
          </w:p>
          <w:p>
            <w:pPr>
              <w:pStyle w:val="正文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pt-PT"/>
              </w:rPr>
              <w:t xml:space="preserve">@param </w:t>
            </w:r>
            <w:r>
              <w:rPr>
                <w:rFonts w:cs="Arial Unicode MS" w:eastAsia="Arial Unicode MS"/>
                <w:rtl w:val="0"/>
                <w:lang w:val="de-DE"/>
              </w:rPr>
              <w:t>fileName</w:t>
            </w:r>
            <w:r>
              <w:rPr>
                <w:rFonts w:ascii="Helvetica" w:hAnsi="Helvetica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ja-JP" w:eastAsia="ja-JP"/>
              </w:rPr>
              <w:t>文件名称</w:t>
            </w:r>
          </w:p>
        </w:tc>
      </w:tr>
    </w:tbl>
    <w:p>
      <w:pPr>
        <w:pStyle w:val="正文"/>
        <w:rPr>
          <w:lang w:val="zh-TW" w:eastAsia="zh-TW"/>
        </w:rPr>
      </w:pPr>
    </w:p>
    <w:p>
      <w:pPr>
        <w:pStyle w:val="正文"/>
        <w:rPr>
          <w:lang w:val="zh-TW" w:eastAsia="zh-TW"/>
        </w:rPr>
      </w:pPr>
    </w:p>
    <w:p>
      <w:pPr>
        <w:pStyle w:val="正文"/>
        <w:rPr>
          <w:lang w:val="zh-TW" w:eastAsia="zh-TW"/>
        </w:rPr>
      </w:pPr>
    </w:p>
    <w:p>
      <w:pPr>
        <w:pStyle w:val="正文"/>
        <w:rPr>
          <w:lang w:val="zh-TW" w:eastAsia="zh-TW"/>
        </w:rPr>
      </w:pPr>
    </w:p>
    <w:p>
      <w:pPr>
        <w:pStyle w:val="正文"/>
      </w:pPr>
    </w:p>
    <w:p>
      <w:pPr>
        <w:pStyle w:val="副标题"/>
      </w:pPr>
      <w:bookmarkStart w:name="_Toc14" w:id="14"/>
      <w:r>
        <w:rPr>
          <w:rFonts w:cs="Arial Unicode MS" w:eastAsia="Arial Unicode MS"/>
          <w:rtl w:val="0"/>
          <w:lang w:val="zh-CN" w:eastAsia="zh-CN"/>
        </w:rPr>
        <w:t>6</w:t>
      </w:r>
      <w:r>
        <w:rPr>
          <w:rFonts w:cs="Arial Unicode MS" w:eastAsia="Arial Unicode MS"/>
          <w:rtl w:val="0"/>
          <w:lang w:val="zh-TW" w:eastAsia="zh-TW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回调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方法</w:t>
      </w:r>
      <w:r>
        <w:rPr>
          <w:rFonts w:cs="Arial Unicode MS" w:eastAsia="Arial Unicode MS"/>
          <w:rtl w:val="0"/>
          <w:lang w:val="en-US"/>
        </w:rPr>
        <w:t>DBTransferProtocol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说明</w:t>
      </w:r>
      <w:bookmarkEnd w:id="14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adcdea" w:sz="8" w:space="0" w:shadow="0" w:frame="0"/>
          <w:insideV w:val="single" w:color="adcdea" w:sz="8" w:space="0" w:shadow="0" w:frame="0"/>
        </w:tblBorders>
        <w:shd w:val="clear" w:color="auto" w:fill="d0ddef"/>
        <w:tblLayout w:type="fixed"/>
      </w:tblPr>
      <w:tblGrid>
        <w:gridCol w:w="4140"/>
        <w:gridCol w:w="4140"/>
      </w:tblGrid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ja-JP" w:eastAsia="ja-JP"/>
              </w:rPr>
              <w:t>方法名称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参数说明</w:t>
            </w:r>
          </w:p>
        </w:tc>
      </w:tr>
      <w:tr>
        <w:tblPrEx>
          <w:shd w:val="clear" w:color="auto" w:fill="d0ddef"/>
        </w:tblPrEx>
        <w:trPr>
          <w:trHeight w:val="1146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(void)microphoneAudioData:(NSData *)data isLast:(BOOL)isLast;</w:t>
            </w:r>
          </w:p>
          <w:p>
            <w:pPr>
              <w:pStyle w:val="正文"/>
            </w:pP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Fonts w:ascii="Menlo Regular" w:cs="Menlo Regular" w:hAnsi="Menlo Regular" w:eastAsia="Menlo Regular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回调麦克风录制的数据</w:t>
            </w:r>
            <w:r>
              <w:rPr>
                <w:rFonts w:cs="Arial Unicode MS" w:eastAsia="Arial Unicode MS"/>
                <w:rtl w:val="0"/>
              </w:rPr>
              <w:t xml:space="preserve"> </w:t>
            </w:r>
            <w:r>
              <w:rPr>
                <w:rFonts w:cs="Arial Unicode MS" w:eastAsia="Arial Unicode MS"/>
                <w:rtl w:val="0"/>
                <w:lang w:val="en-US"/>
              </w:rPr>
              <w:t>,isLast: yes,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最后一包，</w:t>
            </w:r>
            <w:r>
              <w:rPr>
                <w:rFonts w:cs="Arial Unicode MS" w:eastAsia="Arial Unicode MS"/>
                <w:rtl w:val="0"/>
                <w:lang w:val="de-DE"/>
              </w:rPr>
              <w:t>NO,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非最后一包</w:t>
            </w:r>
          </w:p>
          <w:p>
            <w:pPr>
              <w:pStyle w:val="正文"/>
            </w:pPr>
            <w:r/>
          </w:p>
        </w:tc>
      </w:tr>
      <w:tr>
        <w:tblPrEx>
          <w:shd w:val="clear" w:color="auto" w:fill="d0ddef"/>
        </w:tblPrEx>
        <w:trPr>
          <w:trHeight w:val="932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(void)transferCallBack:(NSData *)data isLast:(BOOL)isLast;</w:t>
            </w:r>
          </w:p>
          <w:p>
            <w:pPr>
              <w:pStyle w:val="正文"/>
            </w:pP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声音转换结果回调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,isLast: Yes: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转换成功</w:t>
            </w:r>
            <w:r>
              <w:rPr>
                <w:rFonts w:cs="Arial Unicode MS" w:eastAsia="Arial Unicode MS"/>
                <w:rtl w:val="0"/>
              </w:rPr>
              <w:t xml:space="preserve"> </w:t>
            </w:r>
            <w:r>
              <w:rPr>
                <w:rFonts w:cs="Arial Unicode MS" w:eastAsia="Arial Unicode MS"/>
                <w:rtl w:val="0"/>
              </w:rPr>
              <w:t xml:space="preserve">NO: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转换失败</w:t>
            </w:r>
            <w:r>
              <w:rPr>
                <w:rFonts w:ascii="Menlo Regular" w:cs="Menlo Regular" w:hAnsi="Menlo Regular" w:eastAsia="Menlo Regular"/>
              </w:rPr>
            </w:r>
          </w:p>
        </w:tc>
      </w:tr>
      <w:tr>
        <w:tblPrEx>
          <w:shd w:val="clear" w:color="auto" w:fill="d0ddef"/>
        </w:tblPrEx>
        <w:trPr>
          <w:trHeight w:val="926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(void)onError:(NSInteger)code message:(NSString *)message;</w:t>
            </w:r>
          </w:p>
          <w:p>
            <w:pPr>
              <w:pStyle w:val="正文"/>
            </w:pP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错误回调</w:t>
            </w:r>
            <w:r>
              <w:rPr>
                <w:rFonts w:cs="Arial Unicode MS" w:eastAsia="Arial Unicode MS"/>
                <w:rtl w:val="0"/>
              </w:rPr>
              <w:t xml:space="preserve"> </w:t>
            </w:r>
            <w:r>
              <w:rPr>
                <w:rFonts w:cs="Arial Unicode MS" w:eastAsia="Arial Unicode MS"/>
                <w:rtl w:val="0"/>
                <w:lang w:val="en-US"/>
              </w:rPr>
              <w:t>code: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错误码</w:t>
            </w:r>
            <w:r>
              <w:rPr>
                <w:rFonts w:cs="Arial Unicode MS" w:eastAsia="Arial Unicode MS"/>
                <w:rtl w:val="0"/>
              </w:rPr>
              <w:t xml:space="preserve">  </w:t>
            </w:r>
            <w:r>
              <w:rPr>
                <w:rFonts w:cs="Arial Unicode MS" w:eastAsia="Arial Unicode MS"/>
                <w:rtl w:val="0"/>
                <w:lang w:val="it-IT"/>
              </w:rPr>
              <w:t>message: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错误信息</w:t>
            </w:r>
            <w:r>
              <w:rPr>
                <w:rFonts w:ascii="Menlo Regular" w:cs="Menlo Regular" w:hAnsi="Menlo Regular" w:eastAsia="Menlo Regular"/>
              </w:rPr>
            </w:r>
          </w:p>
        </w:tc>
      </w:tr>
      <w:tr>
        <w:tblPrEx>
          <w:shd w:val="clear" w:color="auto" w:fill="d0ddef"/>
        </w:tblPrEx>
        <w:trPr>
          <w:trHeight w:val="846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(void)readlyToPlay;</w:t>
            </w:r>
          </w:p>
          <w:p>
            <w:pPr>
              <w:pStyle w:val="正文"/>
            </w:pP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准备好了，可以开始播放了，回调</w:t>
            </w:r>
            <w:r>
              <w:rPr>
                <w:rFonts w:ascii="Menlo Regular" w:cs="Menlo Regular" w:hAnsi="Menlo Regular" w:eastAsia="Menlo Regular"/>
              </w:rPr>
            </w:r>
          </w:p>
        </w:tc>
      </w:tr>
      <w:tr>
        <w:tblPrEx>
          <w:shd w:val="clear" w:color="auto" w:fill="d0ddef"/>
        </w:tblPrEx>
        <w:trPr>
          <w:trHeight w:val="846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(void)playFinished;</w:t>
            </w:r>
          </w:p>
          <w:p>
            <w:pPr>
              <w:pStyle w:val="正文"/>
            </w:pP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播放完成回调</w:t>
            </w:r>
            <w:r>
              <w:rPr>
                <w:rFonts w:ascii="Menlo Regular" w:cs="Menlo Regular" w:hAnsi="Menlo Regular" w:eastAsia="Menlo Regular"/>
              </w:rPr>
            </w:r>
          </w:p>
        </w:tc>
      </w:tr>
      <w:tr>
        <w:tblPrEx>
          <w:shd w:val="clear" w:color="auto" w:fill="d0ddef"/>
        </w:tblPrEx>
        <w:trPr>
          <w:trHeight w:val="846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(void)dbValues:(NSInteger)db;</w:t>
            </w:r>
          </w:p>
          <w:p>
            <w:pPr>
              <w:pStyle w:val="正文"/>
            </w:pP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麦克风获取的音频分贝值回调</w:t>
            </w:r>
            <w:r>
              <w:rPr>
                <w:rFonts w:ascii="Menlo Regular" w:cs="Menlo Regular" w:hAnsi="Menlo Regular" w:eastAsia="Menlo Regular"/>
              </w:rPr>
            </w:r>
          </w:p>
        </w:tc>
      </w:tr>
    </w:tbl>
    <w:p>
      <w:pPr>
        <w:pStyle w:val="heading 2"/>
        <w:spacing w:line="240" w:lineRule="auto"/>
        <w:ind w:left="108" w:hanging="108"/>
        <w:jc w:val="left"/>
      </w:pPr>
    </w:p>
    <w:p>
      <w:pPr>
        <w:pStyle w:val="正文"/>
        <w:rPr>
          <w:rFonts w:ascii="Calibri" w:cs="Calibri" w:hAnsi="Calibri" w:eastAsia="Calibri"/>
        </w:rPr>
      </w:pPr>
    </w:p>
    <w:p>
      <w:pPr>
        <w:pStyle w:val="副标题"/>
        <w:rPr>
          <w:rFonts w:ascii="Arial Unicode MS" w:cs="Arial Unicode MS" w:hAnsi="Arial Unicode MS" w:eastAsia="Arial Unicode MS"/>
          <w:lang w:val="zh-TW" w:eastAsia="zh-TW"/>
        </w:rPr>
      </w:pPr>
      <w:bookmarkStart w:name="_Toc15" w:id="15"/>
      <w:r>
        <w:rPr>
          <w:rFonts w:cs="Arial Unicode MS" w:eastAsia="Arial Unicode MS"/>
          <w:rtl w:val="0"/>
          <w:lang w:val="zh-CN" w:eastAsia="zh-CN"/>
        </w:rPr>
        <w:t>7</w:t>
      </w:r>
      <w:r>
        <w:rPr>
          <w:rFonts w:cs="Arial Unicode MS" w:eastAsia="Arial Unicode MS"/>
          <w:rtl w:val="0"/>
          <w:lang w:val="zh-TW" w:eastAsia="zh-TW"/>
        </w:rPr>
        <w:t>.</w:t>
      </w:r>
      <w:r>
        <w:rPr>
          <w:rFonts w:eastAsia="Arial Unicode MS" w:hint="eastAsia"/>
          <w:rtl w:val="0"/>
          <w:lang w:val="zh-TW" w:eastAsia="zh-TW"/>
        </w:rPr>
        <w:t>错误码</w:t>
      </w:r>
      <w:bookmarkEnd w:id="15"/>
    </w:p>
    <w:p>
      <w:pPr>
        <w:pStyle w:val="正文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heading 2"/>
        <w:rPr>
          <w:rFonts w:ascii="Arial Unicode MS" w:cs="Arial Unicode MS" w:hAnsi="Arial Unicode MS" w:eastAsia="Arial Unicode MS"/>
          <w:b w:val="0"/>
          <w:bCs w:val="0"/>
          <w:lang w:val="zh-TW" w:eastAsia="zh-TW"/>
        </w:rPr>
      </w:pPr>
      <w:bookmarkStart w:name="_Toc16" w:id="16"/>
      <w:r>
        <w:rPr>
          <w:rFonts w:ascii="Arial Unicode MS" w:hAnsi="Arial Unicode MS"/>
          <w:b w:val="0"/>
          <w:bCs w:val="0"/>
          <w:rtl w:val="0"/>
          <w:lang w:val="zh-CN" w:eastAsia="zh-CN"/>
        </w:rPr>
        <w:t xml:space="preserve">7.1 </w:t>
      </w:r>
      <w:r>
        <w:rPr>
          <w:rFonts w:eastAsia="Arial Unicode MS" w:hint="eastAsia"/>
          <w:b w:val="0"/>
          <w:bCs w:val="0"/>
          <w:rtl w:val="0"/>
          <w:lang w:val="zh-CN" w:eastAsia="zh-CN"/>
        </w:rPr>
        <w:t>客户端错误码</w:t>
      </w:r>
      <w:bookmarkEnd w:id="16"/>
    </w:p>
    <w:tbl>
      <w:tblPr>
        <w:tblW w:w="81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24"/>
        <w:gridCol w:w="2724"/>
        <w:gridCol w:w="2724"/>
      </w:tblGrid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shd w:val="nil" w:color="auto" w:fill="auto"/>
                <w:rtl w:val="0"/>
                <w:lang w:val="zh-CN" w:eastAsia="zh-CN"/>
              </w:rPr>
              <w:t>错误码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枚举状态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shd w:val="nil" w:color="auto" w:fill="auto"/>
                <w:rtl w:val="0"/>
                <w:lang w:val="zh-CN" w:eastAsia="zh-CN"/>
              </w:rPr>
              <w:t>含义</w:t>
            </w:r>
          </w:p>
        </w:tc>
      </w:tr>
      <w:tr>
        <w:tblPrEx>
          <w:shd w:val="clear" w:color="auto" w:fill="d0ddef"/>
        </w:tblPrEx>
        <w:trPr>
          <w:trHeight w:val="494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19110001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DBErrorStateFileReadFailed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文件读取失败</w:t>
            </w:r>
          </w:p>
        </w:tc>
      </w:tr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19110002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DBErrorStateParsing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网络数据解析失败</w:t>
            </w:r>
          </w:p>
        </w:tc>
      </w:tr>
    </w:tbl>
    <w:p>
      <w:pPr>
        <w:pStyle w:val="副标题"/>
      </w:pPr>
    </w:p>
    <w:p>
      <w:pPr>
        <w:pStyle w:val="正文"/>
      </w:pPr>
    </w:p>
    <w:p>
      <w:pPr>
        <w:pStyle w:val="heading 2"/>
      </w:pPr>
      <w:bookmarkStart w:name="_Toc17" w:id="17"/>
      <w:r>
        <w:rPr>
          <w:rFonts w:cs="Arial Unicode MS" w:eastAsia="Arial Unicode MS"/>
          <w:rtl w:val="0"/>
          <w:lang w:val="zh-CN" w:eastAsia="zh-CN"/>
        </w:rPr>
        <w:t xml:space="preserve">7.2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服务端错误码</w:t>
      </w:r>
      <w:bookmarkEnd w:id="17"/>
    </w:p>
    <w:p>
      <w:pPr>
        <w:pStyle w:val="Normal.0"/>
      </w:pPr>
    </w:p>
    <w:tbl>
      <w:tblPr>
        <w:tblW w:w="10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333"/>
        <w:gridCol w:w="3333"/>
        <w:gridCol w:w="3334"/>
      </w:tblGrid>
      <w:tr>
        <w:tblPrEx>
          <w:shd w:val="clear" w:color="auto" w:fill="d0ddef"/>
        </w:tblPrEx>
        <w:trPr>
          <w:trHeight w:val="409" w:hRule="atLeast"/>
        </w:trPr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错误码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含义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类别</w:t>
            </w:r>
          </w:p>
        </w:tc>
      </w:tr>
      <w:tr>
        <w:tblPrEx>
          <w:shd w:val="clear" w:color="auto" w:fill="d0ddef"/>
        </w:tblPrEx>
        <w:trPr>
          <w:trHeight w:val="409" w:hRule="atLeast"/>
        </w:trPr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成功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请求参数错误</w:t>
            </w:r>
          </w:p>
        </w:tc>
      </w:tr>
      <w:tr>
        <w:tblPrEx>
          <w:shd w:val="clear" w:color="auto" w:fill="d0ddef"/>
        </w:tblPrEx>
        <w:trPr>
          <w:trHeight w:val="450" w:hRule="atLeast"/>
        </w:trPr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10000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ws</w:t>
            </w: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数据包解析错误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747" w:hRule="atLeast"/>
        </w:trPr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10001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ws</w:t>
            </w: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数据包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json</w:t>
            </w: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解析错误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680" w:hRule="atLeast"/>
        </w:trPr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10002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请求参数缺少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access token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747" w:hRule="atLeast"/>
        </w:trPr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10003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access token</w:t>
            </w: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过期或不合法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680" w:hRule="atLeast"/>
        </w:trPr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10004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请求参数缺少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voice name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450" w:hRule="atLeast"/>
        </w:trPr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10005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voice name </w:t>
            </w: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ja-JP" w:eastAsia="ja-JP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不存在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20000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引擎资源不足，拒绝新建会话。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服务端错误</w:t>
            </w:r>
          </w:p>
        </w:tc>
      </w:tr>
      <w:tr>
        <w:tblPrEx>
          <w:shd w:val="clear" w:color="auto" w:fill="d0ddef"/>
        </w:tblPrEx>
        <w:trPr>
          <w:trHeight w:val="450" w:hRule="atLeast"/>
        </w:trPr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20001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声音转换出错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450" w:hRule="atLeast"/>
        </w:trPr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20002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动态内存申请失败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20003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向客户端推送响应失败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20004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其他未定义的内部错误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30000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会话进行时客户端主动关闭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客户端错误</w:t>
            </w:r>
          </w:p>
        </w:tc>
      </w:tr>
      <w:tr>
        <w:tblPrEx>
          <w:shd w:val="clear" w:color="auto" w:fill="d0ddef"/>
        </w:tblPrEx>
        <w:trPr>
          <w:trHeight w:val="1460" w:hRule="atLeast"/>
        </w:trPr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30001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会话空闲超时，超过一定时间没有数据传输导致会话空闲超时，主动断开连接。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</w:tbl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</w:tabs>
        <w:bidi w:val="0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</w:rPr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440" w:right="1800" w:bottom="1440" w:left="1800" w:header="851" w:footer="992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iti SC Medium">
    <w:charset w:val="00"/>
    <w:family w:val="roman"/>
    <w:pitch w:val="default"/>
  </w:font>
  <w:font w:name="微软雅黑">
    <w:charset w:val="00"/>
    <w:family w:val="roman"/>
    <w:pitch w:val="default"/>
  </w:font>
  <w:font w:name="Helvetica">
    <w:charset w:val="00"/>
    <w:family w:val="roman"/>
    <w:pitch w:val="default"/>
  </w:font>
  <w:font w:name="Carlito">
    <w:charset w:val="00"/>
    <w:family w:val="roman"/>
    <w:pitch w:val="default"/>
  </w:font>
  <w:font w:name="PingFang SC Regular">
    <w:charset w:val="00"/>
    <w:family w:val="roman"/>
    <w:pitch w:val="default"/>
  </w:font>
  <w:font w:name="PingFang SC Semibold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8306"/>
      </w:tabs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TW" w:eastAsia="zh-TW"/>
      </w:rPr>
      <w:t>标贝（北京）科技有限公司</w:t>
    </w:r>
    <w:r>
      <w:rPr>
        <w:rFonts w:ascii="Calibri" w:hAnsi="Calibri"/>
        <w:rtl w:val="0"/>
        <w:lang w:val="en-US"/>
      </w:rPr>
      <w:t>-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TW" w:eastAsia="zh-TW"/>
      </w:rPr>
      <w:t>语音合成服务使用说明文档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8306"/>
      </w:tabs>
      <w:jc w:val="left"/>
    </w:pPr>
    <w:r>
      <w:drawing xmlns:a="http://schemas.openxmlformats.org/drawingml/2006/main">
        <wp:inline distT="0" distB="0" distL="0" distR="0">
          <wp:extent cx="1213213" cy="471805"/>
          <wp:effectExtent l="0" t="0" r="0" b="0"/>
          <wp:docPr id="1073741825" name="officeArt object" descr="图片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图片 11" descr="图片 1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3213" cy="4718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189"/>
        </w:tabs>
        <w:ind w:left="27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909"/>
        </w:tabs>
        <w:ind w:left="99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629"/>
        </w:tabs>
        <w:ind w:left="171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349"/>
        </w:tabs>
        <w:ind w:left="243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3069"/>
        </w:tabs>
        <w:ind w:left="315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3789"/>
        </w:tabs>
        <w:ind w:left="387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509"/>
        </w:tabs>
        <w:ind w:left="459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5229"/>
        </w:tabs>
        <w:ind w:left="531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5949"/>
        </w:tabs>
        <w:ind w:left="603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3”"/>
  </w:abstractNum>
  <w:abstractNum w:abstractNumId="3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2”"/>
  </w:abstractNum>
  <w:abstractNum w:abstractNumId="5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字母"/>
  </w:abstractNum>
  <w:abstractNum w:abstractNumId="7">
    <w:multiLevelType w:val="hybridMultilevel"/>
    <w:styleLink w:val="字母"/>
    <w:lvl w:ilvl="0">
      <w:start w:val="1"/>
      <w:numFmt w:val="lowerLetter"/>
      <w:suff w:val="tab"/>
      <w:lvlText w:val="%1."/>
      <w:lvlJc w:val="left"/>
      <w:pPr>
        <w:ind w:left="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2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3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5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6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8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6”"/>
  </w:abstractNum>
  <w:abstractNum w:abstractNumId="9">
    <w:multiLevelType w:val="hybridMultilevel"/>
    <w:styleLink w:val="已导入的样式“6”"/>
    <w:lvl w:ilvl="0">
      <w:start w:val="1"/>
      <w:numFmt w:val="decimal"/>
      <w:suff w:val="tab"/>
      <w:lvlText w:val="%1."/>
      <w:lvlJc w:val="left"/>
      <w:pPr>
        <w:ind w:left="2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0"/>
    <w:lvlOverride w:ilvl="0">
      <w:startOverride w:val="4"/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4"/>
    <w:lvlOverride w:ilvl="0">
      <w:startOverride w:val="2"/>
    </w:lvlOverride>
  </w:num>
  <w:num w:numId="10">
    <w:abstractNumId w:val="7"/>
  </w:num>
  <w:num w:numId="11">
    <w:abstractNumId w:val="6"/>
  </w:num>
  <w:num w:numId="12">
    <w:abstractNumId w:val="2"/>
    <w:lvlOverride w:ilvl="0">
      <w:startOverride w:val="4"/>
    </w:lvlOverride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8280" w:leader="dot"/>
      </w:tabs>
      <w:suppressAutoHyphens w:val="0"/>
      <w:bidi w:val="0"/>
      <w:spacing w:before="0" w:after="0" w:line="240" w:lineRule="auto"/>
      <w:ind w:left="420" w:right="0" w:firstLine="0"/>
      <w:jc w:val="both"/>
      <w:outlineLvl w:val="9"/>
    </w:pPr>
    <w:rPr>
      <w:rFonts w:ascii="Carlito" w:cs="Carlito" w:hAnsi="Carlito" w:eastAsia="Carli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189"/>
        <w:tab w:val="right" w:pos="8280" w:leader="dot"/>
      </w:tabs>
      <w:suppressAutoHyphens w:val="0"/>
      <w:bidi w:val="0"/>
      <w:spacing w:before="0" w:after="0" w:line="240" w:lineRule="auto"/>
      <w:ind w:left="84" w:right="0" w:hanging="84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189"/>
        <w:tab w:val="right" w:pos="8280" w:leader="dot"/>
      </w:tabs>
      <w:suppressAutoHyphens w:val="0"/>
      <w:bidi w:val="0"/>
      <w:spacing w:before="0" w:after="0" w:line="240" w:lineRule="auto"/>
      <w:ind w:left="42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已导入的样式“3”">
    <w:name w:val="已导入的样式“3”"/>
    <w:pPr>
      <w:numPr>
        <w:numId w:val="5"/>
      </w:numPr>
    </w:pPr>
  </w:style>
  <w:style w:type="character" w:styleId="链接">
    <w:name w:val="链接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链接"/>
    <w:next w:val="Hyperlink.0"/>
    <w:rPr>
      <w:outline w:val="0"/>
      <w:color w:val="0563c1"/>
      <w:u w:color="0563c1"/>
      <w14:textFill>
        <w14:solidFill>
          <w14:srgbClr w14:val="0563C1"/>
        </w14:solidFill>
      </w14:textFill>
    </w:rPr>
  </w:style>
  <w:style w:type="numbering" w:styleId="已导入的样式“2”">
    <w:name w:val="已导入的样式“2”"/>
    <w:pPr>
      <w:numPr>
        <w:numId w:val="7"/>
      </w:numPr>
    </w:pPr>
  </w:style>
  <w:style w:type="numbering" w:styleId="字母">
    <w:name w:val="字母"/>
    <w:pPr>
      <w:numPr>
        <w:numId w:val="10"/>
      </w:numPr>
    </w:pPr>
  </w:style>
  <w:style w:type="numbering" w:styleId="已导入的样式“6”">
    <w:name w:val="已导入的样式“6”"/>
    <w:pPr>
      <w:numPr>
        <w:numId w:val="13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