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标贝科技语音合成服务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sz w:val="36"/>
          <w:szCs w:val="36"/>
          <w:rtl w:val="0"/>
          <w:lang w:val="zh-CN" w:eastAsia="zh-CN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</w:t>
      </w: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2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7"/>
        <w:gridCol w:w="1492"/>
        <w:gridCol w:w="3665"/>
        <w:gridCol w:w="1517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59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9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66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51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2019.11.2</w:t>
            </w:r>
            <w:r>
              <w:rPr>
                <w:shd w:val="nil" w:color="auto" w:fill="auto"/>
                <w:rtl w:val="0"/>
                <w:lang w:val="zh-CN" w:eastAsia="zh-CN"/>
              </w:rPr>
              <w:t>8</w:t>
            </w:r>
          </w:p>
        </w:tc>
        <w:tc>
          <w:tcPr>
            <w:tcW w:type="dxa" w:w="366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51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shd w:val="nil" w:color="auto" w:fill="auto"/>
                <w:rtl w:val="0"/>
                <w:lang w:val="en-US"/>
              </w:rPr>
              <w:t>.0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59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  <w:r>
              <w:rPr>
                <w:shd w:val="nil" w:color="auto" w:fill="auto"/>
                <w:rtl w:val="0"/>
                <w:lang w:val="zh-CN" w:eastAsia="zh-CN"/>
              </w:rPr>
              <w:t>21.08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zh-CN" w:eastAsia="zh-CN"/>
              </w:rPr>
              <w:t>16</w:t>
            </w:r>
          </w:p>
        </w:tc>
        <w:tc>
          <w:tcPr>
            <w:tcW w:type="dxa" w:w="366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文档修改</w:t>
            </w:r>
          </w:p>
        </w:tc>
        <w:tc>
          <w:tcPr>
            <w:tcW w:type="dxa" w:w="151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Calibri" w:cs="Calibri" w:hAnsi="Calibri" w:eastAsia="Calibri"/>
                <w:rtl w:val="0"/>
              </w:rPr>
              <w:t>1.0.5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597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597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597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3" w:hRule="atLeast"/>
        </w:trPr>
        <w:tc>
          <w:tcPr>
            <w:tcW w:type="dxa" w:w="1597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</w:rPr>
      </w:pPr>
      <w:r>
        <w:rPr>
          <w:rFonts w:ascii="微软雅黑" w:cs="微软雅黑" w:hAnsi="微软雅黑" w:eastAsia="微软雅黑" w:hint="eastAsia"/>
          <w:rtl w:val="0"/>
          <w:lang w:val="zh-TW" w:eastAsia="zh-TW"/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</w:rPr>
        <w:t>66</w:t>
      </w:r>
      <w:r>
        <w:rPr>
          <w:rFonts w:ascii="微软雅黑" w:cs="微软雅黑" w:hAnsi="微软雅黑" w:eastAsia="微软雅黑" w:hint="eastAsia"/>
          <w:rtl w:val="0"/>
          <w:lang w:val="zh-TW" w:eastAsia="zh-TW"/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</w:rPr>
        <w:t>B-6</w:t>
      </w:r>
      <w:r>
        <w:rPr>
          <w:rFonts w:ascii="微软雅黑" w:cs="微软雅黑" w:hAnsi="微软雅黑" w:eastAsia="微软雅黑" w:hint="eastAsia"/>
          <w:rtl w:val="0"/>
          <w:lang w:val="zh-TW" w:eastAsia="zh-TW"/>
        </w:rPr>
        <w:t>号楼</w:t>
      </w:r>
      <w:r>
        <w:rPr>
          <w:rFonts w:ascii="微软雅黑" w:cs="微软雅黑" w:hAnsi="微软雅黑" w:eastAsia="微软雅黑"/>
          <w:rtl w:val="0"/>
          <w:lang w:val="en-US"/>
        </w:rPr>
        <w:t>C</w:t>
      </w:r>
      <w:r>
        <w:rPr>
          <w:rFonts w:ascii="微软雅黑" w:cs="微软雅黑" w:hAnsi="微软雅黑" w:eastAsia="微软雅黑" w:hint="eastAsia"/>
          <w:rtl w:val="0"/>
          <w:lang w:val="zh-TW" w:eastAsia="zh-TW"/>
        </w:rPr>
        <w:t>座</w:t>
      </w:r>
      <w:r>
        <w:rPr>
          <w:rFonts w:ascii="微软雅黑" w:cs="微软雅黑" w:hAnsi="微软雅黑" w:eastAsia="微软雅黑"/>
          <w:rtl w:val="0"/>
          <w:lang w:val="en-US"/>
        </w:rPr>
        <w:t>6</w:t>
      </w:r>
      <w:r>
        <w:rPr>
          <w:rFonts w:ascii="微软雅黑" w:cs="微软雅黑" w:hAnsi="微软雅黑" w:eastAsia="微软雅黑" w:hint="eastAsia"/>
          <w:rtl w:val="0"/>
          <w:lang w:val="zh-TW" w:eastAsia="zh-TW"/>
        </w:rPr>
        <w:t>层，</w:t>
      </w:r>
      <w:r>
        <w:rPr>
          <w:rFonts w:ascii="微软雅黑" w:cs="微软雅黑" w:hAnsi="微软雅黑" w:eastAsia="微软雅黑"/>
          <w:rtl w:val="0"/>
          <w:lang w:val="en-US"/>
        </w:rPr>
        <w:t>010-58465943</w:t>
      </w: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  <w:lang w:val="zh-TW" w:eastAsia="zh-TW"/>
        </w:rPr>
      </w:pPr>
    </w:p>
    <w:p>
      <w:pPr>
        <w:pStyle w:val="Normal.0"/>
      </w:pPr>
      <w:r>
        <w:rPr>
          <w:lang w:val="zh-TW" w:eastAsia="zh-TW"/>
        </w:rPr>
        <w:fldChar w:fldCharType="begin" w:fldLock="0"/>
      </w:r>
      <w:r>
        <w:rPr>
          <w:lang w:val="zh-TW" w:eastAsia="zh-TW"/>
        </w:rPr>
        <w:instrText xml:space="preserve"> TOC \t "heading 2, 1,heading 3, 2,副标题, 3" \n "1-2"\n  \n "1-2" </w:instrText>
      </w:r>
      <w:r>
        <w:rPr>
          <w:lang w:val="zh-TW" w:eastAsia="zh-TW"/>
        </w:rPr>
        <w:fldChar w:fldCharType="separate" w:fldLock="0"/>
      </w:r>
    </w:p>
    <w:p>
      <w:pPr>
        <w:pStyle w:val="TOC 3"/>
        <w:numPr>
          <w:ilvl w:val="0"/>
          <w:numId w:val="1"/>
        </w:numPr>
      </w:pPr>
      <w:r>
        <w:rPr>
          <w:rtl w:val="0"/>
        </w:rPr>
        <w:t>XCode集成Framework（参考demo）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1.兼容性说明</w:t>
      </w:r>
    </w:p>
    <w:p>
      <w:pPr>
        <w:pStyle w:val="TOC 1"/>
        <w:numPr>
          <w:ilvl w:val="0"/>
          <w:numId w:val="2"/>
        </w:num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在viewController中引用SDK的头文件；</w:t>
      </w:r>
    </w:p>
    <w:p>
      <w:pPr>
        <w:pStyle w:val="TOC 1"/>
        <w:numPr>
          <w:ilvl w:val="0"/>
          <w:numId w:val="4"/>
        </w:num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实例化DBSynthesizerManager；</w:t>
      </w:r>
    </w:p>
    <w:p>
      <w:pPr>
        <w:pStyle w:val="TOC 1"/>
        <w:numPr>
          <w:ilvl w:val="0"/>
          <w:numId w:val="6"/>
        </w:num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在代理的回调中处理相关的逻辑，回传数据或处理异常。</w:t>
      </w:r>
    </w:p>
    <w:p>
      <w:pPr>
        <w:pStyle w:val="TOC 3"/>
        <w:numPr>
          <w:ilvl w:val="0"/>
          <w:numId w:val="8"/>
        </w:numPr>
      </w:pPr>
      <w:r>
        <w:rPr>
          <w:rtl w:val="0"/>
        </w:rPr>
        <w:t>SDK关键类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0"/>
          <w:numId w:val="10"/>
        </w:numPr>
      </w:pPr>
      <w:r>
        <w:rPr>
          <w:rtl w:val="0"/>
        </w:rPr>
        <w:t>调用说明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0"/>
          <w:numId w:val="11"/>
        </w:numPr>
      </w:pPr>
      <w:r>
        <w:rPr>
          <w:rtl w:val="0"/>
        </w:rPr>
        <w:t>参数说明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4.1基本参数说明</w:t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4.3 DBSynthesisPlayerDelegate回调方法说明</w:t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4.4失败时返回的code对应表</w:t>
      </w:r>
    </w:p>
    <w:p>
      <w:pPr>
        <w:pStyle w:val="TOC 1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4.4.1失败时返回的msg格式</w:t>
      </w:r>
    </w:p>
    <w:p>
      <w:pPr>
        <w:pStyle w:val="TOC 1"/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4.4.2 对应code值：</w:t>
      </w:r>
    </w:p>
    <w:p>
      <w:pPr>
        <w:rPr>
          <w:rFonts w:ascii="Calibri" w:cs="Calibri" w:hAnsi="Calibri" w:eastAsia="Calibri"/>
          <w:b w:val="1"/>
          <w:bCs w:val="1"/>
          <w:lang w:val="zh-TW" w:eastAsia="zh-TW"/>
        </w:rPr>
      </w:pPr>
      <w:r>
        <w:rPr>
          <w:lang w:val="zh-TW" w:eastAsia="zh-TW"/>
        </w:rPr>
        <w:fldChar w:fldCharType="end" w:fldLock="0"/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副标题"/>
        <w:numPr>
          <w:ilvl w:val="0"/>
          <w:numId w:val="13"/>
        </w:numPr>
        <w:bidi w:val="0"/>
      </w:pPr>
      <w:bookmarkStart w:name="_Toc" w:id="0"/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XCode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集成</w:t>
      </w:r>
      <w:r>
        <w:rPr>
          <w:rFonts w:cs="Arial Unicode MS" w:eastAsia="Arial Unicode MS"/>
          <w:rtl w:val="0"/>
          <w:lang w:val="zh-CN" w:eastAsia="zh-CN"/>
        </w:rPr>
        <w:t>Framework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（参考</w:t>
      </w:r>
      <w:r>
        <w:rPr>
          <w:rFonts w:cs="Arial Unicode MS" w:eastAsia="Arial Unicode MS"/>
          <w:rtl w:val="0"/>
          <w:lang w:val="en-US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</w:t>
      </w:r>
      <w:r>
        <w:rPr>
          <w:rFonts w:cs="Arial Unicode MS" w:eastAsia="Arial Unicode MS"/>
          <w:rtl w:val="0"/>
          <w:lang w:val="en-US"/>
        </w:rPr>
        <w:t xml:space="preserve"> </w:t>
      </w:r>
      <w:bookmarkEnd w:id="0"/>
    </w:p>
    <w:p>
      <w:pPr>
        <w:pStyle w:val="Normal.0"/>
      </w:pPr>
    </w:p>
    <w:p>
      <w:pPr>
        <w:pStyle w:val="heading 2"/>
      </w:pPr>
      <w:bookmarkStart w:name="_Toc1" w:id="1"/>
      <w:r>
        <w:rPr>
          <w:rtl w:val="0"/>
          <w:lang w:val="zh-CN" w:eastAsia="zh-CN"/>
        </w:rPr>
        <w:t>1</w:t>
      </w:r>
      <w:r>
        <w:rPr>
          <w:rtl w:val="0"/>
        </w:rPr>
        <w:t>.</w:t>
      </w:r>
      <w:r>
        <w:rPr>
          <w:rtl w:val="0"/>
          <w:lang w:val="zh-CN" w:eastAsia="zh-CN"/>
        </w:rPr>
        <w:t>兼容性说明</w:t>
      </w:r>
      <w:bookmarkEnd w:id="1"/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系统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iOS 9.0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以上； 架构：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arm 64 ,i386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资源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文件集成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numPr>
          <w:ilvl w:val="0"/>
          <w:numId w:val="15"/>
        </w:numPr>
        <w:rPr>
          <w:outline w:val="0"/>
          <w:color w:val="ed7d31"/>
          <w:lang w:val="en-US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Pod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方式集成：</w:t>
      </w: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      Pod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‘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DBAudioSDK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/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DBOnlineTTSKit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‘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，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’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xxx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’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 ; 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‘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xxx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’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是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SDK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的版本号；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b.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手动导入资源文件，资源目录如下图，具体可参照</w:t>
      </w: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demo</w:t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806450</wp:posOffset>
            </wp:positionH>
            <wp:positionV relativeFrom="line">
              <wp:posOffset>152400</wp:posOffset>
            </wp:positionV>
            <wp:extent cx="1800001" cy="18878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1887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0"/>
          <w:numId w:val="16"/>
        </w:numPr>
        <w:spacing w:line="280" w:lineRule="atLeast"/>
        <w:rPr>
          <w:sz w:val="24"/>
          <w:szCs w:val="24"/>
        </w:rPr>
      </w:pPr>
      <w:bookmarkStart w:name="_Toc2" w:id="2"/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在</w:t>
      </w:r>
      <w:r>
        <w:rPr>
          <w:rFonts w:ascii="Trebuchet MS" w:hAnsi="Trebuchet MS"/>
          <w:sz w:val="24"/>
          <w:szCs w:val="24"/>
          <w:rtl w:val="0"/>
          <w:lang w:val="zh-CN" w:eastAsia="zh-CN"/>
        </w:rPr>
        <w:t>viewController</w:t>
      </w:r>
      <w:r>
        <w:rPr>
          <w:rFonts w:eastAsia="Trebuchet MS" w:hint="eastAsia"/>
          <w:sz w:val="24"/>
          <w:szCs w:val="24"/>
          <w:rtl w:val="0"/>
          <w:lang w:val="zh-CN" w:eastAsia="zh-CN"/>
        </w:rPr>
        <w:t>中引用</w:t>
      </w:r>
      <w:r>
        <w:rPr>
          <w:rFonts w:ascii="Trebuchet MS" w:hAnsi="Trebuchet MS"/>
          <w:sz w:val="24"/>
          <w:szCs w:val="24"/>
          <w:rtl w:val="0"/>
          <w:lang w:val="zh-CN" w:eastAsia="zh-CN"/>
        </w:rPr>
        <w:t>SDK</w:t>
      </w:r>
      <w:r>
        <w:rPr>
          <w:rFonts w:eastAsia="Trebuchet MS" w:hint="eastAsia"/>
          <w:sz w:val="24"/>
          <w:szCs w:val="24"/>
          <w:rtl w:val="0"/>
          <w:lang w:val="zh-CN" w:eastAsia="zh-CN"/>
        </w:rPr>
        <w:t>的头文件；</w:t>
      </w:r>
      <w:bookmarkEnd w:id="2"/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ed7d31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it-IT"/>
          <w14:textFill>
            <w14:solidFill>
              <w14:srgbClr w14:val="ED7D31"/>
            </w14:solidFill>
          </w14:textFill>
        </w:rPr>
        <w:t xml:space="preserve">#import 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”</w:t>
      </w:r>
      <w:r>
        <w:rPr>
          <w:outline w:val="0"/>
          <w:color w:val="ed7d31"/>
          <w:rtl w:val="0"/>
          <w14:textFill>
            <w14:solidFill>
              <w14:srgbClr w14:val="ED7D31"/>
            </w14:solidFill>
          </w14:textFill>
        </w:rPr>
        <w:t>DBSynthesizerManager.h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“</w:t>
      </w:r>
      <w:r>
        <w:rPr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rtl w:val="0"/>
          <w:lang w:val="zh-CN" w:eastAsia="zh-CN"/>
          <w14:textFill>
            <w14:solidFill>
              <w14:srgbClr w14:val="ED7D31"/>
            </w14:solidFill>
          </w14:textFill>
        </w:rPr>
        <w:t>合成器的头文件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heading 2"/>
        <w:numPr>
          <w:ilvl w:val="0"/>
          <w:numId w:val="18"/>
        </w:numPr>
        <w:spacing w:line="560" w:lineRule="atLeast"/>
        <w:rPr>
          <w:sz w:val="22"/>
          <w:szCs w:val="22"/>
        </w:rPr>
      </w:pPr>
      <w:bookmarkStart w:name="_Toc3" w:id="3"/>
      <w:r>
        <w:rPr>
          <w:sz w:val="22"/>
          <w:szCs w:val="22"/>
          <w:rtl w:val="0"/>
          <w:lang w:val="en-US"/>
        </w:rPr>
        <w:t>实例化</w:t>
      </w:r>
      <w:r>
        <w:rPr>
          <w:sz w:val="22"/>
          <w:szCs w:val="22"/>
          <w:rtl w:val="0"/>
          <w:lang w:val="en-US"/>
        </w:rPr>
        <w:t>DBSynthesizerManager</w:t>
      </w:r>
      <w:r>
        <w:rPr>
          <w:sz w:val="22"/>
          <w:szCs w:val="22"/>
          <w:rtl w:val="0"/>
          <w:lang w:val="en-US"/>
        </w:rPr>
        <w:t>；</w:t>
      </w:r>
      <w:bookmarkEnd w:id="3"/>
    </w:p>
    <w:p>
      <w:pPr>
        <w:pStyle w:val="Normal.0"/>
      </w:pPr>
      <w:r>
        <w:rPr>
          <w:rtl w:val="0"/>
        </w:rPr>
        <w:t>实例化</w:t>
      </w:r>
      <w:r>
        <w:rPr>
          <w:rtl w:val="0"/>
        </w:rPr>
        <w:t>DBSynthesizerManager</w:t>
      </w:r>
      <w:r>
        <w:rPr>
          <w:rtl w:val="0"/>
        </w:rPr>
        <w:t>对象，</w:t>
      </w:r>
      <w:r>
        <w:rPr>
          <w:rtl w:val="0"/>
          <w:lang w:val="zh-CN" w:eastAsia="zh-CN"/>
        </w:rPr>
        <w:t>设置授权信息：</w:t>
      </w:r>
      <w:r>
        <w:rPr>
          <w:rtl w:val="0"/>
          <w:lang w:val="zh-CN" w:eastAsia="zh-CN"/>
        </w:rPr>
        <w:t>a.)</w:t>
      </w:r>
      <w:r>
        <w:rPr>
          <w:rtl w:val="0"/>
          <w:lang w:val="zh-CN" w:eastAsia="zh-CN"/>
        </w:rPr>
        <w:t>公有化</w:t>
      </w:r>
      <w:r>
        <w:rPr>
          <w:rtl w:val="0"/>
        </w:rPr>
        <w:t>设置</w:t>
      </w:r>
      <w:r>
        <w:rPr>
          <w:rtl w:val="0"/>
        </w:rPr>
        <w:t>clientId</w:t>
      </w:r>
      <w:r>
        <w:rPr>
          <w:rtl w:val="0"/>
        </w:rPr>
        <w:t>和</w:t>
      </w:r>
      <w:r>
        <w:rPr>
          <w:rtl w:val="0"/>
        </w:rPr>
        <w:t>clientSecret</w:t>
      </w:r>
      <w:r>
        <w:rPr>
          <w:rtl w:val="0"/>
        </w:rPr>
        <w:t>；</w:t>
      </w:r>
      <w:r>
        <w:rPr>
          <w:rtl w:val="0"/>
          <w:lang w:val="zh-CN" w:eastAsia="zh-CN"/>
        </w:rPr>
        <w:t>b.)</w:t>
      </w:r>
      <w:r>
        <w:rPr>
          <w:rtl w:val="0"/>
          <w:lang w:val="zh-CN" w:eastAsia="zh-CN"/>
        </w:rPr>
        <w:t>私有化设置</w:t>
      </w:r>
      <w:r>
        <w:rPr>
          <w:rtl w:val="0"/>
          <w:lang w:val="zh-CN" w:eastAsia="zh-CN"/>
        </w:rPr>
        <w:t>url;</w:t>
      </w:r>
      <w:r>
        <w:rPr>
          <w:rtl w:val="0"/>
          <w:lang w:val="zh-CN" w:eastAsia="zh-CN"/>
        </w:rPr>
        <w:t>具体可参考</w:t>
      </w:r>
      <w:r>
        <w:rPr>
          <w:rtl w:val="0"/>
          <w:lang w:val="zh-CN" w:eastAsia="zh-CN"/>
        </w:rPr>
        <w:t>demo</w:t>
      </w:r>
      <w:r>
        <w:rPr>
          <w:rtl w:val="0"/>
        </w:rPr>
        <w:t>（可以设置是否</w:t>
      </w:r>
      <w:r>
        <w:rPr>
          <w:rtl w:val="0"/>
        </w:rPr>
        <w:t>log</w:t>
      </w:r>
      <w:r>
        <w:rPr>
          <w:rtl w:val="0"/>
        </w:rPr>
        <w:t>日志，默认为</w:t>
      </w:r>
      <w:r>
        <w:rPr>
          <w:rtl w:val="0"/>
        </w:rPr>
        <w:t>NO)</w:t>
      </w:r>
      <w:r>
        <w:rPr>
          <w:rtl w:val="0"/>
          <w:lang w:val="zh-CN" w:eastAsia="zh-CN"/>
        </w:rPr>
        <w:t>；</w:t>
      </w:r>
    </w:p>
    <w:p>
      <w:pPr>
        <w:pStyle w:val="Normal.0"/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b w:val="1"/>
          <w:bCs w:val="1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备注：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本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sdk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提供两种功能，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1: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处理在线合成的功能，以下称为合成功能；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2.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处理在线合成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+</w:t>
      </w:r>
      <w:r>
        <w:rPr>
          <w:b w:val="1"/>
          <w:bCs w:val="1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播放器功能，以下统一称为播放器功能；</w:t>
      </w:r>
    </w:p>
    <w:p>
      <w:pPr>
        <w:pStyle w:val="heading 2"/>
        <w:numPr>
          <w:ilvl w:val="0"/>
          <w:numId w:val="21"/>
        </w:numPr>
        <w:spacing w:line="280" w:lineRule="atLeast"/>
        <w:rPr>
          <w:sz w:val="24"/>
          <w:szCs w:val="24"/>
        </w:rPr>
      </w:pPr>
      <w:bookmarkStart w:name="_Toc4" w:id="4"/>
      <w:r>
        <w:rPr>
          <w:sz w:val="24"/>
          <w:szCs w:val="24"/>
          <w:rtl w:val="0"/>
          <w:lang w:val="zh-CN" w:eastAsia="zh-CN"/>
        </w:rPr>
        <w:t>在代理的回调中处理相关的逻辑，回传数据或处理异常。</w:t>
      </w:r>
      <w:bookmarkEnd w:id="4"/>
    </w:p>
    <w:p>
      <w:pPr>
        <w:pStyle w:val="Normal.0"/>
        <w:ind w:left="420" w:firstLine="0"/>
      </w:pPr>
    </w:p>
    <w:p>
      <w:pPr>
        <w:pStyle w:val="副标题"/>
        <w:numPr>
          <w:ilvl w:val="0"/>
          <w:numId w:val="24"/>
        </w:numPr>
        <w:bidi w:val="0"/>
      </w:pPr>
      <w:bookmarkStart w:name="_Toc5" w:id="5"/>
      <w:r>
        <w:rPr>
          <w:rFonts w:cs="Arial Unicode MS" w:eastAsia="Arial Unicode MS"/>
          <w:rtl w:val="0"/>
          <w:lang w:val="en-US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关键类</w:t>
      </w:r>
      <w:bookmarkEnd w:id="5"/>
    </w:p>
    <w:p>
      <w:pPr>
        <w:pStyle w:val="Normal.0"/>
        <w:bidi w:val="0"/>
        <w:spacing w:line="288" w:lineRule="auto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CN" w:eastAsia="zh-CN"/>
        </w:rPr>
        <w:t>.h</w:t>
      </w:r>
      <w:r>
        <w:rPr>
          <w:sz w:val="24"/>
          <w:szCs w:val="24"/>
          <w:rtl w:val="0"/>
          <w:lang w:val="zh-TW" w:eastAsia="zh-TW"/>
        </w:rPr>
        <w:t>：语音合成关键业务处理类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CN" w:eastAsia="zh-CN"/>
        </w:rPr>
        <w:t>需要注册自己为该类的回调对象；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DBSynthesizerManagerDelegate</w:t>
      </w:r>
      <w:r>
        <w:rPr>
          <w:sz w:val="24"/>
          <w:szCs w:val="24"/>
          <w:rtl w:val="0"/>
          <w:lang w:val="zh-CN" w:eastAsia="zh-CN"/>
        </w:rPr>
        <w:t>：为</w:t>
      </w: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CN" w:eastAsia="zh-CN"/>
        </w:rPr>
        <w:t>的回调协议；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DBSynthesisPlayerDelegate</w:t>
      </w:r>
      <w:r>
        <w:rPr>
          <w:sz w:val="24"/>
          <w:szCs w:val="24"/>
          <w:rtl w:val="0"/>
          <w:lang w:val="zh-CN" w:eastAsia="zh-CN"/>
        </w:rPr>
        <w:t>:</w:t>
      </w:r>
      <w:r>
        <w:rPr>
          <w:sz w:val="24"/>
          <w:szCs w:val="24"/>
          <w:rtl w:val="0"/>
          <w:lang w:val="zh-CN" w:eastAsia="zh-CN"/>
        </w:rPr>
        <w:t>为播放器的合成回调协议，需要播放功能的需要遵守该协议；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DBSynthesizerRequestParam</w:t>
      </w:r>
      <w:r>
        <w:rPr>
          <w:sz w:val="24"/>
          <w:szCs w:val="24"/>
          <w:rtl w:val="0"/>
          <w:lang w:val="zh-CN" w:eastAsia="zh-CN"/>
        </w:rPr>
        <w:t>.h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设置合成需要的相关参数，按照如下的接口文档设置即可；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DBFailureModel</w:t>
      </w:r>
      <w:r>
        <w:rPr>
          <w:sz w:val="24"/>
          <w:szCs w:val="24"/>
          <w:rtl w:val="0"/>
          <w:lang w:val="zh-CN" w:eastAsia="zh-CN"/>
        </w:rPr>
        <w:t>.h</w:t>
      </w:r>
      <w:r>
        <w:rPr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请求异常的回调类，包含错误码，错误信息，和错误的</w:t>
      </w:r>
      <w:r>
        <w:rPr>
          <w:sz w:val="24"/>
          <w:szCs w:val="24"/>
          <w:rtl w:val="0"/>
          <w:lang w:val="zh-CN" w:eastAsia="zh-CN"/>
        </w:rPr>
        <w:t>trace_id</w:t>
      </w:r>
      <w:r>
        <w:rPr>
          <w:sz w:val="24"/>
          <w:szCs w:val="24"/>
          <w:rtl w:val="0"/>
          <w:lang w:val="zh-CN" w:eastAsia="zh-CN"/>
        </w:rPr>
        <w:t>；</w:t>
      </w:r>
    </w:p>
    <w:p>
      <w:pPr>
        <w:pStyle w:val="Normal.0"/>
        <w:numPr>
          <w:ilvl w:val="0"/>
          <w:numId w:val="26"/>
        </w:numPr>
        <w:bidi w:val="0"/>
        <w:spacing w:line="288" w:lineRule="auto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DBTTSEnumerate</w:t>
      </w:r>
      <w:r>
        <w:rPr>
          <w:sz w:val="24"/>
          <w:szCs w:val="24"/>
          <w:rtl w:val="0"/>
          <w:lang w:val="zh-CN" w:eastAsia="zh-CN"/>
        </w:rPr>
        <w:t>.h</w:t>
      </w:r>
      <w:r>
        <w:rPr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sdk</w:t>
      </w:r>
      <w:r>
        <w:rPr>
          <w:sz w:val="24"/>
          <w:szCs w:val="24"/>
          <w:rtl w:val="0"/>
          <w:lang w:val="zh-CN" w:eastAsia="zh-CN"/>
        </w:rPr>
        <w:t>全局的错误枚举类；</w:t>
      </w:r>
    </w:p>
    <w:p>
      <w:pPr>
        <w:pStyle w:val="Normal.0"/>
        <w:bidi w:val="0"/>
        <w:spacing w:line="288" w:lineRule="auto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</w:p>
    <w:p>
      <w:pPr>
        <w:pStyle w:val="Normal.0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副标题"/>
        <w:numPr>
          <w:ilvl w:val="0"/>
          <w:numId w:val="29"/>
        </w:numPr>
        <w:bidi w:val="0"/>
      </w:pPr>
      <w:bookmarkStart w:name="_Toc6" w:id="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调用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说明</w:t>
      </w:r>
      <w:bookmarkEnd w:id="6"/>
    </w:p>
    <w:p>
      <w:pPr>
        <w:pStyle w:val="正文"/>
        <w:bidi w:val="0"/>
      </w:pPr>
    </w:p>
    <w:p>
      <w:pPr>
        <w:pStyle w:val="Normal.0"/>
        <w:numPr>
          <w:ilvl w:val="0"/>
          <w:numId w:val="30"/>
        </w:numPr>
        <w:spacing w:line="288" w:lineRule="auto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初始化</w:t>
      </w: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TW" w:eastAsia="zh-TW"/>
        </w:rPr>
        <w:t>类，得到</w:t>
      </w: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TW" w:eastAsia="zh-TW"/>
        </w:rPr>
        <w:t>的实例。</w:t>
      </w:r>
    </w:p>
    <w:p>
      <w:pPr>
        <w:pStyle w:val="Normal.0"/>
        <w:numPr>
          <w:ilvl w:val="0"/>
          <w:numId w:val="30"/>
        </w:numPr>
        <w:spacing w:line="288" w:lineRule="auto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设置</w:t>
      </w:r>
      <w:r>
        <w:rPr>
          <w:rtl w:val="0"/>
          <w:lang w:val="en-US"/>
        </w:rPr>
        <w:t>DBSynthesizerRequestParam</w:t>
      </w:r>
      <w:r>
        <w:rPr>
          <w:sz w:val="24"/>
          <w:szCs w:val="24"/>
          <w:rtl w:val="0"/>
          <w:lang w:val="zh-TW" w:eastAsia="zh-TW"/>
        </w:rPr>
        <w:t>合成参数，包括必填参数和非必填参数</w:t>
      </w:r>
    </w:p>
    <w:p>
      <w:pPr>
        <w:pStyle w:val="Normal.0"/>
        <w:numPr>
          <w:ilvl w:val="0"/>
          <w:numId w:val="30"/>
        </w:numPr>
        <w:spacing w:line="288" w:lineRule="auto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调用</w:t>
      </w:r>
      <w:r>
        <w:rPr>
          <w:sz w:val="24"/>
          <w:szCs w:val="24"/>
          <w:rtl w:val="0"/>
          <w:lang w:val="zh-CN" w:eastAsia="zh-CN"/>
        </w:rPr>
        <w:t>[</w:t>
      </w:r>
      <w:r>
        <w:rPr>
          <w:sz w:val="24"/>
          <w:szCs w:val="24"/>
          <w:rtl w:val="0"/>
          <w:lang w:val="en-US"/>
        </w:rPr>
        <w:t>DBSynthesizerManager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en-US"/>
        </w:rPr>
        <w:t>startPlayNeedSpeaker</w:t>
      </w:r>
      <w:r>
        <w:rPr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YES]</w:t>
      </w:r>
      <w:r>
        <w:rPr>
          <w:sz w:val="24"/>
          <w:szCs w:val="24"/>
          <w:rtl w:val="0"/>
          <w:lang w:val="zh-TW" w:eastAsia="zh-TW"/>
        </w:rPr>
        <w:t>方法开始与云端服务连接</w:t>
      </w:r>
      <w:r>
        <w:rPr>
          <w:sz w:val="24"/>
          <w:szCs w:val="24"/>
          <w:rtl w:val="0"/>
          <w:lang w:val="zh-CN" w:eastAsia="zh-CN"/>
        </w:rPr>
        <w:t>,</w:t>
      </w:r>
      <w:r>
        <w:rPr>
          <w:sz w:val="24"/>
          <w:szCs w:val="24"/>
          <w:rtl w:val="0"/>
          <w:lang w:val="zh-CN" w:eastAsia="zh-CN"/>
        </w:rPr>
        <w:t>如果设置为</w:t>
      </w:r>
      <w:r>
        <w:rPr>
          <w:sz w:val="24"/>
          <w:szCs w:val="24"/>
          <w:rtl w:val="0"/>
          <w:lang w:val="zh-CN" w:eastAsia="zh-CN"/>
        </w:rPr>
        <w:t>NO</w:t>
      </w:r>
      <w:r>
        <w:rPr>
          <w:sz w:val="24"/>
          <w:szCs w:val="24"/>
          <w:rtl w:val="0"/>
          <w:lang w:val="zh-CN" w:eastAsia="zh-CN"/>
        </w:rPr>
        <w:t>即不需要播放功能；</w:t>
      </w:r>
    </w:p>
    <w:p>
      <w:pPr>
        <w:pStyle w:val="Normal.0"/>
        <w:numPr>
          <w:ilvl w:val="0"/>
          <w:numId w:val="30"/>
        </w:numPr>
        <w:spacing w:line="288" w:lineRule="auto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在业务完全处理完毕，或者页面关闭时，调</w:t>
      </w:r>
      <w:r>
        <w:rPr>
          <w:sz w:val="24"/>
          <w:szCs w:val="24"/>
          <w:rtl w:val="0"/>
          <w:lang w:val="zh-CN" w:eastAsia="zh-CN"/>
        </w:rPr>
        <w:t>[</w:t>
      </w:r>
      <w:r>
        <w:rPr>
          <w:rtl w:val="0"/>
          <w:lang w:val="en-US"/>
        </w:rPr>
        <w:t>self.synthesizerManager</w:t>
      </w:r>
      <w:r>
        <w:rPr>
          <w:sz w:val="24"/>
          <w:szCs w:val="24"/>
          <w:rtl w:val="0"/>
          <w:lang w:val="zh-CN" w:eastAsia="zh-CN"/>
        </w:rPr>
        <w:t xml:space="preserve"> cancel]</w:t>
      </w:r>
      <w:r>
        <w:rPr>
          <w:sz w:val="24"/>
          <w:szCs w:val="24"/>
          <w:rtl w:val="0"/>
          <w:lang w:val="zh-TW" w:eastAsia="zh-TW"/>
        </w:rPr>
        <w:t>结束服务，释放资源</w:t>
      </w:r>
      <w:r>
        <w:rPr>
          <w:sz w:val="24"/>
          <w:szCs w:val="24"/>
          <w:rtl w:val="0"/>
          <w:lang w:val="zh-CN" w:eastAsia="zh-CN"/>
        </w:rPr>
        <w:t>；</w:t>
      </w:r>
    </w:p>
    <w:p>
      <w:pPr>
        <w:pStyle w:val="说明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相关属性：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 Regular" w:cs="Menlo Regular" w:hAnsi="Menlo Regular" w:eastAsia="Menlo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Menlo Regular" w:hAnsi="Menlo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///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合成播放器的回调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@property(nonatomic,weak)id &lt;DBSynthesisPlayerDelegate&gt; delegate;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 Regular" w:cs="Menlo Regular" w:hAnsi="Menlo Regular" w:eastAsia="Menlo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Menlo Regular" w:hAnsi="Menlo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///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当前的播放进度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@property(nonatomic,assign,readonly)NSInteger currentPlayPosition;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 Regular" w:cs="Menlo Regular" w:hAnsi="Menlo Regular" w:eastAsia="Menlo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Menlo Regular" w:hAnsi="Menlo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///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音频总长度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@property(nonatomic,assign,readonly)NSInteger audioLength;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 Regular" w:cs="Menlo Regular" w:hAnsi="Menlo Regular" w:eastAsia="Menlo Regular"/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Menlo Regular" w:hAnsi="Menlo Regular"/>
          <w:outline w:val="0"/>
          <w:color w:val="525252"/>
          <w:rtl w:val="0"/>
          <w14:textFill>
            <w14:solidFill>
              <w14:srgbClr w14:val="535353"/>
            </w14:solidFill>
          </w14:textFill>
        </w:rPr>
        <w:t xml:space="preserve">///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当前的播放状态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@property(nonatomic,assign,readonly,getter=isPlayerPlaying)BOOL playerPlaying;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outline w:val="0"/>
          <w:color w:val="525252"/>
          <w14:textFill>
            <w14:solidFill>
              <w14:srgbClr w14:val="535353"/>
            </w14:solidFill>
          </w14:textFill>
        </w:rPr>
      </w:pPr>
    </w:p>
    <w:p>
      <w:pPr>
        <w:pStyle w:val="Normal.0"/>
      </w:pPr>
    </w:p>
    <w:p>
      <w:pPr>
        <w:pStyle w:val="副标题"/>
        <w:numPr>
          <w:ilvl w:val="0"/>
          <w:numId w:val="31"/>
        </w:numPr>
        <w:bidi w:val="0"/>
      </w:pPr>
      <w:bookmarkStart w:name="_Toc7" w:id="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44"/>
          <w:rtl w:val="0"/>
          <w:lang w:val="zh-TW" w:eastAsia="zh-TW"/>
        </w:rPr>
        <w:t>参数说明</w:t>
      </w:r>
      <w:bookmarkEnd w:id="7"/>
    </w:p>
    <w:p>
      <w:pPr>
        <w:pStyle w:val="heading 2"/>
        <w:spacing w:line="560" w:lineRule="atLeast"/>
        <w:rPr>
          <w:rFonts w:ascii="Times New Roman" w:cs="Times New Roman" w:hAnsi="Times New Roman" w:eastAsia="Times New Roman"/>
          <w:kern w:val="44"/>
          <w:sz w:val="28"/>
          <w:szCs w:val="28"/>
        </w:rPr>
      </w:pPr>
      <w:bookmarkStart w:name="_Toc8" w:id="8"/>
      <w:r>
        <w:rPr>
          <w:rFonts w:ascii="Times New Roman" w:hAnsi="Times New Roman"/>
          <w:kern w:val="44"/>
          <w:sz w:val="28"/>
          <w:szCs w:val="28"/>
          <w:rtl w:val="0"/>
          <w:lang w:val="en-US"/>
        </w:rPr>
        <w:t>4.1</w:t>
      </w:r>
      <w:r>
        <w:rPr>
          <w:rFonts w:ascii="Calibri" w:cs="Calibri" w:hAnsi="Calibri" w:eastAsia="Calibri"/>
          <w:kern w:val="44"/>
          <w:sz w:val="28"/>
          <w:szCs w:val="28"/>
          <w:rtl w:val="0"/>
          <w:lang w:val="zh-TW" w:eastAsia="zh-TW"/>
        </w:rPr>
        <w:t>基本参数说明</w:t>
      </w:r>
      <w:bookmarkEnd w:id="8"/>
    </w:p>
    <w:tbl>
      <w:tblPr>
        <w:tblW w:w="82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2"/>
        <w:gridCol w:w="2072"/>
        <w:gridCol w:w="1255"/>
        <w:gridCol w:w="2890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clientId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clientId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初始化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sdk</w:t>
            </w: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的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clientId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clientSecret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clientSecret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初始化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sdk</w:t>
            </w:r>
            <w:r>
              <w:rPr>
                <w:rFonts w:ascii="Calibri" w:cs="Calibri" w:hAnsi="Calibri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的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clientSecret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setText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合成文本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设置要转为语音的合成文本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setDelegate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数据回调方法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b w:val="1"/>
                <w:bCs w:val="1"/>
                <w:sz w:val="18"/>
                <w:szCs w:val="18"/>
                <w:lang w:val="zh-TW" w:eastAsia="zh-TW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zh-TW" w:eastAsia="zh-TW"/>
              </w:rPr>
              <w:t>DBSynthesizerDelegate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rtl w:val="0"/>
                <w:lang w:val="zh-CN" w:eastAsia="zh-CN"/>
              </w:rPr>
              <w:t>：合成器回调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b w:val="1"/>
                <w:bCs w:val="1"/>
                <w:sz w:val="18"/>
                <w:szCs w:val="18"/>
                <w:rtl w:val="0"/>
                <w:lang w:val="zh-TW" w:eastAsia="zh-TW"/>
              </w:rPr>
              <w:t>DBSynthesisPlayerDelegate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18"/>
                <w:szCs w:val="18"/>
                <w:rtl w:val="0"/>
                <w:lang w:val="zh-CN" w:eastAsia="zh-CN"/>
              </w:rPr>
              <w:t>播放器回调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setVoice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发音人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设置发音人声音名称，默认：标准合成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_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模仿儿童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_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果子</w:t>
            </w:r>
          </w:p>
        </w:tc>
      </w:tr>
      <w:tr>
        <w:tblPrEx>
          <w:shd w:val="clear" w:color="auto" w:fill="d0ddef"/>
        </w:tblPrEx>
        <w:trPr>
          <w:trHeight w:val="798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setLanguage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合并文本语言类型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合成请求文本的语言，目前支持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ZH(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中文和中英混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)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和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ENG(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纯英文，中文部分不会合成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),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默认：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ZH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setSpeed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语速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设置播放的语速，在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9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之间（支持浮点值），不传时默认为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setVolume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音量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设置语音的音量，在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9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之间（只支持整型值），不传时默认值为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setPitch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音调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设置语音的音调，取值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0-9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，不传时默认为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中语调</w:t>
            </w:r>
          </w:p>
        </w:tc>
      </w:tr>
      <w:tr>
        <w:tblPrEx>
          <w:shd w:val="clear" w:color="auto" w:fill="d0ddef"/>
        </w:tblPrEx>
        <w:trPr>
          <w:trHeight w:val="1341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setAudioType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返回数据文件格式</w:t>
            </w:r>
          </w:p>
        </w:tc>
        <w:tc>
          <w:tcPr>
            <w:tcW w:type="dxa" w:w="1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否</w:t>
            </w:r>
          </w:p>
        </w:tc>
        <w:tc>
          <w:tcPr>
            <w:tcW w:type="dxa" w:w="2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rFonts w:ascii="Times New Roman" w:cs="Times New Roman" w:hAnsi="Times New Roman" w:eastAsia="Times New Roman"/>
                <w:kern w:val="44"/>
                <w:sz w:val="18"/>
                <w:szCs w:val="18"/>
                <w:shd w:val="nil" w:color="auto" w:fill="auto"/>
              </w:rPr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可不填，不填时默认为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kern w:val="44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audiotype=4 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：返回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16K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采样率的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pcm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格式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audiotype=5 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：返回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8K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采样率的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pcm</w:t>
            </w:r>
            <w:r>
              <w:rPr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格式</w:t>
            </w:r>
          </w:p>
        </w:tc>
      </w:tr>
    </w:tbl>
    <w:p>
      <w:pPr>
        <w:pStyle w:val="Normal.0"/>
        <w:outlineLvl w:val="1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  <w:b w:val="1"/>
          <w:bCs w:val="1"/>
          <w:kern w:val="44"/>
          <w:sz w:val="28"/>
          <w:szCs w:val="28"/>
        </w:rPr>
      </w:pPr>
    </w:p>
    <w:p>
      <w:pPr>
        <w:pStyle w:val="正文"/>
        <w:bidi w:val="0"/>
        <w:rPr>
          <w:rFonts w:ascii="Calibri" w:cs="Calibri" w:hAnsi="Calibri" w:eastAsia="Calibri"/>
          <w:b w:val="1"/>
          <w:bCs w:val="1"/>
          <w:outline w:val="0"/>
          <w:color w:val="4472c4"/>
          <w:kern w:val="44"/>
          <w:sz w:val="28"/>
          <w:szCs w:val="28"/>
          <w14:textFill>
            <w14:solidFill>
              <w14:srgbClr w14:val="4472C4"/>
            </w14:solidFill>
          </w14:textFill>
        </w:rPr>
      </w:pPr>
      <w:r>
        <w:rPr>
          <w:rFonts w:ascii="Times New Roman" w:hAnsi="Times New Roman"/>
          <w:b w:val="1"/>
          <w:bCs w:val="1"/>
          <w:kern w:val="44"/>
          <w:sz w:val="28"/>
          <w:szCs w:val="28"/>
          <w:rtl w:val="0"/>
          <w:lang w:val="en-US"/>
        </w:rPr>
        <w:t xml:space="preserve">4.2 DBSynthesizerManagerDelegate </w:t>
      </w:r>
      <w:r>
        <w:rPr>
          <w:rFonts w:ascii="Calibri" w:cs="Calibri" w:hAnsi="Calibri" w:eastAsia="Calibri"/>
          <w:b w:val="1"/>
          <w:bCs w:val="1"/>
          <w:kern w:val="44"/>
          <w:sz w:val="28"/>
          <w:szCs w:val="28"/>
          <w:rtl w:val="0"/>
          <w:lang w:val="zh-TW" w:eastAsia="zh-TW"/>
        </w:rPr>
        <w:t>回调类方法说明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9"/>
        <w:gridCol w:w="1535"/>
        <w:gridCol w:w="4776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onSynthesisStarted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开始合成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开始合成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onprepared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准备就绪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第一帧数据返回是的回调，此时可以使用数据执行播放</w:t>
            </w:r>
          </w:p>
        </w:tc>
      </w:tr>
      <w:tr>
        <w:tblPrEx>
          <w:shd w:val="clear" w:color="auto" w:fill="d0ddef"/>
        </w:tblPrEx>
        <w:trPr>
          <w:trHeight w:val="805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onBinaryReceived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流式持续返回数据的接口回调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44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data 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合成的音频数据</w:t>
            </w:r>
            <w:r>
              <w:rPr>
                <w:rFonts w:ascii="Calibri" w:cs="Calibri" w:hAnsi="Calibri" w:eastAsia="Calibri"/>
                <w:kern w:val="44"/>
                <w:sz w:val="18"/>
                <w:szCs w:val="18"/>
                <w:shd w:val="nil" w:color="auto" w:fill="auto"/>
                <w:rtl w:val="0"/>
                <w:lang w:val="zh-CN" w:eastAsia="zh-CN"/>
              </w:rPr>
              <w:t>;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audioType  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音频类型，如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pcm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44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interval  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音频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interval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信息，可能为空。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endFlag  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是否时最后一个数据块，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false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：否，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true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：是。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onSynthesisCompleted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合成完成。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当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onBinaryReceived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方法中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endFlag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参数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=true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，即最后一条消息返回后，会回调此方法。</w:t>
            </w:r>
          </w:p>
        </w:tc>
      </w:tr>
      <w:tr>
        <w:tblPrEx>
          <w:shd w:val="clear" w:color="auto" w:fill="d0ddef"/>
        </w:tblPrEx>
        <w:trPr>
          <w:trHeight w:val="738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onTaskFailed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合成失败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返回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内容格式为：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{"code":40000,"message":"</w:t>
            </w:r>
            <w:r>
              <w:rPr>
                <w:rFonts w:ascii="Times New Roman" w:hAnsi="Times New Roman" w:hint="default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","trace_id":" 1572234229176271"} trace_id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是引擎内部合成任务</w:t>
            </w: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</w:tbl>
    <w:p>
      <w:pPr>
        <w:pStyle w:val="Normal.0"/>
        <w:outlineLvl w:val="1"/>
        <w:rPr>
          <w:rFonts w:ascii="Calibri" w:cs="Calibri" w:hAnsi="Calibri" w:eastAsia="Calibri"/>
          <w:kern w:val="44"/>
          <w:lang w:val="zh-TW" w:eastAsia="zh-TW"/>
        </w:rPr>
      </w:pPr>
    </w:p>
    <w:p>
      <w:pPr>
        <w:pStyle w:val="Normal.0"/>
        <w:outlineLvl w:val="1"/>
        <w:rPr>
          <w:rFonts w:ascii="Calibri" w:cs="Calibri" w:hAnsi="Calibri" w:eastAsia="Calibri"/>
          <w:kern w:val="44"/>
          <w:lang w:val="zh-TW" w:eastAsia="zh-TW"/>
        </w:rPr>
      </w:pPr>
    </w:p>
    <w:p>
      <w:pPr>
        <w:pStyle w:val="heading 2"/>
        <w:spacing w:line="640" w:lineRule="atLeast"/>
        <w:rPr>
          <w:rFonts w:ascii="Trebuchet MS" w:cs="Trebuchet MS" w:hAnsi="Trebuchet MS" w:eastAsia="Trebuchet MS"/>
          <w:kern w:val="44"/>
          <w:lang w:val="zh-TW" w:eastAsia="zh-TW"/>
        </w:rPr>
      </w:pPr>
      <w:bookmarkStart w:name="_Toc9" w:id="9"/>
      <w:r>
        <w:rPr>
          <w:rFonts w:ascii="Calibri" w:cs="Calibri" w:hAnsi="Calibri" w:eastAsia="Calibri"/>
          <w:kern w:val="44"/>
          <w:rtl w:val="0"/>
          <w:lang w:val="zh-CN" w:eastAsia="zh-CN"/>
        </w:rPr>
        <w:t xml:space="preserve">4.3 </w:t>
      </w:r>
      <w:r>
        <w:rPr>
          <w:rFonts w:ascii="Calibri" w:cs="Calibri" w:hAnsi="Calibri" w:eastAsia="Calibri"/>
          <w:kern w:val="44"/>
          <w:rtl w:val="0"/>
          <w:lang w:val="zh-TW" w:eastAsia="zh-TW"/>
        </w:rPr>
        <w:t>DBSynthesisPlayerDelegate</w:t>
      </w:r>
      <w:r>
        <w:rPr>
          <w:rFonts w:eastAsia="Trebuchet MS" w:hint="eastAsia"/>
          <w:kern w:val="44"/>
          <w:rtl w:val="0"/>
          <w:lang w:val="zh-CN" w:eastAsia="zh-CN"/>
        </w:rPr>
        <w:t>回调方法说明</w:t>
      </w:r>
      <w:bookmarkEnd w:id="9"/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79"/>
        <w:gridCol w:w="1535"/>
        <w:gridCol w:w="4776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 w:hint="eastAsia"/>
                <w:b w:val="1"/>
                <w:bCs w:val="1"/>
                <w:kern w:val="44"/>
                <w:sz w:val="24"/>
                <w:szCs w:val="24"/>
                <w:shd w:val="nil" w:color="auto" w:fill="auto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readlyToPlay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播放器准备就绪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44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此时可以调起播放器进行播放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playFinished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播放完成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播放结束回调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playPausedIfNeed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播放暂停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44"/>
                <w:sz w:val="18"/>
                <w:szCs w:val="18"/>
                <w:rtl w:val="0"/>
              </w:rPr>
              <w:t>播放暂停回调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playResumeIfNeed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播放继续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播放开始回调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updateBufferPositon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更新播放缓存进度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kern w:val="44"/>
                <w:sz w:val="18"/>
                <w:szCs w:val="18"/>
                <w:rtl w:val="0"/>
                <w:lang w:val="zh-TW" w:eastAsia="zh-TW"/>
              </w:rPr>
              <w:t>播放器缓存进度回调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9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kern w:val="44"/>
                <w:sz w:val="18"/>
                <w:szCs w:val="18"/>
                <w:shd w:val="nil" w:color="auto" w:fill="auto"/>
                <w:rtl w:val="0"/>
                <w:lang w:val="en-US"/>
              </w:rPr>
              <w:t>playerFaiure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合成失败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CN" w:eastAsia="zh-CN"/>
              </w:rPr>
              <w:t>，</w:t>
            </w: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rtl w:val="0"/>
                <w:lang w:val="zh-CN" w:eastAsia="zh-CN"/>
              </w:rPr>
              <w:t>以及播放器处理失败的回调</w:t>
            </w:r>
          </w:p>
        </w:tc>
        <w:tc>
          <w:tcPr>
            <w:tcW w:type="dxa" w:w="4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 w:hint="eastAsia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返回错误码和错误信息，如果是合成器错误会返回</w:t>
            </w:r>
            <w:r>
              <w:rPr>
                <w:rFonts w:ascii="Calibri" w:cs="Calibri" w:hAnsi="Calibri" w:eastAsia="Calibri"/>
                <w:kern w:val="44"/>
                <w:sz w:val="18"/>
                <w:szCs w:val="18"/>
                <w:shd w:val="nil" w:color="auto" w:fill="auto"/>
                <w:rtl w:val="0"/>
                <w:lang w:val="zh-TW" w:eastAsia="zh-TW"/>
              </w:rPr>
              <w:t>traceId</w:t>
            </w:r>
          </w:p>
        </w:tc>
      </w:tr>
    </w:tbl>
    <w:p>
      <w:pPr>
        <w:pStyle w:val="Normal.0"/>
        <w:outlineLvl w:val="1"/>
        <w:rPr>
          <w:kern w:val="44"/>
          <w:lang w:val="zh-TW" w:eastAsia="zh-TW"/>
        </w:rPr>
      </w:pPr>
    </w:p>
    <w:p>
      <w:pPr>
        <w:pStyle w:val="heading 2"/>
        <w:spacing w:line="560" w:lineRule="atLeast"/>
        <w:rPr>
          <w:rFonts w:ascii="Calibri" w:cs="Calibri" w:hAnsi="Calibri" w:eastAsia="Calibri"/>
          <w:kern w:val="44"/>
          <w:sz w:val="28"/>
          <w:szCs w:val="28"/>
          <w:lang w:val="zh-TW" w:eastAsia="zh-TW"/>
        </w:rPr>
      </w:pPr>
      <w:bookmarkStart w:name="_Toc10" w:id="10"/>
      <w:r>
        <w:rPr>
          <w:rFonts w:ascii="Times New Roman" w:hAnsi="Times New Roman"/>
          <w:kern w:val="44"/>
          <w:sz w:val="28"/>
          <w:szCs w:val="28"/>
          <w:rtl w:val="0"/>
          <w:lang w:val="en-US"/>
        </w:rPr>
        <w:t>4.</w:t>
      </w:r>
      <w:r>
        <w:rPr>
          <w:rFonts w:ascii="Times New Roman" w:hAnsi="Times New Roman"/>
          <w:kern w:val="44"/>
          <w:sz w:val="28"/>
          <w:szCs w:val="28"/>
          <w:rtl w:val="0"/>
          <w:lang w:val="zh-CN" w:eastAsia="zh-CN"/>
        </w:rPr>
        <w:t>4</w:t>
      </w:r>
      <w:r>
        <w:rPr>
          <w:rFonts w:ascii="Calibri" w:cs="Calibri" w:hAnsi="Calibri" w:eastAsia="Calibri"/>
          <w:kern w:val="44"/>
          <w:sz w:val="28"/>
          <w:szCs w:val="28"/>
          <w:rtl w:val="0"/>
          <w:lang w:val="zh-TW" w:eastAsia="zh-TW"/>
        </w:rPr>
        <w:t>失败时返回的</w:t>
      </w:r>
      <w:r>
        <w:rPr>
          <w:rFonts w:ascii="Times New Roman" w:hAnsi="Times New Roman"/>
          <w:kern w:val="44"/>
          <w:sz w:val="28"/>
          <w:szCs w:val="28"/>
          <w:rtl w:val="0"/>
          <w:lang w:val="en-US"/>
        </w:rPr>
        <w:t>code</w:t>
      </w:r>
      <w:r>
        <w:rPr>
          <w:rFonts w:ascii="Calibri" w:cs="Calibri" w:hAnsi="Calibri" w:eastAsia="Calibri"/>
          <w:kern w:val="44"/>
          <w:sz w:val="28"/>
          <w:szCs w:val="28"/>
          <w:rtl w:val="0"/>
          <w:lang w:val="zh-TW" w:eastAsia="zh-TW"/>
        </w:rPr>
        <w:t>对应表</w:t>
      </w:r>
      <w:bookmarkEnd w:id="10"/>
    </w:p>
    <w:p>
      <w:pPr>
        <w:pStyle w:val="heading 2"/>
        <w:rPr>
          <w:sz w:val="24"/>
          <w:szCs w:val="24"/>
        </w:rPr>
      </w:pPr>
      <w:bookmarkStart w:name="_Toc11" w:id="11"/>
      <w:r>
        <w:rPr>
          <w:sz w:val="24"/>
          <w:szCs w:val="24"/>
          <w:rtl w:val="0"/>
          <w:lang w:val="en-US"/>
        </w:rPr>
        <w:t>4.</w:t>
      </w:r>
      <w:r>
        <w:rPr>
          <w:sz w:val="24"/>
          <w:szCs w:val="24"/>
          <w:rtl w:val="0"/>
          <w:lang w:val="zh-CN" w:eastAsia="zh-CN"/>
        </w:rPr>
        <w:t>4</w:t>
      </w:r>
      <w:r>
        <w:rPr>
          <w:sz w:val="24"/>
          <w:szCs w:val="24"/>
          <w:rtl w:val="0"/>
          <w:lang w:val="en-US"/>
        </w:rPr>
        <w:t>.1</w:t>
      </w:r>
      <w:r>
        <w:rPr>
          <w:sz w:val="24"/>
          <w:szCs w:val="24"/>
          <w:rtl w:val="0"/>
          <w:lang w:val="zh-TW" w:eastAsia="zh-TW"/>
        </w:rPr>
        <w:t>失败时返回的</w:t>
      </w:r>
      <w:r>
        <w:rPr>
          <w:sz w:val="24"/>
          <w:szCs w:val="24"/>
          <w:rtl w:val="0"/>
          <w:lang w:val="en-US"/>
        </w:rPr>
        <w:t>msg</w:t>
      </w:r>
      <w:r>
        <w:rPr>
          <w:sz w:val="24"/>
          <w:szCs w:val="24"/>
          <w:rtl w:val="0"/>
          <w:lang w:val="zh-TW" w:eastAsia="zh-TW"/>
        </w:rPr>
        <w:t>格式</w:t>
      </w:r>
      <w:bookmarkEnd w:id="11"/>
    </w:p>
    <w:tbl>
      <w:tblPr>
        <w:tblW w:w="84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0"/>
        <w:gridCol w:w="1348"/>
        <w:gridCol w:w="5624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5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code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5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zh-TW" w:eastAsia="zh-TW"/>
              </w:rPr>
              <w:t>错误码</w:t>
            </w:r>
            <w:r>
              <w:rPr>
                <w:shd w:val="nil" w:color="auto" w:fill="auto"/>
                <w:rtl w:val="0"/>
                <w:lang w:val="zh-CN" w:eastAsia="zh-CN"/>
              </w:rPr>
              <w:t>20</w:t>
            </w:r>
            <w:r>
              <w:rPr>
                <w:rtl w:val="0"/>
                <w:lang w:val="zh-CN" w:eastAsia="zh-CN"/>
              </w:rPr>
              <w:t>开头为参数错误或者服务器链接失败</w:t>
            </w:r>
          </w:p>
          <w:p>
            <w:pPr>
              <w:pStyle w:val="Normal.0"/>
            </w:pPr>
            <w:r>
              <w:rPr>
                <w:rtl w:val="0"/>
                <w:lang w:val="zh-CN" w:eastAsia="zh-CN"/>
              </w:rPr>
              <w:t>错误码</w:t>
            </w:r>
            <w:r>
              <w:rPr>
                <w:rtl w:val="0"/>
                <w:lang w:val="zh-CN" w:eastAsia="zh-CN"/>
              </w:rPr>
              <w:t>10</w:t>
            </w:r>
            <w:r>
              <w:rPr>
                <w:rtl w:val="0"/>
                <w:lang w:val="zh-CN" w:eastAsia="zh-CN"/>
              </w:rPr>
              <w:t>开头为服务器错误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message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5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zh-TW" w:eastAsia="zh-TW"/>
              </w:rPr>
              <w:t>错误描述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trace_id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5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zh-TW" w:eastAsia="zh-TW"/>
              </w:rPr>
              <w:t>引擎内部合成任务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hd w:val="nil" w:color="auto" w:fill="auto"/>
                <w:rtl w:val="0"/>
                <w:lang w:val="zh-CN" w:eastAsia="zh-CN"/>
              </w:rPr>
              <w:t>（</w:t>
            </w:r>
            <w:r>
              <w:rPr>
                <w:rtl w:val="0"/>
                <w:lang w:val="zh-CN" w:eastAsia="zh-CN"/>
              </w:rPr>
              <w:t>之后服务器错误会有</w:t>
            </w:r>
            <w:r>
              <w:rPr>
                <w:shd w:val="nil" w:color="auto" w:fill="auto"/>
                <w:rtl w:val="0"/>
                <w:lang w:val="zh-CN" w:eastAsia="zh-CN"/>
              </w:rPr>
              <w:t>）</w:t>
            </w:r>
          </w:p>
        </w:tc>
      </w:tr>
    </w:tbl>
    <w:p>
      <w:pPr>
        <w:pStyle w:val="heading 3"/>
        <w:tabs>
          <w:tab w:val="left" w:pos="432"/>
        </w:tabs>
        <w:spacing w:line="240" w:lineRule="auto"/>
      </w:pPr>
    </w:p>
    <w:p>
      <w:pPr>
        <w:pStyle w:val="heading 2"/>
        <w:rPr>
          <w:lang w:val="zh-TW" w:eastAsia="zh-TW"/>
        </w:rPr>
      </w:pPr>
      <w:bookmarkStart w:name="_Toc12" w:id="12"/>
      <w:r>
        <w:rPr>
          <w:rFonts w:ascii="Calibri" w:cs="Calibri" w:hAnsi="Calibri" w:eastAsia="Calibri"/>
          <w:sz w:val="24"/>
          <w:szCs w:val="24"/>
          <w:rtl w:val="0"/>
          <w:lang w:val="en-US"/>
        </w:rPr>
        <w:t>4.</w:t>
      </w:r>
      <w:r>
        <w:rPr>
          <w:rFonts w:ascii="Calibri" w:cs="Calibri" w:hAnsi="Calibri" w:eastAsia="Calibri"/>
          <w:sz w:val="24"/>
          <w:szCs w:val="24"/>
          <w:rtl w:val="0"/>
          <w:lang w:val="zh-CN" w:eastAsia="zh-CN"/>
        </w:rPr>
        <w:t>4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.2 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对应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code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值：</w:t>
      </w:r>
      <w:bookmarkEnd w:id="12"/>
    </w:p>
    <w:tbl>
      <w:tblPr>
        <w:tblW w:w="6129" w:type="dxa"/>
        <w:jc w:val="left"/>
        <w:tblInd w:w="108" w:type="dxa"/>
        <w:tblBorders>
          <w:top w:val="nil"/>
          <w:left w:val="nil"/>
          <w:bottom w:val="nil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1526"/>
        <w:gridCol w:w="4603"/>
      </w:tblGrid>
      <w:tr>
        <w:tblPrEx>
          <w:shd w:val="clear" w:color="auto" w:fill="e6e6e6"/>
        </w:tblPrEx>
        <w:trPr>
          <w:trHeight w:val="450" w:hRule="atLeast"/>
        </w:trPr>
        <w:tc>
          <w:tcPr>
            <w:tcW w:type="dxa" w:w="15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kern w:val="0"/>
                <w:sz w:val="32"/>
                <w:szCs w:val="32"/>
                <w:rtl w:val="0"/>
                <w:lang w:val="zh-TW" w:eastAsia="zh-TW"/>
              </w:rPr>
              <w:t>错误码</w:t>
            </w:r>
          </w:p>
        </w:tc>
        <w:tc>
          <w:tcPr>
            <w:tcW w:type="dxa" w:w="4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kern w:val="0"/>
                <w:sz w:val="32"/>
                <w:szCs w:val="32"/>
                <w:rtl w:val="0"/>
                <w:lang w:val="zh-TW" w:eastAsia="zh-TW"/>
              </w:rPr>
              <w:t>含义</w:t>
            </w:r>
          </w:p>
        </w:tc>
      </w:tr>
      <w:tr>
        <w:tblPrEx>
          <w:shd w:val="clear" w:color="auto" w:fill="e6e6e6"/>
        </w:tblPrEx>
        <w:trPr>
          <w:trHeight w:val="295" w:hRule="atLeast"/>
        </w:trPr>
        <w:tc>
          <w:tcPr>
            <w:tcW w:type="dxa" w:w="152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</w:rPr>
              <w:t>11190001</w:t>
            </w:r>
          </w:p>
        </w:tc>
        <w:tc>
          <w:tcPr>
            <w:tcW w:type="dxa" w:w="460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缺少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ClientId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缺少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Secret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token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获取失败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参数未设置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CN" w:eastAsia="zh-CN"/>
              </w:rPr>
              <w:t>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zh-TW" w:eastAsia="zh-TW"/>
              </w:rPr>
              <w:t>合成文本内容为空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11190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发音人参数错误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sz w:val="20"/>
                <w:szCs w:val="20"/>
                <w:rtl w:val="0"/>
                <w:lang w:val="en-US"/>
              </w:rPr>
              <w:t>0</w:t>
            </w:r>
            <w:r>
              <w:rPr>
                <w:sz w:val="20"/>
                <w:szCs w:val="20"/>
                <w:rtl w:val="0"/>
                <w:lang w:val="zh-CN" w:eastAsia="zh-CN"/>
              </w:rPr>
              <w:t>7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解析错误</w:t>
            </w:r>
          </w:p>
        </w:tc>
      </w:tr>
      <w:tr>
        <w:tblPrEx>
          <w:shd w:val="clear" w:color="auto" w:fill="e6e6e6"/>
        </w:tblPrEx>
        <w:trPr>
          <w:trHeight w:val="30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sz w:val="20"/>
                <w:szCs w:val="20"/>
                <w:rtl w:val="0"/>
                <w:lang w:val="en-US"/>
              </w:rPr>
              <w:t>11190</w:t>
            </w:r>
            <w:r>
              <w:rPr>
                <w:sz w:val="20"/>
                <w:szCs w:val="20"/>
                <w:rtl w:val="0"/>
                <w:lang w:val="zh-CN" w:eastAsia="zh-CN"/>
              </w:rPr>
              <w:t>0</w:t>
            </w:r>
            <w:r>
              <w:rPr>
                <w:sz w:val="20"/>
                <w:szCs w:val="20"/>
                <w:rtl w:val="0"/>
                <w:lang w:val="en-US"/>
              </w:rPr>
              <w:t>0</w:t>
            </w:r>
            <w:r>
              <w:rPr>
                <w:sz w:val="20"/>
                <w:szCs w:val="20"/>
                <w:rtl w:val="0"/>
                <w:lang w:val="zh-CN" w:eastAsia="zh-CN"/>
              </w:rPr>
              <w:t>8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kern w:val="0"/>
                <w:sz w:val="20"/>
                <w:szCs w:val="20"/>
                <w:rtl w:val="0"/>
                <w:lang w:val="en-US"/>
              </w:rPr>
              <w:t>链接服务器失败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access_token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参数获取失败或未传输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domain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参数值错误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language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voice_name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audiotype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10006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rate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10007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idx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10008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single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10009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text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10010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文本太长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20000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获取资源错误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断句失败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分段数错误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分段后的文本长度错误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获取引擎链接错误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RPC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链接失败错误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20006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引擎内部错误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20007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操作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redis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20008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音频编码错误</w:t>
            </w:r>
          </w:p>
        </w:tc>
      </w:tr>
      <w:tr>
        <w:tblPrEx>
          <w:shd w:val="clear" w:color="auto" w:fill="e6e6e6"/>
        </w:tblPrEx>
        <w:trPr>
          <w:trHeight w:val="6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30000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鉴权错误（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access_token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值不正确或已经失效）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并发错误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内部配置错误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json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串解析错误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获取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url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失败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获取客户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地址失败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30006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任务队列错误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请求不是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json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结构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40002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缺少必须字段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40003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版本错误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40004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字段值类型错误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40005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参数错误</w:t>
            </w:r>
          </w:p>
        </w:tc>
      </w:tr>
      <w:tr>
        <w:tblPrEx>
          <w:shd w:val="clear" w:color="auto" w:fill="e6e6e6"/>
        </w:tblPrEx>
        <w:trPr>
          <w:trHeight w:val="320" w:hRule="atLeast"/>
        </w:trPr>
        <w:tc>
          <w:tcPr>
            <w:tcW w:type="dxa" w:w="1526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50001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处理超时</w:t>
            </w:r>
          </w:p>
        </w:tc>
      </w:tr>
      <w:tr>
        <w:tblPrEx>
          <w:shd w:val="clear" w:color="auto" w:fill="e6e6e6"/>
        </w:tblPrEx>
        <w:trPr>
          <w:trHeight w:val="330" w:hRule="atLeast"/>
        </w:trPr>
        <w:tc>
          <w:tcPr>
            <w:tcW w:type="dxa" w:w="152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50002</w:t>
            </w:r>
          </w:p>
        </w:tc>
        <w:tc>
          <w:tcPr>
            <w:tcW w:type="dxa" w:w="460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fffff"/>
            <w:tcMar>
              <w:top w:type="dxa" w:w="13"/>
              <w:left w:type="dxa" w:w="13"/>
              <w:bottom w:type="dxa" w:w="0"/>
              <w:right w:type="dxa" w:w="13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内部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rpc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调用失败</w:t>
            </w:r>
          </w:p>
        </w:tc>
      </w:tr>
    </w:tbl>
    <w:p>
      <w:pPr>
        <w:pStyle w:val="Normal.0"/>
      </w:pPr>
      <w:r>
        <w:rPr>
          <w:sz w:val="24"/>
          <w:szCs w:val="24"/>
          <w:lang w:val="zh-TW" w:eastAsia="zh-TW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Calibri Light">
    <w:charset w:val="00"/>
    <w:family w:val="roman"/>
    <w:pitch w:val="default"/>
  </w:font>
  <w:font w:name="Trebuchet MS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tl w:val="0"/>
        <w:lang w:val="zh-TW" w:eastAsia="zh-TW"/>
      </w:rPr>
      <w:t>标贝（北京）科技有限公司</w:t>
    </w:r>
    <w:r>
      <w:rPr>
        <w:rtl w:val="0"/>
        <w:lang w:val="en-US"/>
      </w:rPr>
      <w:t>-</w:t>
    </w:r>
    <w:r>
      <w:rPr>
        <w:rtl w:val="0"/>
        <w:lang w:val="zh-TW" w:eastAsia="zh-TW"/>
      </w:rPr>
      <w:t>语音合成服务使用说明文档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95" w:hanging="1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8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6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2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0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nothing"/>
      <w:lvlText w:val="%1."/>
      <w:lvlJc w:val="left"/>
      <w:pPr>
        <w:ind w:left="149" w:hanging="1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已导入的样式“2”"/>
  </w:abstractNum>
  <w:abstractNum w:abstractNumId="6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字母"/>
  </w:abstractNum>
  <w:abstractNum w:abstractNumId="8">
    <w:multiLevelType w:val="hybridMultilevel"/>
    <w:styleLink w:val="字母"/>
    <w:lvl w:ilvl="0">
      <w:start w:val="1"/>
      <w:numFmt w:val="lowerLetter"/>
      <w:suff w:val="tab"/>
      <w:lvlText w:val="%1.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编号"/>
  </w:abstractNum>
  <w:abstractNum w:abstractNumId="11">
    <w:multiLevelType w:val="hybridMultilevel"/>
    <w:styleLink w:val="编号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3”"/>
  </w:abstractNum>
  <w:abstractNum w:abstractNumId="13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9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1”"/>
  </w:abstractNum>
  <w:abstractNum w:abstractNumId="15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58" w:hanging="6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823" w:hanging="8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987" w:hanging="9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317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81" w:hanging="1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6" w:hanging="16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10" w:hanging="18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5”"/>
  </w:abstractNum>
  <w:abstractNum w:abstractNumId="17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34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606" w:hanging="1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startOverride w:val="3"/>
    </w:lvlOverride>
  </w:num>
  <w:num w:numId="5">
    <w:abstractNumId w:val="2"/>
  </w:num>
  <w:num w:numId="6">
    <w:abstractNumId w:val="2"/>
    <w:lvlOverride w:ilvl="0">
      <w:startOverride w:val="4"/>
    </w:lvlOverride>
  </w:num>
  <w:num w:numId="7">
    <w:abstractNumId w:val="3"/>
  </w:num>
  <w:num w:numId="8">
    <w:abstractNumId w:val="3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3"/>
    </w:lvlOverride>
  </w:num>
  <w:num w:numId="11">
    <w:abstractNumId w:val="3"/>
    <w:lvlOverride w:ilvl="0">
      <w:startOverride w:val="4"/>
      <w:lvl w:ilvl="0">
        <w:start w:val="4"/>
        <w:numFmt w:val="decimal"/>
        <w:suff w:val="nothing"/>
        <w:lvlText w:val="%1."/>
        <w:lvlJc w:val="left"/>
        <w:pPr>
          <w:ind w:left="217" w:hanging="1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16" w:hanging="1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</w:num>
  <w:num w:numId="13">
    <w:abstractNumId w:val="5"/>
  </w:num>
  <w:num w:numId="14">
    <w:abstractNumId w:val="8"/>
  </w:num>
  <w:num w:numId="15">
    <w:abstractNumId w:val="7"/>
  </w:num>
  <w:num w:numId="16">
    <w:abstractNumId w:val="5"/>
    <w:lvlOverride w:ilvl="0">
      <w:lvl w:ilvl="0">
        <w:start w:val="1"/>
        <w:numFmt w:val="decimal"/>
        <w:suff w:val="tab"/>
        <w:lvlText w:val="%1."/>
        <w:lvlJc w:val="left"/>
        <w:pPr>
          <w:ind w:left="28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48" w:hanging="6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9"/>
  </w:num>
  <w:num w:numId="18">
    <w:abstractNumId w:val="9"/>
    <w:lvlOverride w:ilvl="0">
      <w:startOverride w:val="3"/>
    </w:lvlOverride>
  </w:num>
  <w:num w:numId="19">
    <w:abstractNumId w:val="11"/>
  </w:num>
  <w:num w:numId="20">
    <w:abstractNumId w:val="10"/>
  </w:num>
  <w:num w:numId="21">
    <w:abstractNumId w:val="10"/>
    <w:lvlOverride w:ilvl="0">
      <w:startOverride w:val="4"/>
    </w:lvlOverride>
  </w:num>
  <w:num w:numId="22">
    <w:abstractNumId w:val="13"/>
  </w:num>
  <w:num w:numId="23">
    <w:abstractNumId w:val="12"/>
  </w:num>
  <w:num w:numId="24">
    <w:abstractNumId w:val="12"/>
    <w:lvlOverride w:ilvl="0">
      <w:startOverride w:val="2"/>
    </w:lvlOverride>
  </w:num>
  <w:num w:numId="25">
    <w:abstractNumId w:val="15"/>
  </w:num>
  <w:num w:numId="26">
    <w:abstractNumId w:val="14"/>
  </w:num>
  <w:num w:numId="27">
    <w:abstractNumId w:val="17"/>
  </w:num>
  <w:num w:numId="28">
    <w:abstractNumId w:val="16"/>
  </w:num>
  <w:num w:numId="29">
    <w:abstractNumId w:val="16"/>
    <w:lvlOverride w:ilvl="0">
      <w:startOverride w:val="3"/>
    </w:lvlOverride>
  </w:num>
  <w:num w:numId="30">
    <w:abstractNumId w:val="1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2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394" w:hanging="3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1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12"/>
      </w:numPr>
    </w:pPr>
  </w:style>
  <w:style w:type="numbering" w:styleId="字母">
    <w:name w:val="字母"/>
    <w:pPr>
      <w:numPr>
        <w:numId w:val="14"/>
      </w:numPr>
    </w:pPr>
  </w:style>
  <w:style w:type="numbering" w:styleId="编号">
    <w:name w:val="编号"/>
    <w:pPr>
      <w:numPr>
        <w:numId w:val="19"/>
      </w:numPr>
    </w:pPr>
  </w:style>
  <w:style w:type="numbering" w:styleId="已导入的样式“3”">
    <w:name w:val="已导入的样式“3”"/>
    <w:pPr>
      <w:numPr>
        <w:numId w:val="22"/>
      </w:numPr>
    </w:pPr>
  </w:style>
  <w:style w:type="numbering" w:styleId="已导入的样式“1”">
    <w:name w:val="已导入的样式“1”"/>
    <w:pPr>
      <w:numPr>
        <w:numId w:val="25"/>
      </w:numPr>
    </w:pPr>
  </w:style>
  <w:style w:type="numbering" w:styleId="已导入的样式“5”">
    <w:name w:val="已导入的样式“5”"/>
    <w:pPr>
      <w:numPr>
        <w:numId w:val="27"/>
      </w:numPr>
    </w:p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