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2808" w14:textId="38364D86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 xml:space="preserve">SEMANA </w:t>
      </w:r>
      <w:r>
        <w:rPr>
          <w:rFonts w:ascii="Arial" w:hAnsi="Arial" w:cs="Arial"/>
        </w:rPr>
        <w:t>3</w:t>
      </w:r>
    </w:p>
    <w:p w14:paraId="217B8310" w14:textId="77777777" w:rsidR="001F1933" w:rsidRPr="000F3EE7" w:rsidRDefault="001F1933" w:rsidP="001F1933">
      <w:pPr>
        <w:jc w:val="center"/>
        <w:rPr>
          <w:rFonts w:ascii="Arial" w:hAnsi="Arial" w:cs="Arial"/>
          <w:b/>
          <w:bCs/>
        </w:rPr>
      </w:pPr>
    </w:p>
    <w:p w14:paraId="1A5FD395" w14:textId="77777777" w:rsidR="001F1933" w:rsidRPr="000F3EE7" w:rsidRDefault="001F1933" w:rsidP="001F1933">
      <w:pPr>
        <w:jc w:val="center"/>
        <w:rPr>
          <w:rFonts w:ascii="Arial" w:hAnsi="Arial" w:cs="Arial"/>
        </w:rPr>
      </w:pPr>
    </w:p>
    <w:p w14:paraId="6944BBA4" w14:textId="77777777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>Presentado por:</w:t>
      </w:r>
    </w:p>
    <w:p w14:paraId="0CDF6B7B" w14:textId="77777777" w:rsidR="001F1933" w:rsidRPr="00140635" w:rsidRDefault="001F1933" w:rsidP="001F1933">
      <w:pPr>
        <w:jc w:val="center"/>
        <w:rPr>
          <w:rFonts w:ascii="Arial" w:hAnsi="Arial" w:cs="Arial"/>
          <w:b/>
          <w:bCs/>
        </w:rPr>
      </w:pPr>
      <w:r w:rsidRPr="00140635">
        <w:rPr>
          <w:rFonts w:ascii="Arial" w:hAnsi="Arial" w:cs="Arial"/>
          <w:b/>
          <w:bCs/>
        </w:rPr>
        <w:t>Grupo 8</w:t>
      </w:r>
    </w:p>
    <w:p w14:paraId="722B0C8C" w14:textId="77777777" w:rsidR="001F1933" w:rsidRPr="00140635" w:rsidRDefault="001F1933" w:rsidP="001F1933">
      <w:pPr>
        <w:jc w:val="center"/>
        <w:rPr>
          <w:rFonts w:ascii="Arial" w:hAnsi="Arial" w:cs="Arial"/>
          <w:sz w:val="22"/>
          <w:szCs w:val="22"/>
        </w:rPr>
      </w:pPr>
      <w:r w:rsidRPr="00140635">
        <w:rPr>
          <w:rFonts w:ascii="Arial" w:hAnsi="Arial" w:cs="Arial"/>
          <w:sz w:val="22"/>
          <w:szCs w:val="22"/>
        </w:rPr>
        <w:t>Daniel Alejandro Vargas Figueredo</w:t>
      </w:r>
    </w:p>
    <w:p w14:paraId="788D3FE8" w14:textId="77777777" w:rsidR="001F1933" w:rsidRPr="00140635" w:rsidRDefault="001F1933" w:rsidP="001F1933">
      <w:pPr>
        <w:jc w:val="center"/>
        <w:rPr>
          <w:rFonts w:ascii="Arial" w:hAnsi="Arial" w:cs="Arial"/>
          <w:sz w:val="22"/>
          <w:szCs w:val="22"/>
        </w:rPr>
      </w:pPr>
      <w:r w:rsidRPr="00140635">
        <w:rPr>
          <w:rFonts w:ascii="Arial" w:hAnsi="Arial" w:cs="Arial"/>
          <w:sz w:val="22"/>
          <w:szCs w:val="22"/>
        </w:rPr>
        <w:t>German Giovanni López Santos</w:t>
      </w:r>
    </w:p>
    <w:p w14:paraId="5DD99A98" w14:textId="77777777" w:rsidR="001F1933" w:rsidRPr="000F3EE7" w:rsidRDefault="001F1933" w:rsidP="001F1933">
      <w:pPr>
        <w:jc w:val="center"/>
        <w:rPr>
          <w:rFonts w:ascii="Arial" w:hAnsi="Arial" w:cs="Arial"/>
        </w:rPr>
      </w:pPr>
    </w:p>
    <w:p w14:paraId="000CA80B" w14:textId="77777777" w:rsidR="001F1933" w:rsidRPr="000F3EE7" w:rsidRDefault="001F1933" w:rsidP="001F1933"/>
    <w:p w14:paraId="009753EA" w14:textId="77777777" w:rsidR="001F1933" w:rsidRPr="000F3EE7" w:rsidRDefault="001F1933" w:rsidP="001F1933">
      <w:pPr>
        <w:jc w:val="center"/>
      </w:pPr>
    </w:p>
    <w:p w14:paraId="487AE80A" w14:textId="77777777" w:rsidR="001F1933" w:rsidRPr="000F3EE7" w:rsidRDefault="001F1933" w:rsidP="001F1933">
      <w:pPr>
        <w:jc w:val="center"/>
      </w:pPr>
      <w:r w:rsidRPr="000F3EE7">
        <w:rPr>
          <w:noProof/>
        </w:rPr>
        <w:drawing>
          <wp:inline distT="0" distB="0" distL="0" distR="0" wp14:anchorId="2D45B4D7" wp14:editId="6637793D">
            <wp:extent cx="689000" cy="602304"/>
            <wp:effectExtent l="57150" t="19050" r="53975" b="102870"/>
            <wp:docPr id="746343005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43005" name="Imagen 1" descr="Logoti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727" cy="609933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49953" w14:textId="77777777" w:rsidR="001F1933" w:rsidRPr="000F3EE7" w:rsidRDefault="001F1933" w:rsidP="001F1933">
      <w:pPr>
        <w:jc w:val="center"/>
      </w:pPr>
    </w:p>
    <w:p w14:paraId="4D1AD0FB" w14:textId="77777777" w:rsidR="001F1933" w:rsidRPr="000F3EE7" w:rsidRDefault="001F1933" w:rsidP="001F1933">
      <w:pPr>
        <w:jc w:val="center"/>
      </w:pPr>
    </w:p>
    <w:p w14:paraId="18D00022" w14:textId="77777777" w:rsidR="001F1933" w:rsidRPr="000F3EE7" w:rsidRDefault="001F1933" w:rsidP="001F1933"/>
    <w:p w14:paraId="7EA1CEBF" w14:textId="77777777" w:rsidR="001F1933" w:rsidRPr="000F3EE7" w:rsidRDefault="001F1933" w:rsidP="001F1933">
      <w:pPr>
        <w:jc w:val="center"/>
      </w:pPr>
    </w:p>
    <w:p w14:paraId="208570A5" w14:textId="77777777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>CORPORACION UNIVERSITARIA MINUTO DE DIOS</w:t>
      </w:r>
    </w:p>
    <w:p w14:paraId="3A3F3C23" w14:textId="5F760B54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 xml:space="preserve">Curso: </w:t>
      </w:r>
      <w:r>
        <w:rPr>
          <w:rFonts w:ascii="Arial" w:hAnsi="Arial" w:cs="Arial"/>
        </w:rPr>
        <w:t>Machine</w:t>
      </w:r>
      <w:r w:rsidRPr="000F3EE7">
        <w:rPr>
          <w:rFonts w:ascii="Arial" w:hAnsi="Arial" w:cs="Arial"/>
        </w:rPr>
        <w:t xml:space="preserve"> </w:t>
      </w:r>
      <w:proofErr w:type="spellStart"/>
      <w:r w:rsidRPr="000F3EE7"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Avanzado</w:t>
      </w:r>
    </w:p>
    <w:p w14:paraId="26F2EE85" w14:textId="77777777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>Especialización en Inteligencia Artificial</w:t>
      </w:r>
    </w:p>
    <w:p w14:paraId="50B53C0F" w14:textId="77777777" w:rsidR="001F1933" w:rsidRPr="000F3EE7" w:rsidRDefault="001F1933" w:rsidP="001F1933">
      <w:pPr>
        <w:rPr>
          <w:rFonts w:ascii="Arial" w:hAnsi="Arial" w:cs="Arial"/>
        </w:rPr>
      </w:pPr>
    </w:p>
    <w:p w14:paraId="53CDD9D3" w14:textId="77777777" w:rsidR="001F1933" w:rsidRPr="000F3EE7" w:rsidRDefault="001F1933" w:rsidP="001F1933">
      <w:pPr>
        <w:rPr>
          <w:rFonts w:ascii="Arial" w:hAnsi="Arial" w:cs="Arial"/>
        </w:rPr>
      </w:pPr>
    </w:p>
    <w:p w14:paraId="1B2A4D58" w14:textId="77777777" w:rsidR="001F1933" w:rsidRPr="000F3EE7" w:rsidRDefault="001F1933" w:rsidP="001F1933">
      <w:pPr>
        <w:rPr>
          <w:rFonts w:ascii="Arial" w:hAnsi="Arial" w:cs="Arial"/>
        </w:rPr>
      </w:pPr>
    </w:p>
    <w:p w14:paraId="40E5ECB4" w14:textId="77777777" w:rsidR="001F1933" w:rsidRPr="000F3EE7" w:rsidRDefault="001F1933" w:rsidP="001F1933">
      <w:pPr>
        <w:jc w:val="center"/>
        <w:rPr>
          <w:rFonts w:ascii="Arial" w:hAnsi="Arial" w:cs="Arial"/>
        </w:rPr>
      </w:pPr>
      <w:r w:rsidRPr="000F3EE7">
        <w:rPr>
          <w:rFonts w:ascii="Arial" w:hAnsi="Arial" w:cs="Arial"/>
        </w:rPr>
        <w:t>BOGOTA, COLOMBIA</w:t>
      </w:r>
    </w:p>
    <w:p w14:paraId="4FB69706" w14:textId="37E6023B" w:rsidR="001F1933" w:rsidRPr="000F3EE7" w:rsidRDefault="001F1933" w:rsidP="001F193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ENERO</w:t>
      </w:r>
    </w:p>
    <w:p w14:paraId="3E8548A9" w14:textId="0DF05F4A" w:rsidR="001F1933" w:rsidRPr="001F1933" w:rsidRDefault="001F1933" w:rsidP="001F1933">
      <w:pPr>
        <w:jc w:val="center"/>
      </w:pPr>
      <w:r w:rsidRPr="000F3EE7">
        <w:rPr>
          <w:rFonts w:ascii="Arial" w:hAnsi="Arial" w:cs="Arial"/>
        </w:rPr>
        <w:t>202</w:t>
      </w:r>
      <w:r>
        <w:rPr>
          <w:rFonts w:ascii="Arial" w:hAnsi="Arial" w:cs="Arial"/>
        </w:rPr>
        <w:t>5</w:t>
      </w:r>
    </w:p>
    <w:p w14:paraId="58E55FA8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3444D9F6" w14:textId="1A415EFA" w:rsidR="004767F4" w:rsidRPr="004767F4" w:rsidRDefault="004767F4" w:rsidP="001F1933">
      <w:pPr>
        <w:jc w:val="center"/>
        <w:rPr>
          <w:rFonts w:ascii="Arial" w:hAnsi="Arial" w:cs="Arial"/>
          <w:b/>
          <w:bCs/>
        </w:rPr>
      </w:pPr>
      <w:r w:rsidRPr="004767F4">
        <w:rPr>
          <w:rFonts w:ascii="Arial" w:hAnsi="Arial" w:cs="Arial"/>
          <w:b/>
          <w:bCs/>
        </w:rPr>
        <w:lastRenderedPageBreak/>
        <w:t>Introducción</w:t>
      </w:r>
    </w:p>
    <w:p w14:paraId="506A780D" w14:textId="0761DD52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las empresas enfrentan desafíos importantes para retener a sus empleados. La deserción laboral, o la rotación de personal, puede tener un impacto significativo en la productividad, los costos operativos y el ambiente de trabajo. Según Bi et al. (2019), el aprendizaje automático (machine </w:t>
      </w:r>
      <w:proofErr w:type="spellStart"/>
      <w:r w:rsidRPr="004767F4">
        <w:rPr>
          <w:rFonts w:ascii="Arial" w:hAnsi="Arial" w:cs="Arial"/>
        </w:rPr>
        <w:t>learning</w:t>
      </w:r>
      <w:proofErr w:type="spellEnd"/>
      <w:r w:rsidRPr="004767F4">
        <w:rPr>
          <w:rFonts w:ascii="Arial" w:hAnsi="Arial" w:cs="Arial"/>
        </w:rPr>
        <w:t xml:space="preserve">) es una </w:t>
      </w:r>
      <w:proofErr w:type="gramStart"/>
      <w:r w:rsidRPr="004767F4">
        <w:rPr>
          <w:rFonts w:ascii="Arial" w:hAnsi="Arial" w:cs="Arial"/>
        </w:rPr>
        <w:t>herramienta</w:t>
      </w:r>
      <w:r w:rsidRPr="001F1933">
        <w:rPr>
          <w:rFonts w:ascii="Arial" w:hAnsi="Arial" w:cs="Arial"/>
        </w:rPr>
        <w:t xml:space="preserve"> </w:t>
      </w:r>
      <w:r w:rsidRPr="004767F4">
        <w:rPr>
          <w:rFonts w:ascii="Arial" w:hAnsi="Arial" w:cs="Arial"/>
        </w:rPr>
        <w:t xml:space="preserve"> que</w:t>
      </w:r>
      <w:proofErr w:type="gramEnd"/>
      <w:r w:rsidRPr="004767F4">
        <w:rPr>
          <w:rFonts w:ascii="Arial" w:hAnsi="Arial" w:cs="Arial"/>
        </w:rPr>
        <w:t xml:space="preserve"> permite analizar grandes volúmenes de datos para predecir comportamientos futuros y tomar decisiones informadas. En </w:t>
      </w:r>
      <w:r w:rsidRPr="001F1933">
        <w:rPr>
          <w:rFonts w:ascii="Arial" w:hAnsi="Arial" w:cs="Arial"/>
        </w:rPr>
        <w:t xml:space="preserve">la actividad de la semana 3 </w:t>
      </w:r>
      <w:r w:rsidRPr="004767F4">
        <w:rPr>
          <w:rFonts w:ascii="Arial" w:hAnsi="Arial" w:cs="Arial"/>
        </w:rPr>
        <w:t xml:space="preserve">exploramos cómo podemos usar técnicas de inteligencia artificial para analizar la deserción laboral en una empresa. </w:t>
      </w:r>
    </w:p>
    <w:p w14:paraId="1F8C61B7" w14:textId="7CACC226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>El script que desarrol</w:t>
      </w:r>
      <w:r w:rsidRPr="001F1933">
        <w:rPr>
          <w:rFonts w:ascii="Arial" w:hAnsi="Arial" w:cs="Arial"/>
        </w:rPr>
        <w:t>lado</w:t>
      </w:r>
      <w:r w:rsidRPr="004767F4">
        <w:rPr>
          <w:rFonts w:ascii="Arial" w:hAnsi="Arial" w:cs="Arial"/>
        </w:rPr>
        <w:t xml:space="preserve"> utiliza dos enfoques principales: </w:t>
      </w:r>
      <w:r w:rsidRPr="004767F4">
        <w:rPr>
          <w:rFonts w:ascii="Arial" w:hAnsi="Arial" w:cs="Arial"/>
          <w:b/>
          <w:bCs/>
        </w:rPr>
        <w:t xml:space="preserve">aprendizaje supervisado </w:t>
      </w:r>
      <w:r w:rsidRPr="004767F4">
        <w:rPr>
          <w:rFonts w:ascii="Arial" w:hAnsi="Arial" w:cs="Arial"/>
        </w:rPr>
        <w:t xml:space="preserve">y </w:t>
      </w:r>
      <w:r w:rsidRPr="004767F4">
        <w:rPr>
          <w:rFonts w:ascii="Arial" w:hAnsi="Arial" w:cs="Arial"/>
          <w:b/>
          <w:bCs/>
        </w:rPr>
        <w:t xml:space="preserve">aprendizaje no supervisado </w:t>
      </w:r>
      <w:r w:rsidRPr="004767F4">
        <w:rPr>
          <w:rFonts w:ascii="Arial" w:hAnsi="Arial" w:cs="Arial"/>
        </w:rPr>
        <w:t xml:space="preserve">. Con el aprendizaje supervisado, </w:t>
      </w:r>
      <w:r w:rsidRPr="001F1933">
        <w:rPr>
          <w:rFonts w:ascii="Arial" w:hAnsi="Arial" w:cs="Arial"/>
        </w:rPr>
        <w:t>se predice</w:t>
      </w:r>
      <w:r w:rsidRPr="004767F4">
        <w:rPr>
          <w:rFonts w:ascii="Arial" w:hAnsi="Arial" w:cs="Arial"/>
        </w:rPr>
        <w:t xml:space="preserve"> si un empleado renunciará en el futuro. Por otro lado, con el aprendizaje no supervisado, agrupamos a los empleados en categorías similares basadas en sus características. Estas técnicas nos permiten entender mejor el comportamiento de los empleados y ofrecer soluciones prácticas para reducir la deserción laboral. </w:t>
      </w:r>
    </w:p>
    <w:p w14:paraId="678D7EE6" w14:textId="0AA11A0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Como señala </w:t>
      </w:r>
      <w:proofErr w:type="spellStart"/>
      <w:r w:rsidRPr="004767F4">
        <w:rPr>
          <w:rFonts w:ascii="Arial" w:hAnsi="Arial" w:cs="Arial"/>
        </w:rPr>
        <w:t>Carsten</w:t>
      </w:r>
      <w:proofErr w:type="spellEnd"/>
      <w:r w:rsidRPr="004767F4">
        <w:rPr>
          <w:rFonts w:ascii="Arial" w:hAnsi="Arial" w:cs="Arial"/>
        </w:rPr>
        <w:t xml:space="preserve"> (2020), la inteligencia artificial no es solo una tecnología avanzada, sino una herramienta que puede transformar industrias si se usa correctamente. </w:t>
      </w:r>
    </w:p>
    <w:p w14:paraId="3A4A1A18" w14:textId="61703983" w:rsidR="004767F4" w:rsidRPr="004767F4" w:rsidRDefault="004767F4" w:rsidP="004767F4">
      <w:pPr>
        <w:rPr>
          <w:rFonts w:ascii="Arial" w:hAnsi="Arial" w:cs="Arial"/>
        </w:rPr>
      </w:pPr>
    </w:p>
    <w:p w14:paraId="47D7CAB5" w14:textId="77777777" w:rsidR="004767F4" w:rsidRPr="004767F4" w:rsidRDefault="004767F4" w:rsidP="004767F4">
      <w:pPr>
        <w:rPr>
          <w:rFonts w:ascii="Arial" w:hAnsi="Arial" w:cs="Arial"/>
          <w:b/>
          <w:bCs/>
        </w:rPr>
      </w:pPr>
      <w:r w:rsidRPr="004767F4">
        <w:rPr>
          <w:rFonts w:ascii="Arial" w:hAnsi="Arial" w:cs="Arial"/>
          <w:b/>
          <w:bCs/>
        </w:rPr>
        <w:t xml:space="preserve">Aprendizaje Supervisado: Predicción de Deserción Laboral </w:t>
      </w:r>
    </w:p>
    <w:p w14:paraId="3C88603D" w14:textId="3B2E949A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El aprendizaje supervisado es como enseñarle a una computadora a resolver un problema usando ejemplos previos. En nuestro caso, queremos predecir si un empleado renunciará utilizando un modelo llamado </w:t>
      </w:r>
      <w:proofErr w:type="spellStart"/>
      <w:r w:rsidRPr="004767F4">
        <w:rPr>
          <w:rFonts w:ascii="Arial" w:hAnsi="Arial" w:cs="Arial"/>
          <w:b/>
          <w:bCs/>
        </w:rPr>
        <w:t>Random</w:t>
      </w:r>
      <w:proofErr w:type="spellEnd"/>
      <w:r w:rsidRPr="004767F4">
        <w:rPr>
          <w:rFonts w:ascii="Arial" w:hAnsi="Arial" w:cs="Arial"/>
          <w:b/>
          <w:bCs/>
        </w:rPr>
        <w:t xml:space="preserve"> Forest </w:t>
      </w:r>
      <w:r w:rsidRPr="004767F4">
        <w:rPr>
          <w:rFonts w:ascii="Arial" w:hAnsi="Arial" w:cs="Arial"/>
        </w:rPr>
        <w:t>. Este modelo funciona como un conjunto de árboles de decisión que aprenden patrones en los datos y hacen predicciones basadas en ellos (</w:t>
      </w:r>
      <w:proofErr w:type="spellStart"/>
      <w:r w:rsidRPr="004767F4">
        <w:rPr>
          <w:rFonts w:ascii="Arial" w:hAnsi="Arial" w:cs="Arial"/>
        </w:rPr>
        <w:t>Palanisamy</w:t>
      </w:r>
      <w:proofErr w:type="spellEnd"/>
      <w:r w:rsidRPr="004767F4">
        <w:rPr>
          <w:rFonts w:ascii="Arial" w:hAnsi="Arial" w:cs="Arial"/>
        </w:rPr>
        <w:t xml:space="preserve">, 2018). </w:t>
      </w:r>
    </w:p>
    <w:p w14:paraId="56E0DFDF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Para entrenar el modelo, dividimos los datos en dos partes: uno para enseñarle al modelo (entrenamiento) y otro para evaluar qué tan bien está aprendiendo (prueba). Usamos métricas como precisión, </w:t>
      </w:r>
      <w:proofErr w:type="spellStart"/>
      <w:r w:rsidRPr="004767F4">
        <w:rPr>
          <w:rFonts w:ascii="Arial" w:hAnsi="Arial" w:cs="Arial"/>
        </w:rPr>
        <w:t>recall</w:t>
      </w:r>
      <w:proofErr w:type="spellEnd"/>
      <w:r w:rsidRPr="004767F4">
        <w:rPr>
          <w:rFonts w:ascii="Arial" w:hAnsi="Arial" w:cs="Arial"/>
        </w:rPr>
        <w:t xml:space="preserve"> y F1-score para medir el rendimiento del modelo. Además, generamos un gráfico que muestra cuáles características son más importantes para predecir la deserción laboral. Por ejemplo, descubrimos que variables como Feature_3 y Feature_7 tienen un gran impacto en la decisión de un empleado de renunciar. </w:t>
      </w:r>
    </w:p>
    <w:p w14:paraId="0BF95471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Este tipo de análisis es útil porque permite a la empresa identificar factores clave que influyen en la deserción. Por ejemplo, si una característica relacionada con el </w:t>
      </w:r>
      <w:r w:rsidRPr="004767F4">
        <w:rPr>
          <w:rFonts w:ascii="Arial" w:hAnsi="Arial" w:cs="Arial"/>
        </w:rPr>
        <w:lastRenderedPageBreak/>
        <w:t xml:space="preserve">salario tiene mucha importancia, la empresa podría enfocarse en mejorar las políticas salariales para retener a sus empleados. </w:t>
      </w:r>
    </w:p>
    <w:p w14:paraId="77293223" w14:textId="295EB3AC" w:rsidR="004767F4" w:rsidRPr="004767F4" w:rsidRDefault="004767F4" w:rsidP="004767F4">
      <w:pPr>
        <w:rPr>
          <w:rFonts w:ascii="Arial" w:hAnsi="Arial" w:cs="Arial"/>
        </w:rPr>
      </w:pPr>
    </w:p>
    <w:p w14:paraId="027566AC" w14:textId="77777777" w:rsidR="004767F4" w:rsidRPr="004767F4" w:rsidRDefault="004767F4" w:rsidP="004767F4">
      <w:pPr>
        <w:rPr>
          <w:rFonts w:ascii="Arial" w:hAnsi="Arial" w:cs="Arial"/>
          <w:b/>
          <w:bCs/>
        </w:rPr>
      </w:pPr>
      <w:r w:rsidRPr="004767F4">
        <w:rPr>
          <w:rFonts w:ascii="Arial" w:hAnsi="Arial" w:cs="Arial"/>
          <w:b/>
          <w:bCs/>
        </w:rPr>
        <w:t xml:space="preserve">Aprendizaje No Supervisado: Agrupamiento de Empleados </w:t>
      </w:r>
    </w:p>
    <w:p w14:paraId="6CF094FF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Por otro lado, el aprendizaje no supervisado no necesita una variable objetivo. En lugar de eso, busca patrones ocultos en los datos, como grupos naturales de empleados. Según </w:t>
      </w:r>
      <w:proofErr w:type="spellStart"/>
      <w:r w:rsidRPr="004767F4">
        <w:rPr>
          <w:rFonts w:ascii="Arial" w:hAnsi="Arial" w:cs="Arial"/>
        </w:rPr>
        <w:t>Cabanelas</w:t>
      </w:r>
      <w:proofErr w:type="spellEnd"/>
      <w:r w:rsidRPr="004767F4">
        <w:rPr>
          <w:rFonts w:ascii="Arial" w:hAnsi="Arial" w:cs="Arial"/>
        </w:rPr>
        <w:t xml:space="preserve"> (2019), esta técnica es especialmente útil cuando queremos entender mejor a nuestros datos sin tener una pregunta específica en mente. </w:t>
      </w:r>
    </w:p>
    <w:p w14:paraId="6490E389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En nuestro script, utilizamos el algoritmo </w:t>
      </w:r>
      <w:r w:rsidRPr="004767F4">
        <w:rPr>
          <w:rFonts w:ascii="Arial" w:hAnsi="Arial" w:cs="Arial"/>
          <w:b/>
          <w:bCs/>
        </w:rPr>
        <w:t>K-</w:t>
      </w:r>
      <w:proofErr w:type="spellStart"/>
      <w:r w:rsidRPr="004767F4">
        <w:rPr>
          <w:rFonts w:ascii="Arial" w:hAnsi="Arial" w:cs="Arial"/>
          <w:b/>
          <w:bCs/>
        </w:rPr>
        <w:t>Means</w:t>
      </w:r>
      <w:proofErr w:type="spellEnd"/>
      <w:r w:rsidRPr="004767F4">
        <w:rPr>
          <w:rFonts w:ascii="Arial" w:hAnsi="Arial" w:cs="Arial"/>
          <w:b/>
          <w:bCs/>
        </w:rPr>
        <w:t xml:space="preserve"> </w:t>
      </w:r>
      <w:r w:rsidRPr="004767F4">
        <w:rPr>
          <w:rFonts w:ascii="Arial" w:hAnsi="Arial" w:cs="Arial"/>
        </w:rPr>
        <w:t xml:space="preserve">para agrupar a los empleados en tres </w:t>
      </w:r>
      <w:proofErr w:type="spellStart"/>
      <w:proofErr w:type="gramStart"/>
      <w:r w:rsidRPr="004767F4">
        <w:rPr>
          <w:rFonts w:ascii="Arial" w:hAnsi="Arial" w:cs="Arial"/>
        </w:rPr>
        <w:t>clusters</w:t>
      </w:r>
      <w:proofErr w:type="spellEnd"/>
      <w:proofErr w:type="gramEnd"/>
      <w:r w:rsidRPr="004767F4">
        <w:rPr>
          <w:rFonts w:ascii="Arial" w:hAnsi="Arial" w:cs="Arial"/>
        </w:rPr>
        <w:t xml:space="preserve"> basados en sus características. Antes de aplicar K-</w:t>
      </w:r>
      <w:proofErr w:type="spellStart"/>
      <w:r w:rsidRPr="004767F4">
        <w:rPr>
          <w:rFonts w:ascii="Arial" w:hAnsi="Arial" w:cs="Arial"/>
        </w:rPr>
        <w:t>Means</w:t>
      </w:r>
      <w:proofErr w:type="spellEnd"/>
      <w:r w:rsidRPr="004767F4">
        <w:rPr>
          <w:rFonts w:ascii="Arial" w:hAnsi="Arial" w:cs="Arial"/>
        </w:rPr>
        <w:t xml:space="preserve">, estandarizamos los datos para asegurarnos de que todas las variables tengan la misma escala. Luego, usamos el método del codo para determinar el número óptimo de </w:t>
      </w:r>
      <w:proofErr w:type="spellStart"/>
      <w:proofErr w:type="gramStart"/>
      <w:r w:rsidRPr="004767F4">
        <w:rPr>
          <w:rFonts w:ascii="Arial" w:hAnsi="Arial" w:cs="Arial"/>
        </w:rPr>
        <w:t>clusters</w:t>
      </w:r>
      <w:proofErr w:type="spellEnd"/>
      <w:proofErr w:type="gramEnd"/>
      <w:r w:rsidRPr="004767F4">
        <w:rPr>
          <w:rFonts w:ascii="Arial" w:hAnsi="Arial" w:cs="Arial"/>
        </w:rPr>
        <w:t xml:space="preserve">. Finalmente, evaluamos la calidad de los </w:t>
      </w:r>
      <w:proofErr w:type="spellStart"/>
      <w:proofErr w:type="gramStart"/>
      <w:r w:rsidRPr="004767F4">
        <w:rPr>
          <w:rFonts w:ascii="Arial" w:hAnsi="Arial" w:cs="Arial"/>
        </w:rPr>
        <w:t>clusters</w:t>
      </w:r>
      <w:proofErr w:type="spellEnd"/>
      <w:proofErr w:type="gramEnd"/>
      <w:r w:rsidRPr="004767F4">
        <w:rPr>
          <w:rFonts w:ascii="Arial" w:hAnsi="Arial" w:cs="Arial"/>
        </w:rPr>
        <w:t xml:space="preserve"> utilizando el </w:t>
      </w:r>
      <w:proofErr w:type="spellStart"/>
      <w:r w:rsidRPr="004767F4">
        <w:rPr>
          <w:rFonts w:ascii="Arial" w:hAnsi="Arial" w:cs="Arial"/>
          <w:b/>
          <w:bCs/>
        </w:rPr>
        <w:t>Silhouette</w:t>
      </w:r>
      <w:proofErr w:type="spellEnd"/>
      <w:r w:rsidRPr="004767F4">
        <w:rPr>
          <w:rFonts w:ascii="Arial" w:hAnsi="Arial" w:cs="Arial"/>
          <w:b/>
          <w:bCs/>
        </w:rPr>
        <w:t xml:space="preserve"> Score </w:t>
      </w:r>
      <w:r w:rsidRPr="004767F4">
        <w:rPr>
          <w:rFonts w:ascii="Arial" w:hAnsi="Arial" w:cs="Arial"/>
        </w:rPr>
        <w:t xml:space="preserve">, que mide qué tan bien se agrupan los datos. </w:t>
      </w:r>
    </w:p>
    <w:p w14:paraId="2575FB14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Los resultados revelan tres grupos claros de empleados: </w:t>
      </w:r>
    </w:p>
    <w:p w14:paraId="3A2DEEDB" w14:textId="77777777" w:rsidR="004767F4" w:rsidRPr="004767F4" w:rsidRDefault="004767F4" w:rsidP="004767F4">
      <w:pPr>
        <w:numPr>
          <w:ilvl w:val="0"/>
          <w:numId w:val="1"/>
        </w:numPr>
        <w:rPr>
          <w:rFonts w:ascii="Arial" w:hAnsi="Arial" w:cs="Arial"/>
        </w:rPr>
      </w:pPr>
      <w:r w:rsidRPr="004767F4">
        <w:rPr>
          <w:rFonts w:ascii="Arial" w:hAnsi="Arial" w:cs="Arial"/>
          <w:b/>
          <w:bCs/>
        </w:rPr>
        <w:t xml:space="preserve">Empleados satisfechos </w:t>
      </w:r>
      <w:r w:rsidRPr="004767F4">
        <w:rPr>
          <w:rFonts w:ascii="Arial" w:hAnsi="Arial" w:cs="Arial"/>
        </w:rPr>
        <w:t>: Tienen características que indican estabilidad y satisfacción laboral.</w:t>
      </w:r>
    </w:p>
    <w:p w14:paraId="0F311111" w14:textId="77777777" w:rsidR="004767F4" w:rsidRPr="004767F4" w:rsidRDefault="004767F4" w:rsidP="004767F4">
      <w:pPr>
        <w:numPr>
          <w:ilvl w:val="0"/>
          <w:numId w:val="1"/>
        </w:numPr>
        <w:rPr>
          <w:rFonts w:ascii="Arial" w:hAnsi="Arial" w:cs="Arial"/>
        </w:rPr>
      </w:pPr>
      <w:r w:rsidRPr="004767F4">
        <w:rPr>
          <w:rFonts w:ascii="Arial" w:hAnsi="Arial" w:cs="Arial"/>
          <w:b/>
          <w:bCs/>
        </w:rPr>
        <w:t xml:space="preserve">Empleados insatisfechos </w:t>
      </w:r>
      <w:r w:rsidRPr="004767F4">
        <w:rPr>
          <w:rFonts w:ascii="Arial" w:hAnsi="Arial" w:cs="Arial"/>
        </w:rPr>
        <w:t>: Muestran signos de descontento, como baja antigüedad o salarios bajos.</w:t>
      </w:r>
    </w:p>
    <w:p w14:paraId="686873EB" w14:textId="77777777" w:rsidR="004767F4" w:rsidRPr="004767F4" w:rsidRDefault="004767F4" w:rsidP="004767F4">
      <w:pPr>
        <w:numPr>
          <w:ilvl w:val="0"/>
          <w:numId w:val="1"/>
        </w:numPr>
        <w:rPr>
          <w:rFonts w:ascii="Arial" w:hAnsi="Arial" w:cs="Arial"/>
        </w:rPr>
      </w:pPr>
      <w:r w:rsidRPr="004767F4">
        <w:rPr>
          <w:rFonts w:ascii="Arial" w:hAnsi="Arial" w:cs="Arial"/>
          <w:b/>
          <w:bCs/>
        </w:rPr>
        <w:t xml:space="preserve">Empleados neutrales </w:t>
      </w:r>
      <w:r w:rsidRPr="004767F4">
        <w:rPr>
          <w:rFonts w:ascii="Arial" w:hAnsi="Arial" w:cs="Arial"/>
        </w:rPr>
        <w:t>: No muestran un patrón claro de satisfacción o insatisfacción.</w:t>
      </w:r>
    </w:p>
    <w:p w14:paraId="0A33E7CC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Este tipo de segmentación permite a la empresa diseñar estrategias específicas para cada grupo. Por ejemplo, los empleados insatisfechos podrían beneficiarse de programas de mejora laboral o incentivos adicionales. </w:t>
      </w:r>
    </w:p>
    <w:p w14:paraId="04504665" w14:textId="0F2569F6" w:rsidR="004767F4" w:rsidRPr="004767F4" w:rsidRDefault="004767F4" w:rsidP="004767F4">
      <w:pPr>
        <w:rPr>
          <w:rFonts w:ascii="Arial" w:hAnsi="Arial" w:cs="Arial"/>
        </w:rPr>
      </w:pPr>
    </w:p>
    <w:p w14:paraId="1C2366CE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46B782F7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63565F9D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0333E78F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338F7BF9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1D9F434D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6090C508" w14:textId="77777777" w:rsidR="001F1933" w:rsidRDefault="001F1933" w:rsidP="001F1933">
      <w:pPr>
        <w:jc w:val="center"/>
        <w:rPr>
          <w:rFonts w:ascii="Arial" w:hAnsi="Arial" w:cs="Arial"/>
          <w:b/>
          <w:bCs/>
        </w:rPr>
      </w:pPr>
    </w:p>
    <w:p w14:paraId="16A93688" w14:textId="01E59BA5" w:rsidR="004767F4" w:rsidRPr="004767F4" w:rsidRDefault="004767F4" w:rsidP="001F1933">
      <w:pPr>
        <w:jc w:val="center"/>
        <w:rPr>
          <w:rFonts w:ascii="Arial" w:hAnsi="Arial" w:cs="Arial"/>
          <w:b/>
          <w:bCs/>
        </w:rPr>
      </w:pPr>
      <w:r w:rsidRPr="004767F4">
        <w:rPr>
          <w:rFonts w:ascii="Arial" w:hAnsi="Arial" w:cs="Arial"/>
          <w:b/>
          <w:bCs/>
        </w:rPr>
        <w:t>Conclusión</w:t>
      </w:r>
    </w:p>
    <w:p w14:paraId="749DCED4" w14:textId="77777777" w:rsidR="004767F4" w:rsidRPr="004767F4" w:rsidRDefault="004767F4" w:rsidP="004767F4">
      <w:pPr>
        <w:rPr>
          <w:rFonts w:ascii="Arial" w:hAnsi="Arial" w:cs="Arial"/>
        </w:rPr>
      </w:pPr>
      <w:r w:rsidRPr="004767F4">
        <w:rPr>
          <w:rFonts w:ascii="Arial" w:hAnsi="Arial" w:cs="Arial"/>
        </w:rPr>
        <w:t xml:space="preserve">El uso combinado de aprendizaje supervisado y no supervisado ofrece una visión integral del comportamiento de los empleados en una empresa. Mientras que el aprendizaje supervisado nos ayuda a predecir comportamientos futuros, el aprendizaje no supervisado nos permite identificar patrones ocultos y segmentar a los empleados en grupos específicos. Ambas técnicas son herramientas poderosas que, según Bi et al. (2019), están transformando la forma en que las empresas toman decisiones. </w:t>
      </w:r>
    </w:p>
    <w:p w14:paraId="65148988" w14:textId="4B6C03C0" w:rsidR="004767F4" w:rsidRPr="004767F4" w:rsidRDefault="001F1933" w:rsidP="004767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4767F4" w:rsidRPr="004767F4">
        <w:rPr>
          <w:rFonts w:ascii="Arial" w:hAnsi="Arial" w:cs="Arial"/>
        </w:rPr>
        <w:t xml:space="preserve">inteligencia artificial puede parecer compleja, sus conceptos básicos son accesibles incluso para principiantes. Herramientas como </w:t>
      </w:r>
      <w:proofErr w:type="spellStart"/>
      <w:r w:rsidR="004767F4" w:rsidRPr="004767F4">
        <w:rPr>
          <w:rFonts w:ascii="Arial" w:hAnsi="Arial" w:cs="Arial"/>
        </w:rPr>
        <w:t>Random</w:t>
      </w:r>
      <w:proofErr w:type="spellEnd"/>
      <w:r w:rsidR="004767F4" w:rsidRPr="004767F4">
        <w:rPr>
          <w:rFonts w:ascii="Arial" w:hAnsi="Arial" w:cs="Arial"/>
        </w:rPr>
        <w:t xml:space="preserve"> Forest y K-</w:t>
      </w:r>
      <w:proofErr w:type="spellStart"/>
      <w:r w:rsidR="004767F4" w:rsidRPr="004767F4">
        <w:rPr>
          <w:rFonts w:ascii="Arial" w:hAnsi="Arial" w:cs="Arial"/>
        </w:rPr>
        <w:t>Means</w:t>
      </w:r>
      <w:proofErr w:type="spellEnd"/>
      <w:r w:rsidR="004767F4" w:rsidRPr="004767F4">
        <w:rPr>
          <w:rFonts w:ascii="Arial" w:hAnsi="Arial" w:cs="Arial"/>
        </w:rPr>
        <w:t xml:space="preserve"> son relativamente simples de implementar, pero ofrecen resultados valiosos para el negocio. Además, como señala </w:t>
      </w:r>
      <w:proofErr w:type="spellStart"/>
      <w:r w:rsidR="004767F4" w:rsidRPr="004767F4">
        <w:rPr>
          <w:rFonts w:ascii="Arial" w:hAnsi="Arial" w:cs="Arial"/>
        </w:rPr>
        <w:t>Cabanelas</w:t>
      </w:r>
      <w:proofErr w:type="spellEnd"/>
      <w:r w:rsidR="004767F4" w:rsidRPr="004767F4">
        <w:rPr>
          <w:rFonts w:ascii="Arial" w:hAnsi="Arial" w:cs="Arial"/>
        </w:rPr>
        <w:t xml:space="preserve"> (2019), la inteligencia artificial no es ni "Dr. Jekyll ni Mr. Hyde", sino una herramienta que depende de cómo la usemos. </w:t>
      </w:r>
    </w:p>
    <w:p w14:paraId="3E6A41B2" w14:textId="77777777" w:rsidR="00493789" w:rsidRPr="001F1933" w:rsidRDefault="00493789">
      <w:pPr>
        <w:rPr>
          <w:rFonts w:ascii="Arial" w:hAnsi="Arial" w:cs="Arial"/>
        </w:rPr>
      </w:pPr>
    </w:p>
    <w:sectPr w:rsidR="00493789" w:rsidRPr="001F19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035BA6"/>
    <w:multiLevelType w:val="multilevel"/>
    <w:tmpl w:val="573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545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F4"/>
    <w:rsid w:val="001F1933"/>
    <w:rsid w:val="002215F8"/>
    <w:rsid w:val="00293F19"/>
    <w:rsid w:val="00444BF8"/>
    <w:rsid w:val="004767F4"/>
    <w:rsid w:val="00493789"/>
    <w:rsid w:val="0090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BA71"/>
  <w15:chartTrackingRefBased/>
  <w15:docId w15:val="{7CC841B2-5691-49BF-A074-4E19DD7F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773</Words>
  <Characters>4252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VARGAS FIGUEREDO</dc:creator>
  <cp:keywords/>
  <dc:description/>
  <cp:lastModifiedBy>DANIEL ALEJANDRO VARGAS FIGUEREDO</cp:lastModifiedBy>
  <cp:revision>2</cp:revision>
  <dcterms:created xsi:type="dcterms:W3CDTF">2025-01-31T22:27:00Z</dcterms:created>
  <dcterms:modified xsi:type="dcterms:W3CDTF">2025-01-31T22:27:00Z</dcterms:modified>
</cp:coreProperties>
</file>