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Industrial Quality Assistant</w:t>
      </w:r>
    </w:p>
    <w:p>
      <w:pPr>
        <w:jc w:val="center"/>
      </w:pPr>
      <w:r>
        <w:rPr>
          <w:rFonts w:ascii="Arial" w:hAnsi="Arial"/>
          <w:i/>
          <w:color w:val="505050"/>
          <w:sz w:val="26"/>
        </w:rPr>
        <w:t>Phase 2 Tutorial Report v4.0 | Beginner rebuild guide</w:t>
      </w:r>
    </w:p>
    <w:p>
      <w:pPr>
        <w:spacing w:after="120"/>
      </w:pPr>
      <w:r>
        <w:rPr>
          <w:rFonts w:ascii="Arial" w:hAnsi="Arial" w:eastAsia="Arial"/>
          <w:sz w:val="22"/>
        </w:rPr>
        <w:t>Document type: Step by step tutorial with code snippets, commands, diagrams, checks and screenshots references.</w:t>
      </w:r>
    </w:p>
    <w:p>
      <w:pPr>
        <w:spacing w:after="120"/>
      </w:pPr>
      <w:r>
        <w:rPr>
          <w:rFonts w:ascii="Arial" w:hAnsi="Arial" w:eastAsia="Arial"/>
          <w:sz w:val="22"/>
        </w:rPr>
        <w:t>Purpose: enable a beginner developer to rebuild the Phase 2 API, replay and AI security workstream without relying on ChatGPT.</w:t>
      </w:r>
    </w:p>
    <w:p>
      <w:pPr>
        <w:spacing w:after="120"/>
      </w:pPr>
      <w:r>
        <w:rPr>
          <w:rFonts w:ascii="Arial" w:hAnsi="Arial" w:eastAsia="Arial"/>
          <w:sz w:val="22"/>
        </w:rPr>
        <w:t>Scope: IQA2_NAT01 to IQA2_NAT17, IQA2_JAL02, IQA2_JAL03, IQA2_JAL04 and the IQA2_LIV03 notebook update scope.</w:t>
      </w:r>
    </w:p>
    <w:p>
      <w:pPr>
        <w:spacing w:after="120"/>
      </w:pPr>
      <w:r>
        <w:rPr>
          <w:rFonts w:ascii="Arial" w:hAnsi="Arial" w:eastAsia="Arial"/>
          <w:sz w:val="22"/>
        </w:rPr>
        <w:t>Status: Final Phase 2 tutorial rewrite after JAL02, JAL03 and JAL04 validation. Kubernetes remains a Phase 4 perspective, while Kong API Gateway is a Phase 3 item.</w:t>
      </w:r>
    </w:p>
    <w:tbl>
      <w:tblPr>
        <w:tblW w:type="auto" w:w="0"/>
        <w:tblLook w:firstColumn="1" w:firstRow="1" w:lastColumn="0" w:lastRow="0" w:noHBand="0" w:noVBand="1" w:val="04A0"/>
      </w:tblPr>
      <w:tblGrid>
        <w:gridCol w:w="10454"/>
      </w:tblGrid>
      <w:tr>
        <w:tc>
          <w:tcPr>
            <w:tcW w:type="dxa" w:w="10454"/>
            <w:shd w:fill="E8F5E9"/>
            <w:tcBorders>
              <w:top w:val="single" w:sz="6" w:space="0" w:color="6CA7D8"/>
              <w:left w:val="single" w:sz="6" w:space="0" w:color="6CA7D8"/>
              <w:bottom w:val="single" w:sz="6" w:space="0" w:color="6CA7D8"/>
              <w:right w:val="single" w:sz="6" w:space="0" w:color="6CA7D8"/>
              <w:insideH w:val="single" w:sz="6" w:space="0" w:color="6CA7D8"/>
              <w:insideV w:val="single" w:sz="6" w:space="0" w:color="6CA7D8"/>
            </w:tcBorders>
          </w:tcPr>
          <w:p>
            <w:r>
              <w:rPr>
                <w:rFonts w:ascii="Arial" w:hAnsi="Arial"/>
                <w:b/>
                <w:color w:val="00467F"/>
                <w:sz w:val="22"/>
              </w:rPr>
              <w:t xml:space="preserve">Important constraint: </w:t>
            </w:r>
            <w:r>
              <w:rPr>
                <w:rFonts w:ascii="Arial" w:hAnsi="Arial"/>
                <w:sz w:val="22"/>
              </w:rPr>
              <w:t>All body text, tables and code snippets use font size 10 pt or larger. The diagrams are Word native tables or large text flows so they remain readable and editable.</w:t>
            </w:r>
          </w:p>
        </w:tc>
      </w:tr>
    </w:tbl>
    <w:p/>
    <w:p>
      <w:r>
        <w:br w:type="page"/>
      </w:r>
    </w:p>
    <w:p>
      <w:pPr>
        <w:pStyle w:val="Heading1"/>
      </w:pPr>
      <w:r>
        <w:t>Table of contents</w:t>
      </w:r>
    </w:p>
    <w:p>
      <w:pPr>
        <w:spacing w:after="120"/>
      </w:pPr>
      <w:r>
        <w:rPr>
          <w:rFonts w:ascii="Arial" w:hAnsi="Arial" w:eastAsia="Arial"/>
          <w:sz w:val="22"/>
        </w:rPr>
        <w:t>1. How to use this tutorial</w:t>
      </w:r>
    </w:p>
    <w:p>
      <w:pPr>
        <w:spacing w:after="120"/>
      </w:pPr>
      <w:r>
        <w:rPr>
          <w:rFonts w:ascii="Arial" w:hAnsi="Arial" w:eastAsia="Arial"/>
          <w:sz w:val="22"/>
        </w:rPr>
        <w:t>2. Reference architecture and repo map</w:t>
      </w:r>
    </w:p>
    <w:p>
      <w:pPr>
        <w:spacing w:after="120"/>
      </w:pPr>
      <w:r>
        <w:rPr>
          <w:rFonts w:ascii="Arial" w:hAnsi="Arial" w:eastAsia="Arial"/>
          <w:sz w:val="22"/>
        </w:rPr>
        <w:t>3. Environment setup and baseline validation</w:t>
      </w:r>
    </w:p>
    <w:p>
      <w:pPr>
        <w:spacing w:after="120"/>
      </w:pPr>
      <w:r>
        <w:rPr>
          <w:rFonts w:ascii="Arial" w:hAnsi="Arial" w:eastAsia="Arial"/>
          <w:sz w:val="22"/>
        </w:rPr>
        <w:t>4. NAT01 to NAT17 rebuild guide</w:t>
      </w:r>
    </w:p>
    <w:p>
      <w:pPr>
        <w:spacing w:after="120"/>
      </w:pPr>
      <w:r>
        <w:rPr>
          <w:rFonts w:ascii="Arial" w:hAnsi="Arial" w:eastAsia="Arial"/>
          <w:sz w:val="22"/>
        </w:rPr>
        <w:t>5. JAL02 live server validation</w:t>
      </w:r>
    </w:p>
    <w:p>
      <w:pPr>
        <w:spacing w:after="120"/>
      </w:pPr>
      <w:r>
        <w:rPr>
          <w:rFonts w:ascii="Arial" w:hAnsi="Arial" w:eastAsia="Arial"/>
          <w:sz w:val="22"/>
        </w:rPr>
        <w:t>6. JAL03 and JAL04 validation gates</w:t>
      </w:r>
    </w:p>
    <w:p>
      <w:pPr>
        <w:spacing w:after="120"/>
      </w:pPr>
      <w:r>
        <w:rPr>
          <w:rFonts w:ascii="Arial" w:hAnsi="Arial" w:eastAsia="Arial"/>
          <w:sz w:val="22"/>
        </w:rPr>
        <w:t>7. Final notebook update checklist</w:t>
      </w:r>
    </w:p>
    <w:p>
      <w:pPr>
        <w:spacing w:after="120"/>
      </w:pPr>
      <w:r>
        <w:rPr>
          <w:rFonts w:ascii="Arial" w:hAnsi="Arial" w:eastAsia="Arial"/>
          <w:sz w:val="22"/>
        </w:rPr>
        <w:t>8. Troubleshooting</w:t>
      </w:r>
    </w:p>
    <w:p>
      <w:pPr>
        <w:spacing w:after="120"/>
      </w:pPr>
      <w:r>
        <w:rPr>
          <w:rFonts w:ascii="Arial" w:hAnsi="Arial" w:eastAsia="Arial"/>
          <w:sz w:val="22"/>
        </w:rPr>
        <w:t>9. Evidence register and command cheat sheet</w:t>
      </w:r>
    </w:p>
    <w:p>
      <w:r>
        <w:br w:type="page"/>
      </w:r>
    </w:p>
    <w:p>
      <w:pPr>
        <w:pStyle w:val="Heading1"/>
      </w:pPr>
      <w:r>
        <w:t>1. How to use this tutorial</w:t>
      </w:r>
    </w:p>
    <w:p>
      <w:pPr>
        <w:spacing w:after="120"/>
      </w:pPr>
      <w:r>
        <w:rPr>
          <w:rFonts w:ascii="Arial" w:hAnsi="Arial" w:eastAsia="Arial"/>
          <w:sz w:val="22"/>
        </w:rPr>
        <w:t>This is not only an audit summary. Each task is written as a rebuild recipe: why the task exists, what files to modify, what code shape to implement, how to test it and what evidence proves it is done.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Beginner action</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File or command</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What to check</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Expected result</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Read the goal</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NAT or JAL section</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Understand what protection or feature is being added</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You know why the task exists</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Edit the files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src/iqa, tests, docs</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Use the code snippets as implementation templates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Files compile</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Run focused tests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python -m pytest ... -q</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Fix only the failing contract</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Targeted tests pass</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Run baseline</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python -m pytest tests -q</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Check no regression</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Baseline passes</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Record evidence</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planning comment and log file</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Keep proof for deliverables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Task can move to 100%</w:t>
            </w:r>
          </w:p>
        </w:tc>
      </w:tr>
    </w:tbl>
    <w:p/>
    <w:p>
      <w:pPr>
        <w:pStyle w:val="Heading3"/>
      </w:pPr>
      <w:r>
        <w:t>Beginner workflow</w:t>
      </w:r>
    </w:p>
    <w:tbl>
      <w:tblPr>
        <w:tblW w:type="auto" w:w="0"/>
        <w:tblLook w:firstColumn="1" w:firstRow="1" w:lastColumn="0" w:lastRow="0" w:noHBand="0" w:noVBand="1" w:val="04A0"/>
      </w:tblPr>
      <w:tblGrid>
        <w:gridCol w:w="1742"/>
        <w:gridCol w:w="1742"/>
        <w:gridCol w:w="1742"/>
        <w:gridCol w:w="1742"/>
        <w:gridCol w:w="1742"/>
        <w:gridCol w:w="1742"/>
      </w:tblGrid>
      <w:tr>
        <w:tc>
          <w:tcPr>
            <w:tcW w:type="dxa" w:w="1742"/>
            <w:shd w:fill="E8F5E9"/>
            <w:tcBorders>
              <w:top w:val="single" w:sz="6" w:space="0" w:color="3E7CB1"/>
              <w:left w:val="single" w:sz="6" w:space="0" w:color="3E7CB1"/>
              <w:bottom w:val="single" w:sz="6" w:space="0" w:color="3E7CB1"/>
              <w:right w:val="single" w:sz="6" w:space="0" w:color="3E7CB1"/>
              <w:insideH w:val="single" w:sz="6" w:space="0" w:color="3E7CB1"/>
              <w:insideV w:val="single" w:sz="6" w:space="0" w:color="3E7CB1"/>
            </w:tcBorders>
          </w:tcPr>
          <w:p>
            <w:pPr>
              <w:jc w:val="center"/>
            </w:pPr>
            <w:r>
              <w:rPr>
                <w:rFonts w:ascii="Arial" w:hAnsi="Arial"/>
                <w:b/>
                <w:sz w:val="20"/>
              </w:rPr>
              <w:t>Plan</w:t>
            </w:r>
          </w:p>
        </w:tc>
        <w:tc>
          <w:tcPr>
            <w:tcW w:type="dxa" w:w="1742"/>
            <w:shd w:fill="E8F5E9"/>
            <w:tcBorders>
              <w:top w:val="single" w:sz="6" w:space="0" w:color="3E7CB1"/>
              <w:left w:val="single" w:sz="6" w:space="0" w:color="3E7CB1"/>
              <w:bottom w:val="single" w:sz="6" w:space="0" w:color="3E7CB1"/>
              <w:right w:val="single" w:sz="6" w:space="0" w:color="3E7CB1"/>
              <w:insideH w:val="single" w:sz="6" w:space="0" w:color="3E7CB1"/>
              <w:insideV w:val="single" w:sz="6" w:space="0" w:color="3E7CB1"/>
            </w:tcBorders>
          </w:tcPr>
          <w:p>
            <w:pPr>
              <w:jc w:val="center"/>
            </w:pPr>
            <w:r>
              <w:rPr>
                <w:rFonts w:ascii="Arial" w:hAnsi="Arial"/>
                <w:b/>
                <w:sz w:val="20"/>
              </w:rPr>
              <w:t>Code</w:t>
            </w:r>
          </w:p>
        </w:tc>
        <w:tc>
          <w:tcPr>
            <w:tcW w:type="dxa" w:w="1742"/>
            <w:shd w:fill="E8F5E9"/>
            <w:tcBorders>
              <w:top w:val="single" w:sz="6" w:space="0" w:color="3E7CB1"/>
              <w:left w:val="single" w:sz="6" w:space="0" w:color="3E7CB1"/>
              <w:bottom w:val="single" w:sz="6" w:space="0" w:color="3E7CB1"/>
              <w:right w:val="single" w:sz="6" w:space="0" w:color="3E7CB1"/>
              <w:insideH w:val="single" w:sz="6" w:space="0" w:color="3E7CB1"/>
              <w:insideV w:val="single" w:sz="6" w:space="0" w:color="3E7CB1"/>
            </w:tcBorders>
          </w:tcPr>
          <w:p>
            <w:pPr>
              <w:jc w:val="center"/>
            </w:pPr>
            <w:r>
              <w:rPr>
                <w:rFonts w:ascii="Arial" w:hAnsi="Arial"/>
                <w:b/>
                <w:sz w:val="20"/>
              </w:rPr>
              <w:t>Test</w:t>
            </w:r>
          </w:p>
        </w:tc>
        <w:tc>
          <w:tcPr>
            <w:tcW w:type="dxa" w:w="1742"/>
            <w:shd w:fill="E8F5E9"/>
            <w:tcBorders>
              <w:top w:val="single" w:sz="6" w:space="0" w:color="3E7CB1"/>
              <w:left w:val="single" w:sz="6" w:space="0" w:color="3E7CB1"/>
              <w:bottom w:val="single" w:sz="6" w:space="0" w:color="3E7CB1"/>
              <w:right w:val="single" w:sz="6" w:space="0" w:color="3E7CB1"/>
              <w:insideH w:val="single" w:sz="6" w:space="0" w:color="3E7CB1"/>
              <w:insideV w:val="single" w:sz="6" w:space="0" w:color="3E7CB1"/>
            </w:tcBorders>
          </w:tcPr>
          <w:p>
            <w:pPr>
              <w:jc w:val="center"/>
            </w:pPr>
            <w:r>
              <w:rPr>
                <w:rFonts w:ascii="Arial" w:hAnsi="Arial"/>
                <w:b/>
                <w:sz w:val="20"/>
              </w:rPr>
              <w:t>Validate server</w:t>
            </w:r>
          </w:p>
        </w:tc>
        <w:tc>
          <w:tcPr>
            <w:tcW w:type="dxa" w:w="1742"/>
            <w:shd w:fill="E8F5E9"/>
            <w:tcBorders>
              <w:top w:val="single" w:sz="6" w:space="0" w:color="3E7CB1"/>
              <w:left w:val="single" w:sz="6" w:space="0" w:color="3E7CB1"/>
              <w:bottom w:val="single" w:sz="6" w:space="0" w:color="3E7CB1"/>
              <w:right w:val="single" w:sz="6" w:space="0" w:color="3E7CB1"/>
              <w:insideH w:val="single" w:sz="6" w:space="0" w:color="3E7CB1"/>
              <w:insideV w:val="single" w:sz="6" w:space="0" w:color="3E7CB1"/>
            </w:tcBorders>
          </w:tcPr>
          <w:p>
            <w:pPr>
              <w:jc w:val="center"/>
            </w:pPr>
            <w:r>
              <w:rPr>
                <w:rFonts w:ascii="Arial" w:hAnsi="Arial"/>
                <w:b/>
                <w:sz w:val="20"/>
              </w:rPr>
              <w:t>Document</w:t>
            </w:r>
          </w:p>
        </w:tc>
        <w:tc>
          <w:tcPr>
            <w:tcW w:type="dxa" w:w="1742"/>
            <w:shd w:fill="E8F5E9"/>
            <w:tcBorders>
              <w:top w:val="single" w:sz="6" w:space="0" w:color="3E7CB1"/>
              <w:left w:val="single" w:sz="6" w:space="0" w:color="3E7CB1"/>
              <w:bottom w:val="single" w:sz="6" w:space="0" w:color="3E7CB1"/>
              <w:right w:val="single" w:sz="6" w:space="0" w:color="3E7CB1"/>
              <w:insideH w:val="single" w:sz="6" w:space="0" w:color="3E7CB1"/>
              <w:insideV w:val="single" w:sz="6" w:space="0" w:color="3E7CB1"/>
            </w:tcBorders>
          </w:tcPr>
          <w:p>
            <w:pPr>
              <w:jc w:val="center"/>
            </w:pPr>
            <w:r>
              <w:rPr>
                <w:rFonts w:ascii="Arial" w:hAnsi="Arial"/>
                <w:b/>
                <w:sz w:val="20"/>
              </w:rPr>
              <w:t>Close task</w:t>
            </w:r>
          </w:p>
        </w:tc>
      </w:tr>
    </w:tbl>
    <w:p/>
    <w:tbl>
      <w:tblPr>
        <w:tblW w:type="auto" w:w="0"/>
        <w:tblLook w:firstColumn="1" w:firstRow="1" w:lastColumn="0" w:lastRow="0" w:noHBand="0" w:noVBand="1" w:val="04A0"/>
      </w:tblPr>
      <w:tblGrid>
        <w:gridCol w:w="10454"/>
      </w:tblGrid>
      <w:tr>
        <w:tc>
          <w:tcPr>
            <w:tcW w:type="dxa" w:w="10454"/>
            <w:shd w:fill="FFF3E0"/>
            <w:tcBorders>
              <w:top w:val="single" w:sz="6" w:space="0" w:color="6CA7D8"/>
              <w:left w:val="single" w:sz="6" w:space="0" w:color="6CA7D8"/>
              <w:bottom w:val="single" w:sz="6" w:space="0" w:color="6CA7D8"/>
              <w:right w:val="single" w:sz="6" w:space="0" w:color="6CA7D8"/>
              <w:insideH w:val="single" w:sz="6" w:space="0" w:color="6CA7D8"/>
              <w:insideV w:val="single" w:sz="6" w:space="0" w:color="6CA7D8"/>
            </w:tcBorders>
          </w:tcPr>
          <w:p>
            <w:r>
              <w:rPr>
                <w:rFonts w:ascii="Arial" w:hAnsi="Arial"/>
                <w:b/>
                <w:color w:val="00467F"/>
                <w:sz w:val="22"/>
              </w:rPr>
              <w:t xml:space="preserve">Rule: </w:t>
            </w:r>
            <w:r>
              <w:rPr>
                <w:rFonts w:ascii="Arial" w:hAnsi="Arial"/>
                <w:sz w:val="22"/>
              </w:rPr>
              <w:t>A task is not closed when code is written. It is closed when the code, tests, server evidence and planning comment are aligned.</w:t>
            </w:r>
          </w:p>
        </w:tc>
      </w:tr>
    </w:tbl>
    <w:p/>
    <w:p>
      <w:pPr>
        <w:pStyle w:val="Heading1"/>
      </w:pPr>
      <w:r>
        <w:t>2. Reference architecture and repository map</w:t>
      </w:r>
    </w:p>
    <w:p>
      <w:pPr>
        <w:spacing w:after="120"/>
      </w:pPr>
      <w:r>
        <w:rPr>
          <w:rFonts w:ascii="Arial" w:hAnsi="Arial" w:eastAsia="Arial"/>
          <w:sz w:val="22"/>
        </w:rPr>
        <w:t>The IQA repository is organized as a small MLOps platform. The GitHub repository contains folders for workflows, Airflow DAGs, configs, data manifests, deployment, docs, scripts, source code and tests. The README describes IQA as an MLOps MVP for visual quality control on Casting parts, with PostgreSQL as the metadata target and MinIO for ingested images and artifacts.</w:t>
      </w:r>
    </w:p>
    <w:tbl>
      <w:tblPr>
        <w:tblStyle w:val="TableGrid"/>
        <w:tblW w:type="auto" w:w="0"/>
        <w:jc w:val="center"/>
        <w:tblLook w:firstColumn="1" w:firstRow="1" w:lastColumn="0" w:lastRow="0" w:noHBand="0" w:noVBand="1" w:val="04A0"/>
      </w:tblPr>
      <w:tblGrid>
        <w:gridCol w:w="3485"/>
        <w:gridCol w:w="3485"/>
        <w:gridCol w:w="3485"/>
      </w:tblGrid>
      <w:tr>
        <w:tc>
          <w:tcPr>
            <w:tcW w:type="dxa" w:w="2592"/>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Folder</w:t>
            </w:r>
          </w:p>
        </w:tc>
        <w:tc>
          <w:tcPr>
            <w:tcW w:type="dxa" w:w="4032"/>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Purpose</w:t>
            </w:r>
          </w:p>
        </w:tc>
        <w:tc>
          <w:tcPr>
            <w:tcW w:type="dxa" w:w="489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Used in Phase 2 for</w:t>
            </w:r>
          </w:p>
        </w:tc>
      </w:tr>
      <w:tr>
        <w:tc>
          <w:tcPr>
            <w:tcW w:type="dxa" w:w="2592"/>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.github/workflows</w:t>
            </w:r>
          </w:p>
        </w:tc>
        <w:tc>
          <w:tcPr>
            <w:tcW w:type="dxa" w:w="4032"/>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CI definitions</w:t>
            </w:r>
          </w:p>
        </w:tc>
        <w:tc>
          <w:tcPr>
            <w:tcW w:type="dxa" w:w="489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Future Phase 3 CI/CD consolidation</w:t>
            </w:r>
          </w:p>
        </w:tc>
      </w:tr>
      <w:tr>
        <w:tc>
          <w:tcPr>
            <w:tcW w:type="dxa" w:w="2592"/>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airflow/dags</w:t>
            </w:r>
          </w:p>
        </w:tc>
        <w:tc>
          <w:tcPr>
            <w:tcW w:type="dxa" w:w="4032"/>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Airflow orchestration</w:t>
            </w:r>
          </w:p>
        </w:tc>
        <w:tc>
          <w:tcPr>
            <w:tcW w:type="dxa" w:w="489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Replay and lifecycle DAGs</w:t>
            </w:r>
          </w:p>
        </w:tc>
      </w:tr>
      <w:tr>
        <w:tc>
          <w:tcPr>
            <w:tcW w:type="dxa" w:w="2592"/>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configs</w:t>
            </w:r>
          </w:p>
        </w:tc>
        <w:tc>
          <w:tcPr>
            <w:tcW w:type="dxa" w:w="4032"/>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Runtime scenarios and replay configs</w:t>
            </w:r>
          </w:p>
        </w:tc>
        <w:tc>
          <w:tcPr>
            <w:tcW w:type="dxa" w:w="489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production_replay_natural</w:t>
            </w:r>
          </w:p>
        </w:tc>
      </w:tr>
      <w:tr>
        <w:tc>
          <w:tcPr>
            <w:tcW w:type="dxa" w:w="2592"/>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data/metadata</w:t>
            </w:r>
          </w:p>
        </w:tc>
        <w:tc>
          <w:tcPr>
            <w:tcW w:type="dxa" w:w="4032"/>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Small metadata manifests</w:t>
            </w:r>
          </w:p>
        </w:tc>
        <w:tc>
          <w:tcPr>
            <w:tcW w:type="dxa" w:w="489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replay plans, piece events, calibration and scenario records</w:t>
            </w:r>
          </w:p>
        </w:tc>
      </w:tr>
      <w:tr>
        <w:tc>
          <w:tcPr>
            <w:tcW w:type="dxa" w:w="2592"/>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deploy</w:t>
            </w:r>
          </w:p>
        </w:tc>
        <w:tc>
          <w:tcPr>
            <w:tcW w:type="dxa" w:w="4032"/>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Docker Compose and service definitions</w:t>
            </w:r>
          </w:p>
        </w:tc>
        <w:tc>
          <w:tcPr>
            <w:tcW w:type="dxa" w:w="489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server stack and PostgreSQL runtime</w:t>
            </w:r>
          </w:p>
        </w:tc>
      </w:tr>
      <w:tr>
        <w:tc>
          <w:tcPr>
            <w:tcW w:type="dxa" w:w="2592"/>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docs</w:t>
            </w:r>
          </w:p>
        </w:tc>
        <w:tc>
          <w:tcPr>
            <w:tcW w:type="dxa" w:w="4032"/>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Architecture, ADRs and governance docs</w:t>
            </w:r>
          </w:p>
        </w:tc>
        <w:tc>
          <w:tcPr>
            <w:tcW w:type="dxa" w:w="489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NAT17 documentation deliverable</w:t>
            </w:r>
          </w:p>
        </w:tc>
      </w:tr>
      <w:tr>
        <w:tc>
          <w:tcPr>
            <w:tcW w:type="dxa" w:w="2592"/>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scripts</w:t>
            </w:r>
          </w:p>
        </w:tc>
        <w:tc>
          <w:tcPr>
            <w:tcW w:type="dxa" w:w="4032"/>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Batch entry points and operational helpers</w:t>
            </w:r>
          </w:p>
        </w:tc>
        <w:tc>
          <w:tcPr>
            <w:tcW w:type="dxa" w:w="489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replay, lifecycle, database init</w:t>
            </w:r>
          </w:p>
        </w:tc>
      </w:tr>
      <w:tr>
        <w:tc>
          <w:tcPr>
            <w:tcW w:type="dxa" w:w="2592"/>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src/iqa/api</w:t>
            </w:r>
          </w:p>
        </w:tc>
        <w:tc>
          <w:tcPr>
            <w:tcW w:type="dxa" w:w="4032"/>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FastAPI app and schemas</w:t>
            </w:r>
          </w:p>
        </w:tc>
        <w:tc>
          <w:tcPr>
            <w:tcW w:type="dxa" w:w="489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prediction, feedback, reload, metrics, incidents</w:t>
            </w:r>
          </w:p>
        </w:tc>
      </w:tr>
      <w:tr>
        <w:tc>
          <w:tcPr>
            <w:tcW w:type="dxa" w:w="2592"/>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src/iqa/metadata</w:t>
            </w:r>
          </w:p>
        </w:tc>
        <w:tc>
          <w:tcPr>
            <w:tcW w:type="dxa" w:w="4032"/>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metadata persistence abstraction</w:t>
            </w:r>
          </w:p>
        </w:tc>
        <w:tc>
          <w:tcPr>
            <w:tcW w:type="dxa" w:w="489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Memory and PostgreSQL repositories</w:t>
            </w:r>
          </w:p>
        </w:tc>
      </w:tr>
      <w:tr>
        <w:tc>
          <w:tcPr>
            <w:tcW w:type="dxa" w:w="2592"/>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tests</w:t>
            </w:r>
          </w:p>
        </w:tc>
        <w:tc>
          <w:tcPr>
            <w:tcW w:type="dxa" w:w="4032"/>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pytest contracts</w:t>
            </w:r>
          </w:p>
        </w:tc>
        <w:tc>
          <w:tcPr>
            <w:tcW w:type="dxa" w:w="489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all NAT and JAL validations</w:t>
            </w:r>
          </w:p>
        </w:tc>
      </w:tr>
    </w:tbl>
    <w:p>
      <w:pPr>
        <w:pStyle w:val="Heading3"/>
      </w:pPr>
      <w:r>
        <w:t>Phase 2 runtime flow</w:t>
      </w:r>
    </w:p>
    <w:tbl>
      <w:tblPr>
        <w:tblW w:type="auto" w:w="0"/>
        <w:tblLook w:firstColumn="1" w:firstRow="1" w:lastColumn="0" w:lastRow="0" w:noHBand="0" w:noVBand="1" w:val="04A0"/>
      </w:tblPr>
      <w:tblGrid>
        <w:gridCol w:w="2091"/>
        <w:gridCol w:w="2091"/>
        <w:gridCol w:w="2091"/>
        <w:gridCol w:w="2091"/>
        <w:gridCol w:w="2091"/>
      </w:tblGrid>
      <w:tr>
        <w:tc>
          <w:tcPr>
            <w:tcW w:type="dxa" w:w="2091"/>
            <w:shd w:fill="EAF3FB"/>
            <w:tcBorders>
              <w:top w:val="single" w:sz="6" w:space="0" w:color="3E7CB1"/>
              <w:left w:val="single" w:sz="6" w:space="0" w:color="3E7CB1"/>
              <w:bottom w:val="single" w:sz="6" w:space="0" w:color="3E7CB1"/>
              <w:right w:val="single" w:sz="6" w:space="0" w:color="3E7CB1"/>
              <w:insideH w:val="single" w:sz="6" w:space="0" w:color="3E7CB1"/>
              <w:insideV w:val="single" w:sz="6" w:space="0" w:color="3E7CB1"/>
            </w:tcBorders>
          </w:tcPr>
          <w:p>
            <w:pPr>
              <w:jc w:val="center"/>
            </w:pPr>
            <w:r>
              <w:rPr>
                <w:rFonts w:ascii="Arial" w:hAnsi="Arial"/>
                <w:b/>
                <w:sz w:val="20"/>
              </w:rPr>
              <w:t>Streamlit / replay</w:t>
            </w:r>
          </w:p>
        </w:tc>
        <w:tc>
          <w:tcPr>
            <w:tcW w:type="dxa" w:w="2091"/>
            <w:shd w:fill="EAF3FB"/>
            <w:tcBorders>
              <w:top w:val="single" w:sz="6" w:space="0" w:color="3E7CB1"/>
              <w:left w:val="single" w:sz="6" w:space="0" w:color="3E7CB1"/>
              <w:bottom w:val="single" w:sz="6" w:space="0" w:color="3E7CB1"/>
              <w:right w:val="single" w:sz="6" w:space="0" w:color="3E7CB1"/>
              <w:insideH w:val="single" w:sz="6" w:space="0" w:color="3E7CB1"/>
              <w:insideV w:val="single" w:sz="6" w:space="0" w:color="3E7CB1"/>
            </w:tcBorders>
          </w:tcPr>
          <w:p>
            <w:pPr>
              <w:jc w:val="center"/>
            </w:pPr>
            <w:r>
              <w:rPr>
                <w:rFonts w:ascii="Arial" w:hAnsi="Arial"/>
                <w:b/>
                <w:sz w:val="20"/>
              </w:rPr>
              <w:t>FastAPI governance boundary</w:t>
            </w:r>
          </w:p>
        </w:tc>
        <w:tc>
          <w:tcPr>
            <w:tcW w:type="dxa" w:w="2091"/>
            <w:shd w:fill="EAF3FB"/>
            <w:tcBorders>
              <w:top w:val="single" w:sz="6" w:space="0" w:color="3E7CB1"/>
              <w:left w:val="single" w:sz="6" w:space="0" w:color="3E7CB1"/>
              <w:bottom w:val="single" w:sz="6" w:space="0" w:color="3E7CB1"/>
              <w:right w:val="single" w:sz="6" w:space="0" w:color="3E7CB1"/>
              <w:insideH w:val="single" w:sz="6" w:space="0" w:color="3E7CB1"/>
              <w:insideV w:val="single" w:sz="6" w:space="0" w:color="3E7CB1"/>
            </w:tcBorders>
          </w:tcPr>
          <w:p>
            <w:pPr>
              <w:jc w:val="center"/>
            </w:pPr>
            <w:r>
              <w:rPr>
                <w:rFonts w:ascii="Arial" w:hAnsi="Arial"/>
                <w:b/>
                <w:sz w:val="20"/>
              </w:rPr>
              <w:t>Inference service</w:t>
            </w:r>
          </w:p>
        </w:tc>
        <w:tc>
          <w:tcPr>
            <w:tcW w:type="dxa" w:w="2091"/>
            <w:shd w:fill="EAF3FB"/>
            <w:tcBorders>
              <w:top w:val="single" w:sz="6" w:space="0" w:color="3E7CB1"/>
              <w:left w:val="single" w:sz="6" w:space="0" w:color="3E7CB1"/>
              <w:bottom w:val="single" w:sz="6" w:space="0" w:color="3E7CB1"/>
              <w:right w:val="single" w:sz="6" w:space="0" w:color="3E7CB1"/>
              <w:insideH w:val="single" w:sz="6" w:space="0" w:color="3E7CB1"/>
              <w:insideV w:val="single" w:sz="6" w:space="0" w:color="3E7CB1"/>
            </w:tcBorders>
          </w:tcPr>
          <w:p>
            <w:pPr>
              <w:jc w:val="center"/>
            </w:pPr>
            <w:r>
              <w:rPr>
                <w:rFonts w:ascii="Arial" w:hAnsi="Arial"/>
                <w:b/>
                <w:sz w:val="20"/>
              </w:rPr>
              <w:t>PostgreSQL metadata</w:t>
            </w:r>
          </w:p>
        </w:tc>
        <w:tc>
          <w:tcPr>
            <w:tcW w:type="dxa" w:w="2091"/>
            <w:shd w:fill="EAF3FB"/>
            <w:tcBorders>
              <w:top w:val="single" w:sz="6" w:space="0" w:color="3E7CB1"/>
              <w:left w:val="single" w:sz="6" w:space="0" w:color="3E7CB1"/>
              <w:bottom w:val="single" w:sz="6" w:space="0" w:color="3E7CB1"/>
              <w:right w:val="single" w:sz="6" w:space="0" w:color="3E7CB1"/>
              <w:insideH w:val="single" w:sz="6" w:space="0" w:color="3E7CB1"/>
              <w:insideV w:val="single" w:sz="6" w:space="0" w:color="3E7CB1"/>
            </w:tcBorders>
          </w:tcPr>
          <w:p>
            <w:pPr>
              <w:jc w:val="center"/>
            </w:pPr>
            <w:r>
              <w:rPr>
                <w:rFonts w:ascii="Arial" w:hAnsi="Arial"/>
                <w:b/>
                <w:sz w:val="20"/>
              </w:rPr>
              <w:t>Metrics / incidents</w:t>
            </w:r>
          </w:p>
        </w:tc>
      </w:tr>
    </w:tbl>
    <w:p/>
    <w:p>
      <w:pPr>
        <w:spacing w:after="120"/>
      </w:pPr>
      <w:r>
        <w:rPr>
          <w:rFonts w:ascii="Arial" w:hAnsi="Arial" w:eastAsia="Arial"/>
          <w:sz w:val="22"/>
        </w:rPr>
        <w:t>Correct governance rule: the inference service returns model output to FastAPI. FastAPI remains responsible for validation, incidents, metrics and metadata writes. This avoids bypassing API contracts.</w:t>
      </w:r>
    </w:p>
    <w:p>
      <w:r>
        <w:br w:type="page"/>
      </w:r>
    </w:p>
    <w:p>
      <w:pPr>
        <w:pStyle w:val="Heading1"/>
      </w:pPr>
      <w:r>
        <w:t>3. Environment setup and baseline validation</w:t>
      </w:r>
    </w:p>
    <w:p>
      <w:pPr>
        <w:pStyle w:val="Heading2"/>
      </w:pPr>
      <w:r>
        <w:t>3.1 Local development setup on CubeAI</w:t>
      </w:r>
    </w:p>
    <w:tbl>
      <w:tblPr>
        <w:tblW w:type="auto" w:w="0"/>
        <w:tblLook w:firstColumn="1" w:firstRow="1" w:lastColumn="0" w:lastRow="0" w:noHBand="0" w:noVBand="1" w:val="04A0"/>
      </w:tblPr>
      <w:tblGrid>
        <w:gridCol w:w="10454"/>
      </w:tblGrid>
      <w:tr>
        <w:tc>
          <w:tcPr>
            <w:tcW w:type="dxa" w:w="10454"/>
            <w:shd w:fill="F3F4F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tcPr>
          <w:p>
            <w:pPr>
              <w:pStyle w:val="CodeBlock"/>
              <w:spacing w:after="0" w:line="240" w:lineRule="auto"/>
            </w:pPr>
            <w:r>
              <w:rPr>
                <w:rFonts w:ascii="Arial" w:hAnsi="Arial" w:eastAsia="Arial"/>
                <w:sz w:val="20"/>
              </w:rPr>
            </w:r>
            <w:r>
              <w:rPr>
                <w:rFonts w:ascii="Consolas" w:hAnsi="Consolas" w:eastAsia="Consolas"/>
                <w:sz w:val="20"/>
              </w:rPr>
              <w:t>cd /mnt/nvme/mlops/iqa-mlops</w:t>
            </w:r>
          </w:p>
          <w:p>
            <w:pPr>
              <w:pStyle w:val="CodeBlock"/>
              <w:spacing w:after="0" w:line="240" w:lineRule="auto"/>
            </w:pPr>
            <w:r>
              <w:rPr>
                <w:rFonts w:ascii="Consolas" w:hAnsi="Consolas" w:eastAsia="Consolas"/>
                <w:sz w:val="20"/>
              </w:rPr>
              <w:t>python --version</w:t>
            </w:r>
          </w:p>
          <w:p>
            <w:pPr>
              <w:pStyle w:val="CodeBlock"/>
              <w:spacing w:after="0" w:line="240" w:lineRule="auto"/>
            </w:pPr>
            <w:r>
              <w:rPr>
                <w:rFonts w:ascii="Consolas" w:hAnsi="Consolas" w:eastAsia="Consolas"/>
                <w:sz w:val="20"/>
              </w:rPr>
              <w:t>uv sync --extra cpu</w:t>
            </w:r>
          </w:p>
          <w:p>
            <w:pPr>
              <w:pStyle w:val="CodeBlock"/>
              <w:spacing w:after="0" w:line="240" w:lineRule="auto"/>
            </w:pPr>
            <w:r>
              <w:rPr>
                <w:rFonts w:ascii="Consolas" w:hAnsi="Consolas" w:eastAsia="Consolas"/>
                <w:sz w:val="20"/>
              </w:rPr>
              <w:t>uv pip install "psycopg[binary]&gt;=3.2"</w:t>
            </w:r>
          </w:p>
          <w:p>
            <w:pPr>
              <w:pStyle w:val="CodeBlock"/>
              <w:spacing w:after="0" w:line="240" w:lineRule="auto"/>
            </w:pPr>
            <w:r>
              <w:rPr>
                <w:rFonts w:ascii="Consolas" w:hAnsi="Consolas" w:eastAsia="Consolas"/>
                <w:sz w:val="20"/>
              </w:rPr>
              <w:t>python - &lt;&lt;'PY'</w:t>
            </w:r>
          </w:p>
          <w:p>
            <w:pPr>
              <w:pStyle w:val="CodeBlock"/>
              <w:spacing w:after="0" w:line="240" w:lineRule="auto"/>
            </w:pPr>
            <w:r>
              <w:rPr>
                <w:rFonts w:ascii="Consolas" w:hAnsi="Consolas" w:eastAsia="Consolas"/>
                <w:sz w:val="20"/>
              </w:rPr>
              <w:t>import psycopg</w:t>
            </w:r>
          </w:p>
          <w:p>
            <w:pPr>
              <w:pStyle w:val="CodeBlock"/>
              <w:spacing w:after="0" w:line="240" w:lineRule="auto"/>
            </w:pPr>
            <w:r>
              <w:rPr>
                <w:rFonts w:ascii="Consolas" w:hAnsi="Consolas" w:eastAsia="Consolas"/>
                <w:sz w:val="20"/>
              </w:rPr>
              <w:t>print("PSYCOPG_OK", psycopg.__version__)</w:t>
            </w:r>
          </w:p>
          <w:p>
            <w:pPr>
              <w:pStyle w:val="CodeBlock"/>
              <w:spacing w:after="0" w:line="240" w:lineRule="auto"/>
            </w:pPr>
            <w:r>
              <w:rPr>
                <w:rFonts w:ascii="Consolas" w:hAnsi="Consolas" w:eastAsia="Consolas"/>
                <w:sz w:val="20"/>
              </w:rPr>
              <w:t>PY</w:t>
            </w:r>
          </w:p>
        </w:tc>
      </w:tr>
    </w:tbl>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Beginner action</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File or command</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What to check</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Expected result</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Check branch</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git status -sb</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You are on the expected work branch</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No unrelated modified files</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Synchronize main</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git fetch origin --prune</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origin/main is reachable</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Fetch succeeds</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Run full tests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python -m pytest tests -q</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No failing contract</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All tests pass or live DB tests skip locally</w:t>
            </w:r>
          </w:p>
        </w:tc>
      </w:tr>
    </w:tbl>
    <w:p/>
    <w:p>
      <w:pPr>
        <w:pStyle w:val="Heading2"/>
      </w:pPr>
      <w:r>
        <w:t>3.2 Server validation setup</w:t>
      </w:r>
    </w:p>
    <w:p>
      <w:pPr>
        <w:spacing w:after="120"/>
      </w:pPr>
      <w:r>
        <w:rPr>
          <w:rFonts w:ascii="Arial" w:hAnsi="Arial" w:eastAsia="Arial"/>
          <w:sz w:val="22"/>
        </w:rPr>
        <w:t>When runtime state matters, validate from a detached worktree on the shared IQA server. This avoids modifying the live checkout.</w:t>
      </w:r>
    </w:p>
    <w:tbl>
      <w:tblPr>
        <w:tblW w:type="auto" w:w="0"/>
        <w:tblLook w:firstColumn="1" w:firstRow="1" w:lastColumn="0" w:lastRow="0" w:noHBand="0" w:noVBand="1" w:val="04A0"/>
      </w:tblPr>
      <w:tblGrid>
        <w:gridCol w:w="10454"/>
      </w:tblGrid>
      <w:tr>
        <w:tc>
          <w:tcPr>
            <w:tcW w:type="dxa" w:w="10454"/>
            <w:shd w:fill="F3F4F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tcPr>
          <w:p>
            <w:pPr>
              <w:pStyle w:val="CodeBlock"/>
              <w:spacing w:after="0" w:line="240" w:lineRule="auto"/>
            </w:pPr>
            <w:r>
              <w:rPr>
                <w:rFonts w:ascii="Arial" w:hAnsi="Arial" w:eastAsia="Arial"/>
                <w:sz w:val="20"/>
              </w:rPr>
            </w:r>
            <w:r>
              <w:rPr>
                <w:rFonts w:ascii="Consolas" w:hAnsi="Consolas" w:eastAsia="Consolas"/>
                <w:sz w:val="20"/>
              </w:rPr>
              <w:t>REPO="/opt/iqa/iqa-mlops"</w:t>
            </w:r>
          </w:p>
          <w:p>
            <w:pPr>
              <w:pStyle w:val="CodeBlock"/>
              <w:spacing w:after="0" w:line="240" w:lineRule="auto"/>
            </w:pPr>
            <w:r>
              <w:rPr>
                <w:rFonts w:ascii="Consolas" w:hAnsi="Consolas" w:eastAsia="Consolas"/>
                <w:sz w:val="20"/>
              </w:rPr>
              <w:t>WT="/tmp/iqa_phase2_validation_$(date +%Y%m%d_%H%M%S)"</w:t>
            </w:r>
          </w:p>
          <w:p>
            <w:pPr>
              <w:pStyle w:val="CodeBlock"/>
              <w:spacing w:after="0" w:line="240" w:lineRule="auto"/>
            </w:pPr>
            <w:r>
              <w:rPr>
                <w:rFonts w:ascii="Consolas" w:hAnsi="Consolas" w:eastAsia="Consolas"/>
                <w:sz w:val="20"/>
              </w:rPr>
              <w:t>cd "$REPO"</w:t>
            </w:r>
          </w:p>
          <w:p>
            <w:pPr>
              <w:pStyle w:val="CodeBlock"/>
              <w:spacing w:after="0" w:line="240" w:lineRule="auto"/>
            </w:pPr>
            <w:r>
              <w:rPr>
                <w:rFonts w:ascii="Consolas" w:hAnsi="Consolas" w:eastAsia="Consolas"/>
                <w:sz w:val="20"/>
              </w:rPr>
              <w:t>git fetch origin --prune</w:t>
            </w:r>
          </w:p>
          <w:p>
            <w:pPr>
              <w:pStyle w:val="CodeBlock"/>
              <w:spacing w:after="0" w:line="240" w:lineRule="auto"/>
            </w:pPr>
            <w:r>
              <w:rPr>
                <w:rFonts w:ascii="Consolas" w:hAnsi="Consolas" w:eastAsia="Consolas"/>
                <w:sz w:val="20"/>
              </w:rPr>
              <w:t>git worktree add --detach "$WT" origin/main</w:t>
            </w:r>
          </w:p>
          <w:p>
            <w:pPr>
              <w:pStyle w:val="CodeBlock"/>
              <w:spacing w:after="0" w:line="240" w:lineRule="auto"/>
            </w:pPr>
            <w:r>
              <w:rPr>
                <w:rFonts w:ascii="Consolas" w:hAnsi="Consolas" w:eastAsia="Consolas"/>
                <w:sz w:val="20"/>
              </w:rPr>
              <w:t>cd "$WT"</w:t>
            </w:r>
          </w:p>
          <w:p>
            <w:pPr>
              <w:pStyle w:val="CodeBlock"/>
              <w:spacing w:after="0" w:line="240" w:lineRule="auto"/>
            </w:pPr>
            <w:r>
              <w:rPr>
                <w:rFonts w:ascii="Consolas" w:hAnsi="Consolas" w:eastAsia="Consolas"/>
                <w:sz w:val="20"/>
              </w:rPr>
              <w:t>PYTHONPATH="$WT/src" "$REPO/.venv/bin/python" -m pytest tests/api tests/security tests/contracts -q</w:t>
            </w:r>
          </w:p>
        </w:tc>
      </w:tr>
    </w:tbl>
    <w:p/>
    <w:tbl>
      <w:tblPr>
        <w:tblW w:type="auto" w:w="0"/>
        <w:tblLook w:firstColumn="1" w:firstRow="1" w:lastColumn="0" w:lastRow="0" w:noHBand="0" w:noVBand="1" w:val="04A0"/>
      </w:tblPr>
      <w:tblGrid>
        <w:gridCol w:w="10454"/>
      </w:tblGrid>
      <w:tr>
        <w:tc>
          <w:tcPr>
            <w:tcW w:type="dxa" w:w="10454"/>
            <w:shd w:fill="E8F5E9"/>
            <w:tcBorders>
              <w:top w:val="single" w:sz="6" w:space="0" w:color="6CA7D8"/>
              <w:left w:val="single" w:sz="6" w:space="0" w:color="6CA7D8"/>
              <w:bottom w:val="single" w:sz="6" w:space="0" w:color="6CA7D8"/>
              <w:right w:val="single" w:sz="6" w:space="0" w:color="6CA7D8"/>
              <w:insideH w:val="single" w:sz="6" w:space="0" w:color="6CA7D8"/>
              <w:insideV w:val="single" w:sz="6" w:space="0" w:color="6CA7D8"/>
            </w:tcBorders>
          </w:tcPr>
          <w:p>
            <w:r>
              <w:rPr>
                <w:rFonts w:ascii="Arial" w:hAnsi="Arial"/>
                <w:b/>
                <w:color w:val="00467F"/>
                <w:sz w:val="22"/>
              </w:rPr>
              <w:t xml:space="preserve">Expected evidence: </w:t>
            </w:r>
            <w:r>
              <w:rPr>
                <w:rFonts w:ascii="Arial" w:hAnsi="Arial"/>
                <w:sz w:val="22"/>
              </w:rPr>
              <w:t>For the final JAL02 live PostgreSQL validation, the proof was POSTGRES_CONNECTION_OK, schema initialized and 9 passed in 6.14 seconds.</w:t>
            </w:r>
          </w:p>
        </w:tc>
      </w:tr>
    </w:tbl>
    <w:p/>
    <w:p>
      <w:r>
        <w:br w:type="page"/>
      </w:r>
    </w:p>
    <w:p>
      <w:pPr>
        <w:pStyle w:val="Heading1"/>
      </w:pPr>
      <w:r>
        <w:t>4. NAT01 to NAT17 rebuild guide</w:t>
      </w:r>
    </w:p>
    <w:p>
      <w:pPr>
        <w:spacing w:after="120"/>
      </w:pPr>
      <w:r>
        <w:rPr>
          <w:rFonts w:ascii="Arial" w:hAnsi="Arial" w:eastAsia="Arial"/>
          <w:sz w:val="22"/>
        </w:rPr>
        <w:t>Each NAT below is written so a beginner can rebuild the feature from a clean branch. The code blocks are implementation templates aligned with the final repository design. When the final repo already contains more complete code, keep the repo implementation and use this tutorial to understand how to rebuild it.</w:t>
      </w:r>
    </w:p>
    <w:tbl>
      <w:tblPr>
        <w:tblW w:type="auto" w:w="0"/>
        <w:tblLook w:firstColumn="1" w:firstRow="1" w:lastColumn="0" w:lastRow="0" w:noHBand="0" w:noVBand="1" w:val="04A0"/>
      </w:tblPr>
      <w:tblGrid>
        <w:gridCol w:w="10454"/>
      </w:tblGrid>
      <w:tr>
        <w:tc>
          <w:tcPr>
            <w:tcW w:type="dxa" w:w="10454"/>
            <w:shd w:fill="EAF3FB"/>
            <w:tcBorders>
              <w:top w:val="single" w:sz="6" w:space="0" w:color="6CA7D8"/>
              <w:left w:val="single" w:sz="6" w:space="0" w:color="6CA7D8"/>
              <w:bottom w:val="single" w:sz="6" w:space="0" w:color="6CA7D8"/>
              <w:right w:val="single" w:sz="6" w:space="0" w:color="6CA7D8"/>
              <w:insideH w:val="single" w:sz="6" w:space="0" w:color="6CA7D8"/>
              <w:insideV w:val="single" w:sz="6" w:space="0" w:color="6CA7D8"/>
            </w:tcBorders>
          </w:tcPr>
          <w:p>
            <w:r>
              <w:rPr>
                <w:rFonts w:ascii="Arial" w:hAnsi="Arial"/>
                <w:b/>
                <w:color w:val="00467F"/>
                <w:sz w:val="22"/>
              </w:rPr>
              <w:t xml:space="preserve">How to read the code blocks: </w:t>
            </w:r>
            <w:r>
              <w:rPr>
                <w:rFonts w:ascii="Arial" w:hAnsi="Arial"/>
                <w:sz w:val="22"/>
              </w:rPr>
              <w:t>The snippets are not only commands. They show the Python classes, Pydantic models, FastAPI guards, repository methods and pytest patterns that a beginner needs in order to recreate the work. After copying a snippet, adapt imports and names to the current repo layout, then run the focused test.</w:t>
            </w:r>
          </w:p>
        </w:tc>
      </w:tr>
    </w:tbl>
    <w:p/>
    <w:p>
      <w:pPr>
        <w:pStyle w:val="Heading2"/>
      </w:pPr>
      <w:r>
        <w:t>IQA2_NAT01 - Metadata repository foundation</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Beginner action</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File or command</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What to check</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Expected result</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Understand goal</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Create a persistence boundary before choosing PostgreSQL.</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This task solves a concrete governance or API gap</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Goal is clear</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Edit file(s)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src/iqa/metadata/repository.py</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Create or update the listed module(s)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Code imports cleanly</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Add focused test</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python -m pytest tests/contracts/test_metadata_repository_contract.py -q</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The contract describes expected behavior</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Focused test passes</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Update planning</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IQA2_NAT01 comment</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Add proof and status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Task can move to 100%</w:t>
            </w:r>
          </w:p>
        </w:tc>
      </w:tr>
    </w:tbl>
    <w:p/>
    <w:p>
      <w:pPr>
        <w:pStyle w:val="Heading3"/>
      </w:pPr>
      <w:r>
        <w:t>Code block to implement or understand</w:t>
      </w:r>
    </w:p>
    <w:tbl>
      <w:tblPr>
        <w:tblW w:type="auto" w:w="0"/>
        <w:tblLook w:firstColumn="1" w:firstRow="1" w:lastColumn="0" w:lastRow="0" w:noHBand="0" w:noVBand="1" w:val="04A0"/>
      </w:tblPr>
      <w:tblGrid>
        <w:gridCol w:w="10454"/>
      </w:tblGrid>
      <w:tr>
        <w:tc>
          <w:tcPr>
            <w:tcW w:type="dxa" w:w="10454"/>
            <w:shd w:fill="F3F4F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tcPr>
          <w:p>
            <w:pPr>
              <w:pStyle w:val="CodeBlock"/>
              <w:spacing w:after="0" w:line="240" w:lineRule="auto"/>
            </w:pPr>
            <w:r>
              <w:rPr>
                <w:rFonts w:ascii="Arial" w:hAnsi="Arial" w:eastAsia="Arial"/>
                <w:sz w:val="20"/>
              </w:rPr>
            </w:r>
            <w:r>
              <w:rPr>
                <w:rFonts w:ascii="Consolas" w:hAnsi="Consolas" w:eastAsia="Consolas"/>
                <w:sz w:val="20"/>
              </w:rPr>
              <w:t>from copy import deepcopy</w:t>
            </w:r>
          </w:p>
          <w:p>
            <w:pPr>
              <w:pStyle w:val="CodeBlock"/>
              <w:spacing w:after="0" w:line="240" w:lineRule="auto"/>
            </w:pPr>
            <w:r>
              <w:rPr>
                <w:rFonts w:ascii="Consolas" w:hAnsi="Consolas" w:eastAsia="Consolas"/>
                <w:sz w:val="20"/>
              </w:rPr>
              <w:t>from typing import Any, Protocol</w:t>
            </w:r>
          </w:p>
          <w:p>
            <w:pPr>
              <w:pStyle w:val="CodeBlock"/>
              <w:spacing w:after="0" w:line="240" w:lineRule="auto"/>
            </w:pPr>
            <w:r>
              <w:rPr>
                <w:rFonts w:ascii="Consolas" w:hAnsi="Consolas" w:eastAsia="Consolas"/>
                <w:sz w:val="20"/>
              </w:rPr>
            </w:r>
          </w:p>
          <w:p>
            <w:pPr>
              <w:pStyle w:val="CodeBlock"/>
              <w:spacing w:after="0" w:line="240" w:lineRule="auto"/>
            </w:pPr>
            <w:r>
              <w:rPr>
                <w:rFonts w:ascii="Consolas" w:hAnsi="Consolas" w:eastAsia="Consolas"/>
                <w:sz w:val="20"/>
              </w:rPr>
              <w:t>class MetadataRepository(Protocol):</w:t>
            </w:r>
          </w:p>
          <w:p>
            <w:pPr>
              <w:pStyle w:val="CodeBlock"/>
              <w:spacing w:after="0" w:line="240" w:lineRule="auto"/>
            </w:pPr>
            <w:r>
              <w:rPr>
                <w:rFonts w:ascii="Consolas" w:hAnsi="Consolas" w:eastAsia="Consolas"/>
                <w:sz w:val="20"/>
              </w:rPr>
              <w:t xml:space="preserve">    def save_prediction(self, prediction_id: str, record: dict[str, Any]) -&gt; None: ...</w:t>
            </w:r>
          </w:p>
          <w:p>
            <w:pPr>
              <w:pStyle w:val="CodeBlock"/>
              <w:spacing w:after="0" w:line="240" w:lineRule="auto"/>
            </w:pPr>
            <w:r>
              <w:rPr>
                <w:rFonts w:ascii="Consolas" w:hAnsi="Consolas" w:eastAsia="Consolas"/>
                <w:sz w:val="20"/>
              </w:rPr>
              <w:t xml:space="preserve">    def get_prediction(self, prediction_id: str) -&gt; dict[str, Any] | None: ...</w:t>
            </w:r>
          </w:p>
          <w:p>
            <w:pPr>
              <w:pStyle w:val="CodeBlock"/>
              <w:spacing w:after="0" w:line="240" w:lineRule="auto"/>
            </w:pPr>
            <w:r>
              <w:rPr>
                <w:rFonts w:ascii="Consolas" w:hAnsi="Consolas" w:eastAsia="Consolas"/>
                <w:sz w:val="20"/>
              </w:rPr>
              <w:t xml:space="preserve">    def list_predictions(self) -&gt; list[dict[str, Any]]: ...</w:t>
            </w:r>
          </w:p>
          <w:p>
            <w:pPr>
              <w:pStyle w:val="CodeBlock"/>
              <w:spacing w:after="0" w:line="240" w:lineRule="auto"/>
            </w:pPr>
            <w:r>
              <w:rPr>
                <w:rFonts w:ascii="Consolas" w:hAnsi="Consolas" w:eastAsia="Consolas"/>
                <w:sz w:val="20"/>
              </w:rPr>
              <w:t xml:space="preserve">    def save_feedback(self, prediction_id: str, record: dict[str, Any]) -&gt; None: ...</w:t>
            </w:r>
          </w:p>
          <w:p>
            <w:pPr>
              <w:pStyle w:val="CodeBlock"/>
              <w:spacing w:after="0" w:line="240" w:lineRule="auto"/>
            </w:pPr>
            <w:r>
              <w:rPr>
                <w:rFonts w:ascii="Consolas" w:hAnsi="Consolas" w:eastAsia="Consolas"/>
                <w:sz w:val="20"/>
              </w:rPr>
              <w:t xml:space="preserve">    def get_feedback(self, prediction_id: str) -&gt; dict[str, Any] | None: ...</w:t>
            </w:r>
          </w:p>
          <w:p>
            <w:pPr>
              <w:pStyle w:val="CodeBlock"/>
              <w:spacing w:after="0" w:line="240" w:lineRule="auto"/>
            </w:pPr>
            <w:r>
              <w:rPr>
                <w:rFonts w:ascii="Consolas" w:hAnsi="Consolas" w:eastAsia="Consolas"/>
                <w:sz w:val="20"/>
              </w:rPr>
            </w:r>
          </w:p>
          <w:p>
            <w:pPr>
              <w:pStyle w:val="CodeBlock"/>
              <w:spacing w:after="0" w:line="240" w:lineRule="auto"/>
            </w:pPr>
            <w:r>
              <w:rPr>
                <w:rFonts w:ascii="Consolas" w:hAnsi="Consolas" w:eastAsia="Consolas"/>
                <w:sz w:val="20"/>
              </w:rPr>
              <w:t>class MemoryMetadataRepository:</w:t>
            </w:r>
          </w:p>
          <w:p>
            <w:pPr>
              <w:pStyle w:val="CodeBlock"/>
              <w:spacing w:after="0" w:line="240" w:lineRule="auto"/>
            </w:pPr>
            <w:r>
              <w:rPr>
                <w:rFonts w:ascii="Consolas" w:hAnsi="Consolas" w:eastAsia="Consolas"/>
                <w:sz w:val="20"/>
              </w:rPr>
              <w:t xml:space="preserve">    def __init__(self) -&gt; None:</w:t>
            </w:r>
          </w:p>
          <w:p>
            <w:pPr>
              <w:pStyle w:val="CodeBlock"/>
              <w:spacing w:after="0" w:line="240" w:lineRule="auto"/>
            </w:pPr>
            <w:r>
              <w:rPr>
                <w:rFonts w:ascii="Consolas" w:hAnsi="Consolas" w:eastAsia="Consolas"/>
                <w:sz w:val="20"/>
              </w:rPr>
              <w:t xml:space="preserve">        self._predictions: dict[str, dict[str, Any]] = {}</w:t>
            </w:r>
          </w:p>
          <w:p>
            <w:pPr>
              <w:pStyle w:val="CodeBlock"/>
              <w:spacing w:after="0" w:line="240" w:lineRule="auto"/>
            </w:pPr>
            <w:r>
              <w:rPr>
                <w:rFonts w:ascii="Consolas" w:hAnsi="Consolas" w:eastAsia="Consolas"/>
                <w:sz w:val="20"/>
              </w:rPr>
              <w:t xml:space="preserve">        self._feedbacks: dict[str, dict[str, Any]] = {}</w:t>
            </w:r>
          </w:p>
          <w:p>
            <w:pPr>
              <w:pStyle w:val="CodeBlock"/>
              <w:spacing w:after="0" w:line="240" w:lineRule="auto"/>
            </w:pPr>
            <w:r>
              <w:rPr>
                <w:rFonts w:ascii="Consolas" w:hAnsi="Consolas" w:eastAsia="Consolas"/>
                <w:sz w:val="20"/>
              </w:rPr>
            </w:r>
          </w:p>
          <w:p>
            <w:pPr>
              <w:pStyle w:val="CodeBlock"/>
              <w:spacing w:after="0" w:line="240" w:lineRule="auto"/>
            </w:pPr>
            <w:r>
              <w:rPr>
                <w:rFonts w:ascii="Consolas" w:hAnsi="Consolas" w:eastAsia="Consolas"/>
                <w:sz w:val="20"/>
              </w:rPr>
              <w:t xml:space="preserve">    def save_prediction(self, prediction_id: str, record: dict[str, Any]) -&gt; None:</w:t>
            </w:r>
          </w:p>
          <w:p>
            <w:pPr>
              <w:pStyle w:val="CodeBlock"/>
              <w:spacing w:after="0" w:line="240" w:lineRule="auto"/>
            </w:pPr>
            <w:r>
              <w:rPr>
                <w:rFonts w:ascii="Consolas" w:hAnsi="Consolas" w:eastAsia="Consolas"/>
                <w:sz w:val="20"/>
              </w:rPr>
              <w:t xml:space="preserve">        self._predictions[prediction_id] = deepcopy(record)</w:t>
            </w:r>
          </w:p>
          <w:p>
            <w:pPr>
              <w:pStyle w:val="CodeBlock"/>
              <w:spacing w:after="0" w:line="240" w:lineRule="auto"/>
            </w:pPr>
            <w:r>
              <w:rPr>
                <w:rFonts w:ascii="Consolas" w:hAnsi="Consolas" w:eastAsia="Consolas"/>
                <w:sz w:val="20"/>
              </w:rPr>
            </w:r>
          </w:p>
          <w:p>
            <w:pPr>
              <w:pStyle w:val="CodeBlock"/>
              <w:spacing w:after="0" w:line="240" w:lineRule="auto"/>
            </w:pPr>
            <w:r>
              <w:rPr>
                <w:rFonts w:ascii="Consolas" w:hAnsi="Consolas" w:eastAsia="Consolas"/>
                <w:sz w:val="20"/>
              </w:rPr>
              <w:t xml:space="preserve">    def get_prediction(self, prediction_id: str) -&gt; dict[str, Any] | None:</w:t>
            </w:r>
          </w:p>
          <w:p>
            <w:pPr>
              <w:pStyle w:val="CodeBlock"/>
              <w:spacing w:after="0" w:line="240" w:lineRule="auto"/>
            </w:pPr>
            <w:r>
              <w:rPr>
                <w:rFonts w:ascii="Consolas" w:hAnsi="Consolas" w:eastAsia="Consolas"/>
                <w:sz w:val="20"/>
              </w:rPr>
              <w:t xml:space="preserve">        record = self._predictions.get(prediction_id)</w:t>
            </w:r>
          </w:p>
          <w:p>
            <w:pPr>
              <w:pStyle w:val="CodeBlock"/>
              <w:spacing w:after="0" w:line="240" w:lineRule="auto"/>
            </w:pPr>
            <w:r>
              <w:rPr>
                <w:rFonts w:ascii="Consolas" w:hAnsi="Consolas" w:eastAsia="Consolas"/>
                <w:sz w:val="20"/>
              </w:rPr>
              <w:t xml:space="preserve">        return deepcopy(record) if record is not None else None</w:t>
            </w:r>
          </w:p>
        </w:tc>
      </w:tr>
    </w:tbl>
    <w:p/>
    <w:p>
      <w:pPr>
        <w:pStyle w:val="Heading3"/>
      </w:pPr>
      <w:r>
        <w:t>Validation command</w:t>
      </w:r>
    </w:p>
    <w:tbl>
      <w:tblPr>
        <w:tblW w:type="auto" w:w="0"/>
        <w:tblLook w:firstColumn="1" w:firstRow="1" w:lastColumn="0" w:lastRow="0" w:noHBand="0" w:noVBand="1" w:val="04A0"/>
      </w:tblPr>
      <w:tblGrid>
        <w:gridCol w:w="10454"/>
      </w:tblGrid>
      <w:tr>
        <w:tc>
          <w:tcPr>
            <w:tcW w:type="dxa" w:w="10454"/>
            <w:shd w:fill="F3F4F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tcPr>
          <w:p>
            <w:pPr>
              <w:pStyle w:val="CodeBlock"/>
              <w:spacing w:after="0" w:line="240" w:lineRule="auto"/>
            </w:pPr>
            <w:r>
              <w:rPr>
                <w:rFonts w:ascii="Arial" w:hAnsi="Arial" w:eastAsia="Arial"/>
                <w:sz w:val="20"/>
              </w:rPr>
            </w:r>
            <w:r>
              <w:rPr>
                <w:rFonts w:ascii="Consolas" w:hAnsi="Consolas" w:eastAsia="Consolas"/>
                <w:sz w:val="20"/>
              </w:rPr>
              <w:t>python -m pytest tests/contracts/test_metadata_repository_contract.py -q</w:t>
            </w:r>
          </w:p>
        </w:tc>
      </w:tr>
    </w:tbl>
    <w:p/>
    <w:tbl>
      <w:tblPr>
        <w:tblW w:type="auto" w:w="0"/>
        <w:tblLook w:firstColumn="1" w:firstRow="1" w:lastColumn="0" w:lastRow="0" w:noHBand="0" w:noVBand="1" w:val="04A0"/>
      </w:tblPr>
      <w:tblGrid>
        <w:gridCol w:w="10454"/>
      </w:tblGrid>
      <w:tr>
        <w:tc>
          <w:tcPr>
            <w:tcW w:type="dxa" w:w="10454"/>
            <w:shd w:fill="E8F5E9"/>
            <w:tcBorders>
              <w:top w:val="single" w:sz="6" w:space="0" w:color="6CA7D8"/>
              <w:left w:val="single" w:sz="6" w:space="0" w:color="6CA7D8"/>
              <w:bottom w:val="single" w:sz="6" w:space="0" w:color="6CA7D8"/>
              <w:right w:val="single" w:sz="6" w:space="0" w:color="6CA7D8"/>
              <w:insideH w:val="single" w:sz="6" w:space="0" w:color="6CA7D8"/>
              <w:insideV w:val="single" w:sz="6" w:space="0" w:color="6CA7D8"/>
            </w:tcBorders>
          </w:tcPr>
          <w:p>
            <w:r>
              <w:rPr>
                <w:rFonts w:ascii="Arial" w:hAnsi="Arial"/>
                <w:b/>
                <w:color w:val="00467F"/>
                <w:sz w:val="22"/>
              </w:rPr>
              <w:t xml:space="preserve">Expected result: </w:t>
            </w:r>
            <w:r>
              <w:rPr>
                <w:rFonts w:ascii="Arial" w:hAnsi="Arial"/>
                <w:sz w:val="22"/>
              </w:rPr>
              <w:t>The focused test passes. Then run the broader API and security baseline before closing the task.</w:t>
            </w:r>
          </w:p>
        </w:tc>
      </w:tr>
    </w:tbl>
    <w:p/>
    <w:p>
      <w:r>
        <w:br w:type="page"/>
      </w:r>
    </w:p>
    <w:p>
      <w:pPr>
        <w:pStyle w:val="Heading2"/>
      </w:pPr>
      <w:r>
        <w:t>IQA2_NAT02 - Prediction traceability contract</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Beginner action</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File or command</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What to check</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Expected result</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Understand goal</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Make every prediction auditable from image to model result.</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This task solves a concrete governance or API gap</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Goal is clear</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Edit file(s)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src/iqa/api/schemas.py</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Create or update the listed module(s)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Code imports cleanly</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Add focused test</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python -m pytest tests/api/test_predict_traceability_contract.py -q</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The contract describes expected behavior</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Focused test passes</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Update planning</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IQA2_NAT02 comment</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Add proof and status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Task can move to 100%</w:t>
            </w:r>
          </w:p>
        </w:tc>
      </w:tr>
    </w:tbl>
    <w:p/>
    <w:p>
      <w:pPr>
        <w:pStyle w:val="Heading3"/>
      </w:pPr>
      <w:r>
        <w:t>Code block to implement or understand</w:t>
      </w:r>
    </w:p>
    <w:tbl>
      <w:tblPr>
        <w:tblW w:type="auto" w:w="0"/>
        <w:tblLook w:firstColumn="1" w:firstRow="1" w:lastColumn="0" w:lastRow="0" w:noHBand="0" w:noVBand="1" w:val="04A0"/>
      </w:tblPr>
      <w:tblGrid>
        <w:gridCol w:w="10454"/>
      </w:tblGrid>
      <w:tr>
        <w:tc>
          <w:tcPr>
            <w:tcW w:type="dxa" w:w="10454"/>
            <w:shd w:fill="F3F4F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tcPr>
          <w:p>
            <w:pPr>
              <w:pStyle w:val="CodeBlock"/>
              <w:spacing w:after="0" w:line="240" w:lineRule="auto"/>
            </w:pPr>
            <w:r>
              <w:rPr>
                <w:rFonts w:ascii="Arial" w:hAnsi="Arial" w:eastAsia="Arial"/>
                <w:sz w:val="20"/>
              </w:rPr>
            </w:r>
            <w:r>
              <w:rPr>
                <w:rFonts w:ascii="Consolas" w:hAnsi="Consolas" w:eastAsia="Consolas"/>
                <w:sz w:val="20"/>
              </w:rPr>
              <w:t>from pydantic import BaseModel, Field</w:t>
            </w:r>
          </w:p>
          <w:p>
            <w:pPr>
              <w:pStyle w:val="CodeBlock"/>
              <w:spacing w:after="0" w:line="240" w:lineRule="auto"/>
            </w:pPr>
            <w:r>
              <w:rPr>
                <w:rFonts w:ascii="Consolas" w:hAnsi="Consolas" w:eastAsia="Consolas"/>
                <w:sz w:val="20"/>
              </w:rPr>
            </w:r>
          </w:p>
          <w:p>
            <w:pPr>
              <w:pStyle w:val="CodeBlock"/>
              <w:spacing w:after="0" w:line="240" w:lineRule="auto"/>
            </w:pPr>
            <w:r>
              <w:rPr>
                <w:rFonts w:ascii="Consolas" w:hAnsi="Consolas" w:eastAsia="Consolas"/>
                <w:sz w:val="20"/>
              </w:rPr>
              <w:t>class PredictRequest(BaseModel):</w:t>
            </w:r>
          </w:p>
          <w:p>
            <w:pPr>
              <w:pStyle w:val="CodeBlock"/>
              <w:spacing w:after="0" w:line="240" w:lineRule="auto"/>
            </w:pPr>
            <w:r>
              <w:rPr>
                <w:rFonts w:ascii="Consolas" w:hAnsi="Consolas" w:eastAsia="Consolas"/>
                <w:sz w:val="20"/>
              </w:rPr>
              <w:t xml:space="preserve">    image_uri: str</w:t>
            </w:r>
          </w:p>
          <w:p>
            <w:pPr>
              <w:pStyle w:val="CodeBlock"/>
              <w:spacing w:after="0" w:line="240" w:lineRule="auto"/>
            </w:pPr>
            <w:r>
              <w:rPr>
                <w:rFonts w:ascii="Consolas" w:hAnsi="Consolas" w:eastAsia="Consolas"/>
                <w:sz w:val="20"/>
              </w:rPr>
              <w:t xml:space="preserve">    scenario_id: str = Field(min_length=1)</w:t>
            </w:r>
          </w:p>
          <w:p>
            <w:pPr>
              <w:pStyle w:val="CodeBlock"/>
              <w:spacing w:after="0" w:line="240" w:lineRule="auto"/>
            </w:pPr>
            <w:r>
              <w:rPr>
                <w:rFonts w:ascii="Consolas" w:hAnsi="Consolas" w:eastAsia="Consolas"/>
                <w:sz w:val="20"/>
              </w:rPr>
              <w:t xml:space="preserve">    piece_event_id: str | None = None</w:t>
            </w:r>
          </w:p>
          <w:p>
            <w:pPr>
              <w:pStyle w:val="CodeBlock"/>
              <w:spacing w:after="0" w:line="240" w:lineRule="auto"/>
            </w:pPr>
            <w:r>
              <w:rPr>
                <w:rFonts w:ascii="Consolas" w:hAnsi="Consolas" w:eastAsia="Consolas"/>
                <w:sz w:val="20"/>
              </w:rPr>
              <w:t xml:space="preserve">    source_event_id: str | None = None</w:t>
            </w:r>
          </w:p>
          <w:p>
            <w:pPr>
              <w:pStyle w:val="CodeBlock"/>
              <w:spacing w:after="0" w:line="240" w:lineRule="auto"/>
            </w:pPr>
            <w:r>
              <w:rPr>
                <w:rFonts w:ascii="Consolas" w:hAnsi="Consolas" w:eastAsia="Consolas"/>
                <w:sz w:val="20"/>
              </w:rPr>
              <w:t xml:space="preserve">    sha256: str | None = None</w:t>
            </w:r>
          </w:p>
          <w:p>
            <w:pPr>
              <w:pStyle w:val="CodeBlock"/>
              <w:spacing w:after="0" w:line="240" w:lineRule="auto"/>
            </w:pPr>
            <w:r>
              <w:rPr>
                <w:rFonts w:ascii="Consolas" w:hAnsi="Consolas" w:eastAsia="Consolas"/>
                <w:sz w:val="20"/>
              </w:rPr>
              <w:t xml:space="preserve">    lot_id: str | None = None</w:t>
            </w:r>
          </w:p>
          <w:p>
            <w:pPr>
              <w:pStyle w:val="CodeBlock"/>
              <w:spacing w:after="0" w:line="240" w:lineRule="auto"/>
            </w:pPr>
            <w:r>
              <w:rPr>
                <w:rFonts w:ascii="Consolas" w:hAnsi="Consolas" w:eastAsia="Consolas"/>
                <w:sz w:val="20"/>
              </w:rPr>
              <w:t xml:space="preserve">    source_class: str | None = None</w:t>
            </w:r>
          </w:p>
          <w:p>
            <w:pPr>
              <w:pStyle w:val="CodeBlock"/>
              <w:spacing w:after="0" w:line="240" w:lineRule="auto"/>
            </w:pPr>
            <w:r>
              <w:rPr>
                <w:rFonts w:ascii="Consolas" w:hAnsi="Consolas" w:eastAsia="Consolas"/>
                <w:sz w:val="20"/>
              </w:rPr>
              <w:t xml:space="preserve">    dataset_version: str | None = None</w:t>
            </w:r>
          </w:p>
          <w:p>
            <w:pPr>
              <w:pStyle w:val="CodeBlock"/>
              <w:spacing w:after="0" w:line="240" w:lineRule="auto"/>
            </w:pPr>
            <w:r>
              <w:rPr>
                <w:rFonts w:ascii="Consolas" w:hAnsi="Consolas" w:eastAsia="Consolas"/>
                <w:sz w:val="20"/>
              </w:rPr>
              <w:t xml:space="preserve">    replay_id: str | None = None</w:t>
            </w:r>
          </w:p>
          <w:p>
            <w:pPr>
              <w:pStyle w:val="CodeBlock"/>
              <w:spacing w:after="0" w:line="240" w:lineRule="auto"/>
            </w:pPr>
            <w:r>
              <w:rPr>
                <w:rFonts w:ascii="Consolas" w:hAnsi="Consolas" w:eastAsia="Consolas"/>
                <w:sz w:val="20"/>
              </w:rPr>
              <w:t xml:space="preserve">    validation_id: str | None = None</w:t>
            </w:r>
          </w:p>
          <w:p>
            <w:pPr>
              <w:pStyle w:val="CodeBlock"/>
              <w:spacing w:after="0" w:line="240" w:lineRule="auto"/>
            </w:pPr>
            <w:r>
              <w:rPr>
                <w:rFonts w:ascii="Consolas" w:hAnsi="Consolas" w:eastAsia="Consolas"/>
                <w:sz w:val="20"/>
              </w:rPr>
            </w:r>
          </w:p>
          <w:p>
            <w:pPr>
              <w:pStyle w:val="CodeBlock"/>
              <w:spacing w:after="0" w:line="240" w:lineRule="auto"/>
            </w:pPr>
            <w:r>
              <w:rPr>
                <w:rFonts w:ascii="Consolas" w:hAnsi="Consolas" w:eastAsia="Consolas"/>
                <w:sz w:val="20"/>
              </w:rPr>
              <w:t>class PredictResponse(BaseModel):</w:t>
            </w:r>
          </w:p>
          <w:p>
            <w:pPr>
              <w:pStyle w:val="CodeBlock"/>
              <w:spacing w:after="0" w:line="240" w:lineRule="auto"/>
            </w:pPr>
            <w:r>
              <w:rPr>
                <w:rFonts w:ascii="Consolas" w:hAnsi="Consolas" w:eastAsia="Consolas"/>
                <w:sz w:val="20"/>
              </w:rPr>
              <w:t xml:space="preserve">    prediction_id: str</w:t>
            </w:r>
          </w:p>
          <w:p>
            <w:pPr>
              <w:pStyle w:val="CodeBlock"/>
              <w:spacing w:after="0" w:line="240" w:lineRule="auto"/>
            </w:pPr>
            <w:r>
              <w:rPr>
                <w:rFonts w:ascii="Consolas" w:hAnsi="Consolas" w:eastAsia="Consolas"/>
                <w:sz w:val="20"/>
              </w:rPr>
              <w:t xml:space="preserve">    scenario_id: str</w:t>
            </w:r>
          </w:p>
          <w:p>
            <w:pPr>
              <w:pStyle w:val="CodeBlock"/>
              <w:spacing w:after="0" w:line="240" w:lineRule="auto"/>
            </w:pPr>
            <w:r>
              <w:rPr>
                <w:rFonts w:ascii="Consolas" w:hAnsi="Consolas" w:eastAsia="Consolas"/>
                <w:sz w:val="20"/>
              </w:rPr>
              <w:t xml:space="preserve">    decision: str</w:t>
            </w:r>
          </w:p>
          <w:p>
            <w:pPr>
              <w:pStyle w:val="CodeBlock"/>
              <w:spacing w:after="0" w:line="240" w:lineRule="auto"/>
            </w:pPr>
            <w:r>
              <w:rPr>
                <w:rFonts w:ascii="Consolas" w:hAnsi="Consolas" w:eastAsia="Consolas"/>
                <w:sz w:val="20"/>
              </w:rPr>
              <w:t xml:space="preserve">    model_version: str | None = None</w:t>
            </w:r>
          </w:p>
          <w:p>
            <w:pPr>
              <w:pStyle w:val="CodeBlock"/>
              <w:spacing w:after="0" w:line="240" w:lineRule="auto"/>
            </w:pPr>
            <w:r>
              <w:rPr>
                <w:rFonts w:ascii="Consolas" w:hAnsi="Consolas" w:eastAsia="Consolas"/>
                <w:sz w:val="20"/>
              </w:rPr>
              <w:t xml:space="preserve">    roi_model_version: str | None = None</w:t>
            </w:r>
          </w:p>
          <w:p>
            <w:pPr>
              <w:pStyle w:val="CodeBlock"/>
              <w:spacing w:after="0" w:line="240" w:lineRule="auto"/>
            </w:pPr>
            <w:r>
              <w:rPr>
                <w:rFonts w:ascii="Consolas" w:hAnsi="Consolas" w:eastAsia="Consolas"/>
                <w:sz w:val="20"/>
              </w:rPr>
              <w:t xml:space="preserve">    feedback_closed: bool = False</w:t>
            </w:r>
          </w:p>
        </w:tc>
      </w:tr>
    </w:tbl>
    <w:p/>
    <w:p>
      <w:pPr>
        <w:pStyle w:val="Heading3"/>
      </w:pPr>
      <w:r>
        <w:t>Validation command</w:t>
      </w:r>
    </w:p>
    <w:tbl>
      <w:tblPr>
        <w:tblW w:type="auto" w:w="0"/>
        <w:tblLook w:firstColumn="1" w:firstRow="1" w:lastColumn="0" w:lastRow="0" w:noHBand="0" w:noVBand="1" w:val="04A0"/>
      </w:tblPr>
      <w:tblGrid>
        <w:gridCol w:w="10454"/>
      </w:tblGrid>
      <w:tr>
        <w:tc>
          <w:tcPr>
            <w:tcW w:type="dxa" w:w="10454"/>
            <w:shd w:fill="F3F4F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tcPr>
          <w:p>
            <w:pPr>
              <w:pStyle w:val="CodeBlock"/>
              <w:spacing w:after="0" w:line="240" w:lineRule="auto"/>
            </w:pPr>
            <w:r>
              <w:rPr>
                <w:rFonts w:ascii="Arial" w:hAnsi="Arial" w:eastAsia="Arial"/>
                <w:sz w:val="20"/>
              </w:rPr>
            </w:r>
            <w:r>
              <w:rPr>
                <w:rFonts w:ascii="Consolas" w:hAnsi="Consolas" w:eastAsia="Consolas"/>
                <w:sz w:val="20"/>
              </w:rPr>
              <w:t>python -m pytest tests/api/test_predict_traceability_contract.py -q</w:t>
            </w:r>
          </w:p>
        </w:tc>
      </w:tr>
    </w:tbl>
    <w:p/>
    <w:tbl>
      <w:tblPr>
        <w:tblW w:type="auto" w:w="0"/>
        <w:tblLook w:firstColumn="1" w:firstRow="1" w:lastColumn="0" w:lastRow="0" w:noHBand="0" w:noVBand="1" w:val="04A0"/>
      </w:tblPr>
      <w:tblGrid>
        <w:gridCol w:w="10454"/>
      </w:tblGrid>
      <w:tr>
        <w:tc>
          <w:tcPr>
            <w:tcW w:type="dxa" w:w="10454"/>
            <w:shd w:fill="E8F5E9"/>
            <w:tcBorders>
              <w:top w:val="single" w:sz="6" w:space="0" w:color="6CA7D8"/>
              <w:left w:val="single" w:sz="6" w:space="0" w:color="6CA7D8"/>
              <w:bottom w:val="single" w:sz="6" w:space="0" w:color="6CA7D8"/>
              <w:right w:val="single" w:sz="6" w:space="0" w:color="6CA7D8"/>
              <w:insideH w:val="single" w:sz="6" w:space="0" w:color="6CA7D8"/>
              <w:insideV w:val="single" w:sz="6" w:space="0" w:color="6CA7D8"/>
            </w:tcBorders>
          </w:tcPr>
          <w:p>
            <w:r>
              <w:rPr>
                <w:rFonts w:ascii="Arial" w:hAnsi="Arial"/>
                <w:b/>
                <w:color w:val="00467F"/>
                <w:sz w:val="22"/>
              </w:rPr>
              <w:t xml:space="preserve">Expected result: </w:t>
            </w:r>
            <w:r>
              <w:rPr>
                <w:rFonts w:ascii="Arial" w:hAnsi="Arial"/>
                <w:sz w:val="22"/>
              </w:rPr>
              <w:t>The focused test passes. Then run the broader API and security baseline before closing the task.</w:t>
            </w:r>
          </w:p>
        </w:tc>
      </w:tr>
    </w:tbl>
    <w:p/>
    <w:p>
      <w:r>
        <w:br w:type="page"/>
      </w:r>
    </w:p>
    <w:p>
      <w:pPr>
        <w:pStyle w:val="Heading2"/>
      </w:pPr>
      <w:r>
        <w:t>IQA2_NAT03 - Scenario scoped API</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Beginner action</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File or command</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What to check</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Expected result</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Understand goal</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Prevent model, replay and drift scenario collisions.</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This task solves a concrete governance or API gap</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Goal is clear</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Edit file(s)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src/iqa/api/main.py and schemas.py</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Create or update the listed module(s)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Code imports cleanly</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Add focused test</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python -m pytest tests/api/test_scenario_id_contract.py -q</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The contract describes expected behavior</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Focused test passes</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Update planning</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IQA2_NAT03 comment</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Add proof and status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Task can move to 100%</w:t>
            </w:r>
          </w:p>
        </w:tc>
      </w:tr>
    </w:tbl>
    <w:p/>
    <w:p>
      <w:pPr>
        <w:pStyle w:val="Heading3"/>
      </w:pPr>
      <w:r>
        <w:t>Code block to implement or understand</w:t>
      </w:r>
    </w:p>
    <w:tbl>
      <w:tblPr>
        <w:tblW w:type="auto" w:w="0"/>
        <w:tblLook w:firstColumn="1" w:firstRow="1" w:lastColumn="0" w:lastRow="0" w:noHBand="0" w:noVBand="1" w:val="04A0"/>
      </w:tblPr>
      <w:tblGrid>
        <w:gridCol w:w="10454"/>
      </w:tblGrid>
      <w:tr>
        <w:tc>
          <w:tcPr>
            <w:tcW w:type="dxa" w:w="10454"/>
            <w:shd w:fill="F3F4F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tcPr>
          <w:p>
            <w:pPr>
              <w:pStyle w:val="CodeBlock"/>
              <w:spacing w:after="0" w:line="240" w:lineRule="auto"/>
            </w:pPr>
            <w:r>
              <w:rPr>
                <w:rFonts w:ascii="Arial" w:hAnsi="Arial" w:eastAsia="Arial"/>
                <w:sz w:val="20"/>
              </w:rPr>
            </w:r>
            <w:r>
              <w:rPr>
                <w:rFonts w:ascii="Consolas" w:hAnsi="Consolas" w:eastAsia="Consolas"/>
                <w:sz w:val="20"/>
              </w:rPr>
              <w:t>def registered_model_name_for_scenario(scenario_id: str) -&gt; str:</w:t>
            </w:r>
          </w:p>
          <w:p>
            <w:pPr>
              <w:pStyle w:val="CodeBlock"/>
              <w:spacing w:after="0" w:line="240" w:lineRule="auto"/>
            </w:pPr>
            <w:r>
              <w:rPr>
                <w:rFonts w:ascii="Consolas" w:hAnsi="Consolas" w:eastAsia="Consolas"/>
                <w:sz w:val="20"/>
              </w:rPr>
              <w:t xml:space="preserve">    if not scenario_id:</w:t>
            </w:r>
          </w:p>
          <w:p>
            <w:pPr>
              <w:pStyle w:val="CodeBlock"/>
              <w:spacing w:after="0" w:line="240" w:lineRule="auto"/>
            </w:pPr>
            <w:r>
              <w:rPr>
                <w:rFonts w:ascii="Consolas" w:hAnsi="Consolas" w:eastAsia="Consolas"/>
                <w:sz w:val="20"/>
              </w:rPr>
              <w:t xml:space="preserve">        raise ValueError("scenario_id is required")</w:t>
            </w:r>
          </w:p>
          <w:p>
            <w:pPr>
              <w:pStyle w:val="CodeBlock"/>
              <w:spacing w:after="0" w:line="240" w:lineRule="auto"/>
            </w:pPr>
            <w:r>
              <w:rPr>
                <w:rFonts w:ascii="Consolas" w:hAnsi="Consolas" w:eastAsia="Consolas"/>
                <w:sz w:val="20"/>
              </w:rPr>
              <w:t xml:space="preserve">    return f"feature_ae__{scenario_id}"</w:t>
            </w:r>
          </w:p>
          <w:p>
            <w:pPr>
              <w:pStyle w:val="CodeBlock"/>
              <w:spacing w:after="0" w:line="240" w:lineRule="auto"/>
            </w:pPr>
            <w:r>
              <w:rPr>
                <w:rFonts w:ascii="Consolas" w:hAnsi="Consolas" w:eastAsia="Consolas"/>
                <w:sz w:val="20"/>
              </w:rPr>
            </w:r>
          </w:p>
          <w:p>
            <w:pPr>
              <w:pStyle w:val="CodeBlock"/>
              <w:spacing w:after="0" w:line="240" w:lineRule="auto"/>
            </w:pPr>
            <w:r>
              <w:rPr>
                <w:rFonts w:ascii="Consolas" w:hAnsi="Consolas" w:eastAsia="Consolas"/>
                <w:sz w:val="20"/>
              </w:rPr>
              <w:t>@app.post("/predict")</w:t>
            </w:r>
          </w:p>
          <w:p>
            <w:pPr>
              <w:pStyle w:val="CodeBlock"/>
              <w:spacing w:after="0" w:line="240" w:lineRule="auto"/>
            </w:pPr>
            <w:r>
              <w:rPr>
                <w:rFonts w:ascii="Consolas" w:hAnsi="Consolas" w:eastAsia="Consolas"/>
                <w:sz w:val="20"/>
              </w:rPr>
              <w:t>def predict(request: PredictRequest) -&gt; PredictResponse:</w:t>
            </w:r>
          </w:p>
          <w:p>
            <w:pPr>
              <w:pStyle w:val="CodeBlock"/>
              <w:spacing w:after="0" w:line="240" w:lineRule="auto"/>
            </w:pPr>
            <w:r>
              <w:rPr>
                <w:rFonts w:ascii="Consolas" w:hAnsi="Consolas" w:eastAsia="Consolas"/>
                <w:sz w:val="20"/>
              </w:rPr>
              <w:t xml:space="preserve">    model_name = registered_model_name_for_scenario(request.scenario_id)</w:t>
            </w:r>
          </w:p>
          <w:p>
            <w:pPr>
              <w:pStyle w:val="CodeBlock"/>
              <w:spacing w:after="0" w:line="240" w:lineRule="auto"/>
            </w:pPr>
            <w:r>
              <w:rPr>
                <w:rFonts w:ascii="Consolas" w:hAnsi="Consolas" w:eastAsia="Consolas"/>
                <w:sz w:val="20"/>
              </w:rPr>
              <w:t xml:space="preserve">    # use model_name when querying MLflow or building response metadata</w:t>
            </w:r>
          </w:p>
          <w:p>
            <w:pPr>
              <w:pStyle w:val="CodeBlock"/>
              <w:spacing w:after="0" w:line="240" w:lineRule="auto"/>
            </w:pPr>
            <w:r>
              <w:rPr>
                <w:rFonts w:ascii="Consolas" w:hAnsi="Consolas" w:eastAsia="Consolas"/>
                <w:sz w:val="20"/>
              </w:rPr>
              <w:t xml:space="preserve">    ...</w:t>
            </w:r>
          </w:p>
        </w:tc>
      </w:tr>
    </w:tbl>
    <w:p/>
    <w:p>
      <w:pPr>
        <w:pStyle w:val="Heading3"/>
      </w:pPr>
      <w:r>
        <w:t>Validation command</w:t>
      </w:r>
    </w:p>
    <w:tbl>
      <w:tblPr>
        <w:tblW w:type="auto" w:w="0"/>
        <w:tblLook w:firstColumn="1" w:firstRow="1" w:lastColumn="0" w:lastRow="0" w:noHBand="0" w:noVBand="1" w:val="04A0"/>
      </w:tblPr>
      <w:tblGrid>
        <w:gridCol w:w="10454"/>
      </w:tblGrid>
      <w:tr>
        <w:tc>
          <w:tcPr>
            <w:tcW w:type="dxa" w:w="10454"/>
            <w:shd w:fill="F3F4F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tcPr>
          <w:p>
            <w:pPr>
              <w:pStyle w:val="CodeBlock"/>
              <w:spacing w:after="0" w:line="240" w:lineRule="auto"/>
            </w:pPr>
            <w:r>
              <w:rPr>
                <w:rFonts w:ascii="Arial" w:hAnsi="Arial" w:eastAsia="Arial"/>
                <w:sz w:val="20"/>
              </w:rPr>
            </w:r>
            <w:r>
              <w:rPr>
                <w:rFonts w:ascii="Consolas" w:hAnsi="Consolas" w:eastAsia="Consolas"/>
                <w:sz w:val="20"/>
              </w:rPr>
              <w:t>python -m pytest tests/api/test_scenario_id_contract.py -q</w:t>
            </w:r>
          </w:p>
        </w:tc>
      </w:tr>
    </w:tbl>
    <w:p/>
    <w:tbl>
      <w:tblPr>
        <w:tblW w:type="auto" w:w="0"/>
        <w:tblLook w:firstColumn="1" w:firstRow="1" w:lastColumn="0" w:lastRow="0" w:noHBand="0" w:noVBand="1" w:val="04A0"/>
      </w:tblPr>
      <w:tblGrid>
        <w:gridCol w:w="10454"/>
      </w:tblGrid>
      <w:tr>
        <w:tc>
          <w:tcPr>
            <w:tcW w:type="dxa" w:w="10454"/>
            <w:shd w:fill="E8F5E9"/>
            <w:tcBorders>
              <w:top w:val="single" w:sz="6" w:space="0" w:color="6CA7D8"/>
              <w:left w:val="single" w:sz="6" w:space="0" w:color="6CA7D8"/>
              <w:bottom w:val="single" w:sz="6" w:space="0" w:color="6CA7D8"/>
              <w:right w:val="single" w:sz="6" w:space="0" w:color="6CA7D8"/>
              <w:insideH w:val="single" w:sz="6" w:space="0" w:color="6CA7D8"/>
              <w:insideV w:val="single" w:sz="6" w:space="0" w:color="6CA7D8"/>
            </w:tcBorders>
          </w:tcPr>
          <w:p>
            <w:r>
              <w:rPr>
                <w:rFonts w:ascii="Arial" w:hAnsi="Arial"/>
                <w:b/>
                <w:color w:val="00467F"/>
                <w:sz w:val="22"/>
              </w:rPr>
              <w:t xml:space="preserve">Expected result: </w:t>
            </w:r>
            <w:r>
              <w:rPr>
                <w:rFonts w:ascii="Arial" w:hAnsi="Arial"/>
                <w:sz w:val="22"/>
              </w:rPr>
              <w:t>The focused test passes. Then run the broader API and security baseline before closing the task.</w:t>
            </w:r>
          </w:p>
        </w:tc>
      </w:tr>
    </w:tbl>
    <w:p/>
    <w:p>
      <w:r>
        <w:br w:type="page"/>
      </w:r>
    </w:p>
    <w:p>
      <w:pPr>
        <w:pStyle w:val="Heading2"/>
      </w:pPr>
      <w:r>
        <w:t>IQA2_NAT04 - Feedback contract foundation</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Beginner action</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File or command</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What to check</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Expected result</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Understand goal</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Create an explicit feedback request instead of free form comments.</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This task solves a concrete governance or API gap</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Goal is clear</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Edit file(s)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src/iqa/api/schemas.py</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Create or update the listed module(s)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Code imports cleanly</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Add focused test</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python -m pytest tests/api/test_feedback_poisoning_controls_contract.py -q</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The contract describes expected behavior</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Focused test passes</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Update planning</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IQA2_NAT04 comment</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Add proof and status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Task can move to 100%</w:t>
            </w:r>
          </w:p>
        </w:tc>
      </w:tr>
    </w:tbl>
    <w:p/>
    <w:p>
      <w:pPr>
        <w:pStyle w:val="Heading3"/>
      </w:pPr>
      <w:r>
        <w:t>Code block to implement or understand</w:t>
      </w:r>
    </w:p>
    <w:tbl>
      <w:tblPr>
        <w:tblW w:type="auto" w:w="0"/>
        <w:tblLook w:firstColumn="1" w:firstRow="1" w:lastColumn="0" w:lastRow="0" w:noHBand="0" w:noVBand="1" w:val="04A0"/>
      </w:tblPr>
      <w:tblGrid>
        <w:gridCol w:w="10454"/>
      </w:tblGrid>
      <w:tr>
        <w:tc>
          <w:tcPr>
            <w:tcW w:type="dxa" w:w="10454"/>
            <w:shd w:fill="F3F4F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tcPr>
          <w:p>
            <w:pPr>
              <w:pStyle w:val="CodeBlock"/>
              <w:spacing w:after="0" w:line="240" w:lineRule="auto"/>
            </w:pPr>
            <w:r>
              <w:rPr>
                <w:rFonts w:ascii="Arial" w:hAnsi="Arial" w:eastAsia="Arial"/>
                <w:sz w:val="20"/>
              </w:rPr>
            </w:r>
            <w:r>
              <w:rPr>
                <w:rFonts w:ascii="Consolas" w:hAnsi="Consolas" w:eastAsia="Consolas"/>
                <w:sz w:val="20"/>
              </w:rPr>
              <w:t>class FeedbackRequest(BaseModel):</w:t>
            </w:r>
          </w:p>
          <w:p>
            <w:pPr>
              <w:pStyle w:val="CodeBlock"/>
              <w:spacing w:after="0" w:line="240" w:lineRule="auto"/>
            </w:pPr>
            <w:r>
              <w:rPr>
                <w:rFonts w:ascii="Consolas" w:hAnsi="Consolas" w:eastAsia="Consolas"/>
                <w:sz w:val="20"/>
              </w:rPr>
              <w:t xml:space="preserve">    prediction_id: str</w:t>
            </w:r>
          </w:p>
          <w:p>
            <w:pPr>
              <w:pStyle w:val="CodeBlock"/>
              <w:spacing w:after="0" w:line="240" w:lineRule="auto"/>
            </w:pPr>
            <w:r>
              <w:rPr>
                <w:rFonts w:ascii="Consolas" w:hAnsi="Consolas" w:eastAsia="Consolas"/>
                <w:sz w:val="20"/>
              </w:rPr>
              <w:t xml:space="preserve">    piece_event_id: str | None = None</w:t>
            </w:r>
          </w:p>
          <w:p>
            <w:pPr>
              <w:pStyle w:val="CodeBlock"/>
              <w:spacing w:after="0" w:line="240" w:lineRule="auto"/>
            </w:pPr>
            <w:r>
              <w:rPr>
                <w:rFonts w:ascii="Consolas" w:hAnsi="Consolas" w:eastAsia="Consolas"/>
                <w:sz w:val="20"/>
              </w:rPr>
              <w:t xml:space="preserve">    scenario_id: str</w:t>
            </w:r>
          </w:p>
          <w:p>
            <w:pPr>
              <w:pStyle w:val="CodeBlock"/>
              <w:spacing w:after="0" w:line="240" w:lineRule="auto"/>
            </w:pPr>
            <w:r>
              <w:rPr>
                <w:rFonts w:ascii="Consolas" w:hAnsi="Consolas" w:eastAsia="Consolas"/>
                <w:sz w:val="20"/>
              </w:rPr>
              <w:t xml:space="preserve">    feedback_source: str = "oracle_gt"</w:t>
            </w:r>
          </w:p>
          <w:p>
            <w:pPr>
              <w:pStyle w:val="CodeBlock"/>
              <w:spacing w:after="0" w:line="240" w:lineRule="auto"/>
            </w:pPr>
            <w:r>
              <w:rPr>
                <w:rFonts w:ascii="Consolas" w:hAnsi="Consolas" w:eastAsia="Consolas"/>
                <w:sz w:val="20"/>
              </w:rPr>
              <w:t xml:space="preserve">    status: str</w:t>
            </w:r>
          </w:p>
          <w:p>
            <w:pPr>
              <w:pStyle w:val="CodeBlock"/>
              <w:spacing w:after="0" w:line="240" w:lineRule="auto"/>
            </w:pPr>
            <w:r>
              <w:rPr>
                <w:rFonts w:ascii="Consolas" w:hAnsi="Consolas" w:eastAsia="Consolas"/>
                <w:sz w:val="20"/>
              </w:rPr>
              <w:t xml:space="preserve">    comment: str | None = None</w:t>
            </w:r>
          </w:p>
          <w:p>
            <w:pPr>
              <w:pStyle w:val="CodeBlock"/>
              <w:spacing w:after="0" w:line="240" w:lineRule="auto"/>
            </w:pPr>
            <w:r>
              <w:rPr>
                <w:rFonts w:ascii="Consolas" w:hAnsi="Consolas" w:eastAsia="Consolas"/>
                <w:sz w:val="20"/>
              </w:rPr>
              <w:t xml:space="preserve">    eligible_for_train: bool | None = None</w:t>
            </w:r>
          </w:p>
        </w:tc>
      </w:tr>
    </w:tbl>
    <w:p/>
    <w:p>
      <w:pPr>
        <w:pStyle w:val="Heading3"/>
      </w:pPr>
      <w:r>
        <w:t>Validation command</w:t>
      </w:r>
    </w:p>
    <w:tbl>
      <w:tblPr>
        <w:tblW w:type="auto" w:w="0"/>
        <w:tblLook w:firstColumn="1" w:firstRow="1" w:lastColumn="0" w:lastRow="0" w:noHBand="0" w:noVBand="1" w:val="04A0"/>
      </w:tblPr>
      <w:tblGrid>
        <w:gridCol w:w="10454"/>
      </w:tblGrid>
      <w:tr>
        <w:tc>
          <w:tcPr>
            <w:tcW w:type="dxa" w:w="10454"/>
            <w:shd w:fill="F3F4F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tcPr>
          <w:p>
            <w:pPr>
              <w:pStyle w:val="CodeBlock"/>
              <w:spacing w:after="0" w:line="240" w:lineRule="auto"/>
            </w:pPr>
            <w:r>
              <w:rPr>
                <w:rFonts w:ascii="Arial" w:hAnsi="Arial" w:eastAsia="Arial"/>
                <w:sz w:val="20"/>
              </w:rPr>
            </w:r>
            <w:r>
              <w:rPr>
                <w:rFonts w:ascii="Consolas" w:hAnsi="Consolas" w:eastAsia="Consolas"/>
                <w:sz w:val="20"/>
              </w:rPr>
              <w:t>python -m pytest tests/api/test_feedback_poisoning_controls_contract.py -q</w:t>
            </w:r>
          </w:p>
        </w:tc>
      </w:tr>
    </w:tbl>
    <w:p/>
    <w:tbl>
      <w:tblPr>
        <w:tblW w:type="auto" w:w="0"/>
        <w:tblLook w:firstColumn="1" w:firstRow="1" w:lastColumn="0" w:lastRow="0" w:noHBand="0" w:noVBand="1" w:val="04A0"/>
      </w:tblPr>
      <w:tblGrid>
        <w:gridCol w:w="10454"/>
      </w:tblGrid>
      <w:tr>
        <w:tc>
          <w:tcPr>
            <w:tcW w:type="dxa" w:w="10454"/>
            <w:shd w:fill="E8F5E9"/>
            <w:tcBorders>
              <w:top w:val="single" w:sz="6" w:space="0" w:color="6CA7D8"/>
              <w:left w:val="single" w:sz="6" w:space="0" w:color="6CA7D8"/>
              <w:bottom w:val="single" w:sz="6" w:space="0" w:color="6CA7D8"/>
              <w:right w:val="single" w:sz="6" w:space="0" w:color="6CA7D8"/>
              <w:insideH w:val="single" w:sz="6" w:space="0" w:color="6CA7D8"/>
              <w:insideV w:val="single" w:sz="6" w:space="0" w:color="6CA7D8"/>
            </w:tcBorders>
          </w:tcPr>
          <w:p>
            <w:r>
              <w:rPr>
                <w:rFonts w:ascii="Arial" w:hAnsi="Arial"/>
                <w:b/>
                <w:color w:val="00467F"/>
                <w:sz w:val="22"/>
              </w:rPr>
              <w:t xml:space="preserve">Expected result: </w:t>
            </w:r>
            <w:r>
              <w:rPr>
                <w:rFonts w:ascii="Arial" w:hAnsi="Arial"/>
                <w:sz w:val="22"/>
              </w:rPr>
              <w:t>The focused test passes. Then run the broader API and security baseline before closing the task.</w:t>
            </w:r>
          </w:p>
        </w:tc>
      </w:tr>
    </w:tbl>
    <w:p/>
    <w:p>
      <w:r>
        <w:br w:type="page"/>
      </w:r>
    </w:p>
    <w:p>
      <w:pPr>
        <w:pStyle w:val="Heading2"/>
      </w:pPr>
      <w:r>
        <w:t>IQA2_NAT05 - human_sophie display only feedback</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Beginner action</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File or command</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What to check</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Expected result</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Understand goal</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Allow Sophie review without turning it into training data.</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This task solves a concrete governance or API gap</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Goal is clear</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Edit file(s)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src/iqa/api/main.py</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Create or update the listed module(s)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Code imports cleanly</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Add focused test</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python -m pytest tests/api/test_human_sophie_oracle_divergence_contract.py -q</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The contract describes expected behavior</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Focused test passes</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Update planning</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IQA2_NAT05 comment</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Add proof and status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Task can move to 100%</w:t>
            </w:r>
          </w:p>
        </w:tc>
      </w:tr>
    </w:tbl>
    <w:p/>
    <w:p>
      <w:pPr>
        <w:pStyle w:val="Heading3"/>
      </w:pPr>
      <w:r>
        <w:t>Code block to implement or understand</w:t>
      </w:r>
    </w:p>
    <w:tbl>
      <w:tblPr>
        <w:tblW w:type="auto" w:w="0"/>
        <w:tblLook w:firstColumn="1" w:firstRow="1" w:lastColumn="0" w:lastRow="0" w:noHBand="0" w:noVBand="1" w:val="04A0"/>
      </w:tblPr>
      <w:tblGrid>
        <w:gridCol w:w="10454"/>
      </w:tblGrid>
      <w:tr>
        <w:tc>
          <w:tcPr>
            <w:tcW w:type="dxa" w:w="10454"/>
            <w:shd w:fill="F3F4F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tcPr>
          <w:p>
            <w:pPr>
              <w:pStyle w:val="CodeBlock"/>
              <w:spacing w:after="0" w:line="240" w:lineRule="auto"/>
            </w:pPr>
            <w:r>
              <w:rPr>
                <w:rFonts w:ascii="Arial" w:hAnsi="Arial" w:eastAsia="Arial"/>
                <w:sz w:val="20"/>
              </w:rPr>
            </w:r>
            <w:r>
              <w:rPr>
                <w:rFonts w:ascii="Consolas" w:hAnsi="Consolas" w:eastAsia="Consolas"/>
                <w:sz w:val="20"/>
              </w:rPr>
              <w:t>if feedback.feedback_source == "human_sophie":</w:t>
            </w:r>
          </w:p>
          <w:p>
            <w:pPr>
              <w:pStyle w:val="CodeBlock"/>
              <w:spacing w:after="0" w:line="240" w:lineRule="auto"/>
            </w:pPr>
            <w:r>
              <w:rPr>
                <w:rFonts w:ascii="Consolas" w:hAnsi="Consolas" w:eastAsia="Consolas"/>
                <w:sz w:val="20"/>
              </w:rPr>
              <w:t xml:space="preserve">    display_record = feedback.model_dump()</w:t>
            </w:r>
          </w:p>
          <w:p>
            <w:pPr>
              <w:pStyle w:val="CodeBlock"/>
              <w:spacing w:after="0" w:line="240" w:lineRule="auto"/>
            </w:pPr>
            <w:r>
              <w:rPr>
                <w:rFonts w:ascii="Consolas" w:hAnsi="Consolas" w:eastAsia="Consolas"/>
                <w:sz w:val="20"/>
              </w:rPr>
              <w:t xml:space="preserve">    display_record["eligible_for_train"] = False</w:t>
            </w:r>
          </w:p>
          <w:p>
            <w:pPr>
              <w:pStyle w:val="CodeBlock"/>
              <w:spacing w:after="0" w:line="240" w:lineRule="auto"/>
            </w:pPr>
            <w:r>
              <w:rPr>
                <w:rFonts w:ascii="Consolas" w:hAnsi="Consolas" w:eastAsia="Consolas"/>
                <w:sz w:val="20"/>
              </w:rPr>
              <w:t xml:space="preserve">    display_record["display_only"] = True</w:t>
            </w:r>
          </w:p>
          <w:p>
            <w:pPr>
              <w:pStyle w:val="CodeBlock"/>
              <w:spacing w:after="0" w:line="240" w:lineRule="auto"/>
            </w:pPr>
            <w:r>
              <w:rPr>
                <w:rFonts w:ascii="Consolas" w:hAnsi="Consolas" w:eastAsia="Consolas"/>
                <w:sz w:val="20"/>
              </w:rPr>
              <w:t xml:space="preserve">    METADATA_REPOSITORY.save_display_feedback(prediction_id, display_record)</w:t>
            </w:r>
          </w:p>
          <w:p>
            <w:pPr>
              <w:pStyle w:val="CodeBlock"/>
              <w:spacing w:after="0" w:line="240" w:lineRule="auto"/>
            </w:pPr>
            <w:r>
              <w:rPr>
                <w:rFonts w:ascii="Consolas" w:hAnsi="Consolas" w:eastAsia="Consolas"/>
                <w:sz w:val="20"/>
              </w:rPr>
              <w:t xml:space="preserve">    return {"status": "display_feedback_recorded", "eligible_for_train": False}</w:t>
            </w:r>
          </w:p>
        </w:tc>
      </w:tr>
    </w:tbl>
    <w:p/>
    <w:p>
      <w:pPr>
        <w:pStyle w:val="Heading3"/>
      </w:pPr>
      <w:r>
        <w:t>Validation command</w:t>
      </w:r>
    </w:p>
    <w:tbl>
      <w:tblPr>
        <w:tblW w:type="auto" w:w="0"/>
        <w:tblLook w:firstColumn="1" w:firstRow="1" w:lastColumn="0" w:lastRow="0" w:noHBand="0" w:noVBand="1" w:val="04A0"/>
      </w:tblPr>
      <w:tblGrid>
        <w:gridCol w:w="10454"/>
      </w:tblGrid>
      <w:tr>
        <w:tc>
          <w:tcPr>
            <w:tcW w:type="dxa" w:w="10454"/>
            <w:shd w:fill="F3F4F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tcPr>
          <w:p>
            <w:pPr>
              <w:pStyle w:val="CodeBlock"/>
              <w:spacing w:after="0" w:line="240" w:lineRule="auto"/>
            </w:pPr>
            <w:r>
              <w:rPr>
                <w:rFonts w:ascii="Arial" w:hAnsi="Arial" w:eastAsia="Arial"/>
                <w:sz w:val="20"/>
              </w:rPr>
            </w:r>
            <w:r>
              <w:rPr>
                <w:rFonts w:ascii="Consolas" w:hAnsi="Consolas" w:eastAsia="Consolas"/>
                <w:sz w:val="20"/>
              </w:rPr>
              <w:t>python -m pytest tests/api/test_human_sophie_oracle_divergence_contract.py -q</w:t>
            </w:r>
          </w:p>
        </w:tc>
      </w:tr>
    </w:tbl>
    <w:p/>
    <w:tbl>
      <w:tblPr>
        <w:tblW w:type="auto" w:w="0"/>
        <w:tblLook w:firstColumn="1" w:firstRow="1" w:lastColumn="0" w:lastRow="0" w:noHBand="0" w:noVBand="1" w:val="04A0"/>
      </w:tblPr>
      <w:tblGrid>
        <w:gridCol w:w="10454"/>
      </w:tblGrid>
      <w:tr>
        <w:tc>
          <w:tcPr>
            <w:tcW w:type="dxa" w:w="10454"/>
            <w:shd w:fill="E8F5E9"/>
            <w:tcBorders>
              <w:top w:val="single" w:sz="6" w:space="0" w:color="6CA7D8"/>
              <w:left w:val="single" w:sz="6" w:space="0" w:color="6CA7D8"/>
              <w:bottom w:val="single" w:sz="6" w:space="0" w:color="6CA7D8"/>
              <w:right w:val="single" w:sz="6" w:space="0" w:color="6CA7D8"/>
              <w:insideH w:val="single" w:sz="6" w:space="0" w:color="6CA7D8"/>
              <w:insideV w:val="single" w:sz="6" w:space="0" w:color="6CA7D8"/>
            </w:tcBorders>
          </w:tcPr>
          <w:p>
            <w:r>
              <w:rPr>
                <w:rFonts w:ascii="Arial" w:hAnsi="Arial"/>
                <w:b/>
                <w:color w:val="00467F"/>
                <w:sz w:val="22"/>
              </w:rPr>
              <w:t xml:space="preserve">Expected result: </w:t>
            </w:r>
            <w:r>
              <w:rPr>
                <w:rFonts w:ascii="Arial" w:hAnsi="Arial"/>
                <w:sz w:val="22"/>
              </w:rPr>
              <w:t>The focused test passes. Then run the broader API and security baseline before closing the task.</w:t>
            </w:r>
          </w:p>
        </w:tc>
      </w:tr>
    </w:tbl>
    <w:p/>
    <w:p>
      <w:r>
        <w:br w:type="page"/>
      </w:r>
    </w:p>
    <w:p>
      <w:pPr>
        <w:pStyle w:val="Heading2"/>
      </w:pPr>
      <w:r>
        <w:t>IQA2_NAT06 - oracle_gt sovereign feedback</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Beginner action</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File or command</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What to check</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Expected result</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Understand goal</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Only trusted oracle ground truth can close feedback and compute training eligibility.</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This task solves a concrete governance or API gap</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Goal is clear</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Edit file(s)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src/iqa/api/main.py</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Create or update the listed module(s)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Code imports cleanly</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Add focused test</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python -m pytest tests/api/test_train_eligibility_blocks_contract.py -q</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The contract describes expected behavior</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Focused test passes</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Update planning</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IQA2_NAT06 comment</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Add proof and status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Task can move to 100%</w:t>
            </w:r>
          </w:p>
        </w:tc>
      </w:tr>
    </w:tbl>
    <w:p/>
    <w:p>
      <w:pPr>
        <w:pStyle w:val="Heading3"/>
      </w:pPr>
      <w:r>
        <w:t>Code block to implement or understand</w:t>
      </w:r>
    </w:p>
    <w:tbl>
      <w:tblPr>
        <w:tblW w:type="auto" w:w="0"/>
        <w:tblLook w:firstColumn="1" w:firstRow="1" w:lastColumn="0" w:lastRow="0" w:noHBand="0" w:noVBand="1" w:val="04A0"/>
      </w:tblPr>
      <w:tblGrid>
        <w:gridCol w:w="10454"/>
      </w:tblGrid>
      <w:tr>
        <w:tc>
          <w:tcPr>
            <w:tcW w:type="dxa" w:w="10454"/>
            <w:shd w:fill="F3F4F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tcPr>
          <w:p>
            <w:pPr>
              <w:pStyle w:val="CodeBlock"/>
              <w:spacing w:after="0" w:line="240" w:lineRule="auto"/>
            </w:pPr>
            <w:r>
              <w:rPr>
                <w:rFonts w:ascii="Arial" w:hAnsi="Arial" w:eastAsia="Arial"/>
                <w:sz w:val="20"/>
              </w:rPr>
            </w:r>
            <w:r>
              <w:rPr>
                <w:rFonts w:ascii="Consolas" w:hAnsi="Consolas" w:eastAsia="Consolas"/>
                <w:sz w:val="20"/>
              </w:rPr>
              <w:t>if feedback.feedback_source == "oracle_gt":</w:t>
            </w:r>
          </w:p>
          <w:p>
            <w:pPr>
              <w:pStyle w:val="CodeBlock"/>
              <w:spacing w:after="0" w:line="240" w:lineRule="auto"/>
            </w:pPr>
            <w:r>
              <w:rPr>
                <w:rFonts w:ascii="Consolas" w:hAnsi="Consolas" w:eastAsia="Consolas"/>
                <w:sz w:val="20"/>
              </w:rPr>
              <w:t xml:space="preserve">    eligible = compute_train_eligibility(prediction, feedback)</w:t>
            </w:r>
          </w:p>
          <w:p>
            <w:pPr>
              <w:pStyle w:val="CodeBlock"/>
              <w:spacing w:after="0" w:line="240" w:lineRule="auto"/>
            </w:pPr>
            <w:r>
              <w:rPr>
                <w:rFonts w:ascii="Consolas" w:hAnsi="Consolas" w:eastAsia="Consolas"/>
                <w:sz w:val="20"/>
              </w:rPr>
              <w:t xml:space="preserve">    record = feedback.model_dump()</w:t>
            </w:r>
          </w:p>
          <w:p>
            <w:pPr>
              <w:pStyle w:val="CodeBlock"/>
              <w:spacing w:after="0" w:line="240" w:lineRule="auto"/>
            </w:pPr>
            <w:r>
              <w:rPr>
                <w:rFonts w:ascii="Consolas" w:hAnsi="Consolas" w:eastAsia="Consolas"/>
                <w:sz w:val="20"/>
              </w:rPr>
              <w:t xml:space="preserve">    record["eligible_for_train"] = eligible</w:t>
            </w:r>
          </w:p>
          <w:p>
            <w:pPr>
              <w:pStyle w:val="CodeBlock"/>
              <w:spacing w:after="0" w:line="240" w:lineRule="auto"/>
            </w:pPr>
            <w:r>
              <w:rPr>
                <w:rFonts w:ascii="Consolas" w:hAnsi="Consolas" w:eastAsia="Consolas"/>
                <w:sz w:val="20"/>
              </w:rPr>
              <w:t xml:space="preserve">    METADATA_REPOSITORY.save_feedback(prediction_id, record)</w:t>
            </w:r>
          </w:p>
          <w:p>
            <w:pPr>
              <w:pStyle w:val="CodeBlock"/>
              <w:spacing w:after="0" w:line="240" w:lineRule="auto"/>
            </w:pPr>
            <w:r>
              <w:rPr>
                <w:rFonts w:ascii="Consolas" w:hAnsi="Consolas" w:eastAsia="Consolas"/>
                <w:sz w:val="20"/>
              </w:rPr>
              <w:t xml:space="preserve">    METADATA_REPOSITORY.mark_feedback_closed(prediction_id, closed_at=utc_now())</w:t>
            </w:r>
          </w:p>
          <w:p>
            <w:pPr>
              <w:pStyle w:val="CodeBlock"/>
              <w:spacing w:after="0" w:line="240" w:lineRule="auto"/>
            </w:pPr>
            <w:r>
              <w:rPr>
                <w:rFonts w:ascii="Consolas" w:hAnsi="Consolas" w:eastAsia="Consolas"/>
                <w:sz w:val="20"/>
              </w:rPr>
              <w:t xml:space="preserve">    return {"status": "feedback_closed", "eligible_for_train": eligible}</w:t>
            </w:r>
          </w:p>
        </w:tc>
      </w:tr>
    </w:tbl>
    <w:p/>
    <w:p>
      <w:pPr>
        <w:pStyle w:val="Heading3"/>
      </w:pPr>
      <w:r>
        <w:t>Validation command</w:t>
      </w:r>
    </w:p>
    <w:tbl>
      <w:tblPr>
        <w:tblW w:type="auto" w:w="0"/>
        <w:tblLook w:firstColumn="1" w:firstRow="1" w:lastColumn="0" w:lastRow="0" w:noHBand="0" w:noVBand="1" w:val="04A0"/>
      </w:tblPr>
      <w:tblGrid>
        <w:gridCol w:w="10454"/>
      </w:tblGrid>
      <w:tr>
        <w:tc>
          <w:tcPr>
            <w:tcW w:type="dxa" w:w="10454"/>
            <w:shd w:fill="F3F4F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tcPr>
          <w:p>
            <w:pPr>
              <w:pStyle w:val="CodeBlock"/>
              <w:spacing w:after="0" w:line="240" w:lineRule="auto"/>
            </w:pPr>
            <w:r>
              <w:rPr>
                <w:rFonts w:ascii="Arial" w:hAnsi="Arial" w:eastAsia="Arial"/>
                <w:sz w:val="20"/>
              </w:rPr>
            </w:r>
            <w:r>
              <w:rPr>
                <w:rFonts w:ascii="Consolas" w:hAnsi="Consolas" w:eastAsia="Consolas"/>
                <w:sz w:val="20"/>
              </w:rPr>
              <w:t>python -m pytest tests/api/test_train_eligibility_blocks_contract.py -q</w:t>
            </w:r>
          </w:p>
        </w:tc>
      </w:tr>
    </w:tbl>
    <w:p/>
    <w:tbl>
      <w:tblPr>
        <w:tblW w:type="auto" w:w="0"/>
        <w:tblLook w:firstColumn="1" w:firstRow="1" w:lastColumn="0" w:lastRow="0" w:noHBand="0" w:noVBand="1" w:val="04A0"/>
      </w:tblPr>
      <w:tblGrid>
        <w:gridCol w:w="10454"/>
      </w:tblGrid>
      <w:tr>
        <w:tc>
          <w:tcPr>
            <w:tcW w:type="dxa" w:w="10454"/>
            <w:shd w:fill="E8F5E9"/>
            <w:tcBorders>
              <w:top w:val="single" w:sz="6" w:space="0" w:color="6CA7D8"/>
              <w:left w:val="single" w:sz="6" w:space="0" w:color="6CA7D8"/>
              <w:bottom w:val="single" w:sz="6" w:space="0" w:color="6CA7D8"/>
              <w:right w:val="single" w:sz="6" w:space="0" w:color="6CA7D8"/>
              <w:insideH w:val="single" w:sz="6" w:space="0" w:color="6CA7D8"/>
              <w:insideV w:val="single" w:sz="6" w:space="0" w:color="6CA7D8"/>
            </w:tcBorders>
          </w:tcPr>
          <w:p>
            <w:r>
              <w:rPr>
                <w:rFonts w:ascii="Arial" w:hAnsi="Arial"/>
                <w:b/>
                <w:color w:val="00467F"/>
                <w:sz w:val="22"/>
              </w:rPr>
              <w:t xml:space="preserve">Expected result: </w:t>
            </w:r>
            <w:r>
              <w:rPr>
                <w:rFonts w:ascii="Arial" w:hAnsi="Arial"/>
                <w:sz w:val="22"/>
              </w:rPr>
              <w:t>The focused test passes. Then run the broader API and security baseline before closing the task.</w:t>
            </w:r>
          </w:p>
        </w:tc>
      </w:tr>
    </w:tbl>
    <w:p/>
    <w:p>
      <w:r>
        <w:br w:type="page"/>
      </w:r>
    </w:p>
    <w:p>
      <w:pPr>
        <w:pStyle w:val="Heading2"/>
      </w:pPr>
      <w:r>
        <w:t>IQA2_NAT07 - Train eligibility safeguards</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Beginner action</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File or command</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What to check</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Expected result</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Understand goal</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Block unsafe samples from entering training.</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This task solves a concrete governance or API gap</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Goal is clear</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Edit file(s)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src/iqa/feedback/oracle.py</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Create or update the listed module(s)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Code imports cleanly</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Add focused test</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python -m pytest tests/api/test_train_eligibility_blocks_contract.py -q</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The contract describes expected behavior</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Focused test passes</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Update planning</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IQA2_NAT07 comment</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Add proof and status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Task can move to 100%</w:t>
            </w:r>
          </w:p>
        </w:tc>
      </w:tr>
    </w:tbl>
    <w:p/>
    <w:p>
      <w:pPr>
        <w:pStyle w:val="Heading3"/>
      </w:pPr>
      <w:r>
        <w:t>Code block to implement or understand</w:t>
      </w:r>
    </w:p>
    <w:tbl>
      <w:tblPr>
        <w:tblW w:type="auto" w:w="0"/>
        <w:tblLook w:firstColumn="1" w:firstRow="1" w:lastColumn="0" w:lastRow="0" w:noHBand="0" w:noVBand="1" w:val="04A0"/>
      </w:tblPr>
      <w:tblGrid>
        <w:gridCol w:w="10454"/>
      </w:tblGrid>
      <w:tr>
        <w:tc>
          <w:tcPr>
            <w:tcW w:type="dxa" w:w="10454"/>
            <w:shd w:fill="F3F4F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tcPr>
          <w:p>
            <w:pPr>
              <w:pStyle w:val="CodeBlock"/>
              <w:spacing w:after="0" w:line="240" w:lineRule="auto"/>
            </w:pPr>
            <w:r>
              <w:rPr>
                <w:rFonts w:ascii="Arial" w:hAnsi="Arial" w:eastAsia="Arial"/>
                <w:sz w:val="20"/>
              </w:rPr>
            </w:r>
            <w:r>
              <w:rPr>
                <w:rFonts w:ascii="Consolas" w:hAnsi="Consolas" w:eastAsia="Consolas"/>
                <w:sz w:val="20"/>
              </w:rPr>
              <w:t>def compute_train_eligibility(prediction: dict, feedback: dict) -&gt; bool:</w:t>
            </w:r>
          </w:p>
          <w:p>
            <w:pPr>
              <w:pStyle w:val="CodeBlock"/>
              <w:spacing w:after="0" w:line="240" w:lineRule="auto"/>
            </w:pPr>
            <w:r>
              <w:rPr>
                <w:rFonts w:ascii="Consolas" w:hAnsi="Consolas" w:eastAsia="Consolas"/>
                <w:sz w:val="20"/>
              </w:rPr>
              <w:t xml:space="preserve">    if feedback.get("status") != "conforme":</w:t>
            </w:r>
          </w:p>
          <w:p>
            <w:pPr>
              <w:pStyle w:val="CodeBlock"/>
              <w:spacing w:after="0" w:line="240" w:lineRule="auto"/>
            </w:pPr>
            <w:r>
              <w:rPr>
                <w:rFonts w:ascii="Consolas" w:hAnsi="Consolas" w:eastAsia="Consolas"/>
                <w:sz w:val="20"/>
              </w:rPr>
              <w:t xml:space="preserve">        return False</w:t>
            </w:r>
          </w:p>
          <w:p>
            <w:pPr>
              <w:pStyle w:val="CodeBlock"/>
              <w:spacing w:after="0" w:line="240" w:lineRule="auto"/>
            </w:pPr>
            <w:r>
              <w:rPr>
                <w:rFonts w:ascii="Consolas" w:hAnsi="Consolas" w:eastAsia="Consolas"/>
                <w:sz w:val="20"/>
              </w:rPr>
              <w:t xml:space="preserve">    if prediction.get("decision") == "false_negative":</w:t>
            </w:r>
          </w:p>
          <w:p>
            <w:pPr>
              <w:pStyle w:val="CodeBlock"/>
              <w:spacing w:after="0" w:line="240" w:lineRule="auto"/>
            </w:pPr>
            <w:r>
              <w:rPr>
                <w:rFonts w:ascii="Consolas" w:hAnsi="Consolas" w:eastAsia="Consolas"/>
                <w:sz w:val="20"/>
              </w:rPr>
              <w:t xml:space="preserve">        return False</w:t>
            </w:r>
          </w:p>
          <w:p>
            <w:pPr>
              <w:pStyle w:val="CodeBlock"/>
              <w:spacing w:after="0" w:line="240" w:lineRule="auto"/>
            </w:pPr>
            <w:r>
              <w:rPr>
                <w:rFonts w:ascii="Consolas" w:hAnsi="Consolas" w:eastAsia="Consolas"/>
                <w:sz w:val="20"/>
              </w:rPr>
              <w:t xml:space="preserve">    if prediction.get("roi_status") in {"roi_warning", "roi_fail"}:</w:t>
            </w:r>
          </w:p>
          <w:p>
            <w:pPr>
              <w:pStyle w:val="CodeBlock"/>
              <w:spacing w:after="0" w:line="240" w:lineRule="auto"/>
            </w:pPr>
            <w:r>
              <w:rPr>
                <w:rFonts w:ascii="Consolas" w:hAnsi="Consolas" w:eastAsia="Consolas"/>
                <w:sz w:val="20"/>
              </w:rPr>
              <w:t xml:space="preserve">        return False</w:t>
            </w:r>
          </w:p>
          <w:p>
            <w:pPr>
              <w:pStyle w:val="CodeBlock"/>
              <w:spacing w:after="0" w:line="240" w:lineRule="auto"/>
            </w:pPr>
            <w:r>
              <w:rPr>
                <w:rFonts w:ascii="Consolas" w:hAnsi="Consolas" w:eastAsia="Consolas"/>
                <w:sz w:val="20"/>
              </w:rPr>
              <w:t xml:space="preserve">    if prediction.get("dataset_role") == "validation_set_v001":</w:t>
            </w:r>
          </w:p>
          <w:p>
            <w:pPr>
              <w:pStyle w:val="CodeBlock"/>
              <w:spacing w:after="0" w:line="240" w:lineRule="auto"/>
            </w:pPr>
            <w:r>
              <w:rPr>
                <w:rFonts w:ascii="Consolas" w:hAnsi="Consolas" w:eastAsia="Consolas"/>
                <w:sz w:val="20"/>
              </w:rPr>
              <w:t xml:space="preserve">        return False</w:t>
            </w:r>
          </w:p>
          <w:p>
            <w:pPr>
              <w:pStyle w:val="CodeBlock"/>
              <w:spacing w:after="0" w:line="240" w:lineRule="auto"/>
            </w:pPr>
            <w:r>
              <w:rPr>
                <w:rFonts w:ascii="Consolas" w:hAnsi="Consolas" w:eastAsia="Consolas"/>
                <w:sz w:val="20"/>
              </w:rPr>
              <w:t xml:space="preserve">    return True</w:t>
            </w:r>
          </w:p>
        </w:tc>
      </w:tr>
    </w:tbl>
    <w:p/>
    <w:p>
      <w:pPr>
        <w:pStyle w:val="Heading3"/>
      </w:pPr>
      <w:r>
        <w:t>Validation command</w:t>
      </w:r>
    </w:p>
    <w:tbl>
      <w:tblPr>
        <w:tblW w:type="auto" w:w="0"/>
        <w:tblLook w:firstColumn="1" w:firstRow="1" w:lastColumn="0" w:lastRow="0" w:noHBand="0" w:noVBand="1" w:val="04A0"/>
      </w:tblPr>
      <w:tblGrid>
        <w:gridCol w:w="10454"/>
      </w:tblGrid>
      <w:tr>
        <w:tc>
          <w:tcPr>
            <w:tcW w:type="dxa" w:w="10454"/>
            <w:shd w:fill="F3F4F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tcPr>
          <w:p>
            <w:pPr>
              <w:pStyle w:val="CodeBlock"/>
              <w:spacing w:after="0" w:line="240" w:lineRule="auto"/>
            </w:pPr>
            <w:r>
              <w:rPr>
                <w:rFonts w:ascii="Arial" w:hAnsi="Arial" w:eastAsia="Arial"/>
                <w:sz w:val="20"/>
              </w:rPr>
            </w:r>
            <w:r>
              <w:rPr>
                <w:rFonts w:ascii="Consolas" w:hAnsi="Consolas" w:eastAsia="Consolas"/>
                <w:sz w:val="20"/>
              </w:rPr>
              <w:t>python -m pytest tests/api/test_train_eligibility_blocks_contract.py -q</w:t>
            </w:r>
          </w:p>
        </w:tc>
      </w:tr>
    </w:tbl>
    <w:p/>
    <w:tbl>
      <w:tblPr>
        <w:tblW w:type="auto" w:w="0"/>
        <w:tblLook w:firstColumn="1" w:firstRow="1" w:lastColumn="0" w:lastRow="0" w:noHBand="0" w:noVBand="1" w:val="04A0"/>
      </w:tblPr>
      <w:tblGrid>
        <w:gridCol w:w="10454"/>
      </w:tblGrid>
      <w:tr>
        <w:tc>
          <w:tcPr>
            <w:tcW w:type="dxa" w:w="10454"/>
            <w:shd w:fill="E8F5E9"/>
            <w:tcBorders>
              <w:top w:val="single" w:sz="6" w:space="0" w:color="6CA7D8"/>
              <w:left w:val="single" w:sz="6" w:space="0" w:color="6CA7D8"/>
              <w:bottom w:val="single" w:sz="6" w:space="0" w:color="6CA7D8"/>
              <w:right w:val="single" w:sz="6" w:space="0" w:color="6CA7D8"/>
              <w:insideH w:val="single" w:sz="6" w:space="0" w:color="6CA7D8"/>
              <w:insideV w:val="single" w:sz="6" w:space="0" w:color="6CA7D8"/>
            </w:tcBorders>
          </w:tcPr>
          <w:p>
            <w:r>
              <w:rPr>
                <w:rFonts w:ascii="Arial" w:hAnsi="Arial"/>
                <w:b/>
                <w:color w:val="00467F"/>
                <w:sz w:val="22"/>
              </w:rPr>
              <w:t xml:space="preserve">Expected result: </w:t>
            </w:r>
            <w:r>
              <w:rPr>
                <w:rFonts w:ascii="Arial" w:hAnsi="Arial"/>
                <w:sz w:val="22"/>
              </w:rPr>
              <w:t>The focused test passes. Then run the broader API and security baseline before closing the task.</w:t>
            </w:r>
          </w:p>
        </w:tc>
      </w:tr>
    </w:tbl>
    <w:p/>
    <w:p>
      <w:r>
        <w:br w:type="page"/>
      </w:r>
    </w:p>
    <w:p>
      <w:pPr>
        <w:pStyle w:val="Heading2"/>
      </w:pPr>
      <w:r>
        <w:t>IQA2_NAT08 - Admin reload governance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Beginner action</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File or command</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What to check</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Expected result</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Understand goal</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Protect model reload operations with token, scenario and audit.</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This task solves a concrete governance or API gap</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Goal is clear</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Edit file(s)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src/iqa/api/main.py</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Create or update the listed module(s)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Code imports cleanly</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Add focused test</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python -m pytest tests/api/test_api_contract_hardening.py -q</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The contract describes expected behavior</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Focused test passes</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Update planning</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IQA2_NAT08 comment</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Add proof and status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Task can move to 100%</w:t>
            </w:r>
          </w:p>
        </w:tc>
      </w:tr>
    </w:tbl>
    <w:p/>
    <w:p>
      <w:pPr>
        <w:pStyle w:val="Heading3"/>
      </w:pPr>
      <w:r>
        <w:t>Code block to implement or understand</w:t>
      </w:r>
    </w:p>
    <w:tbl>
      <w:tblPr>
        <w:tblW w:type="auto" w:w="0"/>
        <w:tblLook w:firstColumn="1" w:firstRow="1" w:lastColumn="0" w:lastRow="0" w:noHBand="0" w:noVBand="1" w:val="04A0"/>
      </w:tblPr>
      <w:tblGrid>
        <w:gridCol w:w="10454"/>
      </w:tblGrid>
      <w:tr>
        <w:tc>
          <w:tcPr>
            <w:tcW w:type="dxa" w:w="10454"/>
            <w:shd w:fill="F3F4F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tcPr>
          <w:p>
            <w:pPr>
              <w:pStyle w:val="CodeBlock"/>
              <w:spacing w:after="0" w:line="240" w:lineRule="auto"/>
            </w:pPr>
            <w:r>
              <w:rPr>
                <w:rFonts w:ascii="Arial" w:hAnsi="Arial" w:eastAsia="Arial"/>
                <w:sz w:val="20"/>
              </w:rPr>
            </w:r>
            <w:r>
              <w:rPr>
                <w:rFonts w:ascii="Consolas" w:hAnsi="Consolas" w:eastAsia="Consolas"/>
                <w:sz w:val="20"/>
              </w:rPr>
              <w:t>def require_admin_token(authorization: str | None) -&gt; None:</w:t>
            </w:r>
          </w:p>
          <w:p>
            <w:pPr>
              <w:pStyle w:val="CodeBlock"/>
              <w:spacing w:after="0" w:line="240" w:lineRule="auto"/>
            </w:pPr>
            <w:r>
              <w:rPr>
                <w:rFonts w:ascii="Consolas" w:hAnsi="Consolas" w:eastAsia="Consolas"/>
                <w:sz w:val="20"/>
              </w:rPr>
              <w:t xml:space="preserve">    expected = os.getenv("IQA_ADMIN_TOKEN")</w:t>
            </w:r>
          </w:p>
          <w:p>
            <w:pPr>
              <w:pStyle w:val="CodeBlock"/>
              <w:spacing w:after="0" w:line="240" w:lineRule="auto"/>
            </w:pPr>
            <w:r>
              <w:rPr>
                <w:rFonts w:ascii="Consolas" w:hAnsi="Consolas" w:eastAsia="Consolas"/>
                <w:sz w:val="20"/>
              </w:rPr>
              <w:t xml:space="preserve">    if not expected or authorization != f"Bearer {expected}":</w:t>
            </w:r>
          </w:p>
          <w:p>
            <w:pPr>
              <w:pStyle w:val="CodeBlock"/>
              <w:spacing w:after="0" w:line="240" w:lineRule="auto"/>
            </w:pPr>
            <w:r>
              <w:rPr>
                <w:rFonts w:ascii="Consolas" w:hAnsi="Consolas" w:eastAsia="Consolas"/>
                <w:sz w:val="20"/>
              </w:rPr>
              <w:t xml:space="preserve">        raise HTTPException(status_code=401, detail={"code": "unauthorized"})</w:t>
            </w:r>
          </w:p>
          <w:p>
            <w:pPr>
              <w:pStyle w:val="CodeBlock"/>
              <w:spacing w:after="0" w:line="240" w:lineRule="auto"/>
            </w:pPr>
            <w:r>
              <w:rPr>
                <w:rFonts w:ascii="Consolas" w:hAnsi="Consolas" w:eastAsia="Consolas"/>
                <w:sz w:val="20"/>
              </w:rPr>
            </w:r>
          </w:p>
          <w:p>
            <w:pPr>
              <w:pStyle w:val="CodeBlock"/>
              <w:spacing w:after="0" w:line="240" w:lineRule="auto"/>
            </w:pPr>
            <w:r>
              <w:rPr>
                <w:rFonts w:ascii="Consolas" w:hAnsi="Consolas" w:eastAsia="Consolas"/>
                <w:sz w:val="20"/>
              </w:rPr>
              <w:t>@app.post("/admin/reload-model")</w:t>
            </w:r>
          </w:p>
          <w:p>
            <w:pPr>
              <w:pStyle w:val="CodeBlock"/>
              <w:spacing w:after="0" w:line="240" w:lineRule="auto"/>
            </w:pPr>
            <w:r>
              <w:rPr>
                <w:rFonts w:ascii="Consolas" w:hAnsi="Consolas" w:eastAsia="Consolas"/>
                <w:sz w:val="20"/>
              </w:rPr>
              <w:t>def reload_model(request: ReloadRequest, authorization: str | None = Header(None)):</w:t>
            </w:r>
          </w:p>
          <w:p>
            <w:pPr>
              <w:pStyle w:val="CodeBlock"/>
              <w:spacing w:after="0" w:line="240" w:lineRule="auto"/>
            </w:pPr>
            <w:r>
              <w:rPr>
                <w:rFonts w:ascii="Consolas" w:hAnsi="Consolas" w:eastAsia="Consolas"/>
                <w:sz w:val="20"/>
              </w:rPr>
              <w:t xml:space="preserve">    require_admin_token(authorization)</w:t>
            </w:r>
          </w:p>
          <w:p>
            <w:pPr>
              <w:pStyle w:val="CodeBlock"/>
              <w:spacing w:after="0" w:line="240" w:lineRule="auto"/>
            </w:pPr>
            <w:r>
              <w:rPr>
                <w:rFonts w:ascii="Consolas" w:hAnsi="Consolas" w:eastAsia="Consolas"/>
                <w:sz w:val="20"/>
              </w:rPr>
              <w:t xml:space="preserve">    record = {"scenario_id": request.scenario_id, "stage": request.stage, "accepted": True}</w:t>
            </w:r>
          </w:p>
          <w:p>
            <w:pPr>
              <w:pStyle w:val="CodeBlock"/>
              <w:spacing w:after="0" w:line="240" w:lineRule="auto"/>
            </w:pPr>
            <w:r>
              <w:rPr>
                <w:rFonts w:ascii="Consolas" w:hAnsi="Consolas" w:eastAsia="Consolas"/>
                <w:sz w:val="20"/>
              </w:rPr>
              <w:t xml:space="preserve">    METADATA_REPOSITORY.save_admin_reload_event(record)</w:t>
            </w:r>
          </w:p>
          <w:p>
            <w:pPr>
              <w:pStyle w:val="CodeBlock"/>
              <w:spacing w:after="0" w:line="240" w:lineRule="auto"/>
            </w:pPr>
            <w:r>
              <w:rPr>
                <w:rFonts w:ascii="Consolas" w:hAnsi="Consolas" w:eastAsia="Consolas"/>
                <w:sz w:val="20"/>
              </w:rPr>
              <w:t xml:space="preserve">    return {"status": "reload_requested"}</w:t>
            </w:r>
          </w:p>
        </w:tc>
      </w:tr>
    </w:tbl>
    <w:p/>
    <w:p>
      <w:pPr>
        <w:pStyle w:val="Heading3"/>
      </w:pPr>
      <w:r>
        <w:t>Validation command</w:t>
      </w:r>
    </w:p>
    <w:tbl>
      <w:tblPr>
        <w:tblW w:type="auto" w:w="0"/>
        <w:tblLook w:firstColumn="1" w:firstRow="1" w:lastColumn="0" w:lastRow="0" w:noHBand="0" w:noVBand="1" w:val="04A0"/>
      </w:tblPr>
      <w:tblGrid>
        <w:gridCol w:w="10454"/>
      </w:tblGrid>
      <w:tr>
        <w:tc>
          <w:tcPr>
            <w:tcW w:type="dxa" w:w="10454"/>
            <w:shd w:fill="F3F4F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tcPr>
          <w:p>
            <w:pPr>
              <w:pStyle w:val="CodeBlock"/>
              <w:spacing w:after="0" w:line="240" w:lineRule="auto"/>
            </w:pPr>
            <w:r>
              <w:rPr>
                <w:rFonts w:ascii="Arial" w:hAnsi="Arial" w:eastAsia="Arial"/>
                <w:sz w:val="20"/>
              </w:rPr>
            </w:r>
            <w:r>
              <w:rPr>
                <w:rFonts w:ascii="Consolas" w:hAnsi="Consolas" w:eastAsia="Consolas"/>
                <w:sz w:val="20"/>
              </w:rPr>
              <w:t>python -m pytest tests/api/test_api_contract_hardening.py -q</w:t>
            </w:r>
          </w:p>
        </w:tc>
      </w:tr>
    </w:tbl>
    <w:p/>
    <w:tbl>
      <w:tblPr>
        <w:tblW w:type="auto" w:w="0"/>
        <w:tblLook w:firstColumn="1" w:firstRow="1" w:lastColumn="0" w:lastRow="0" w:noHBand="0" w:noVBand="1" w:val="04A0"/>
      </w:tblPr>
      <w:tblGrid>
        <w:gridCol w:w="10454"/>
      </w:tblGrid>
      <w:tr>
        <w:tc>
          <w:tcPr>
            <w:tcW w:type="dxa" w:w="10454"/>
            <w:shd w:fill="E8F5E9"/>
            <w:tcBorders>
              <w:top w:val="single" w:sz="6" w:space="0" w:color="6CA7D8"/>
              <w:left w:val="single" w:sz="6" w:space="0" w:color="6CA7D8"/>
              <w:bottom w:val="single" w:sz="6" w:space="0" w:color="6CA7D8"/>
              <w:right w:val="single" w:sz="6" w:space="0" w:color="6CA7D8"/>
              <w:insideH w:val="single" w:sz="6" w:space="0" w:color="6CA7D8"/>
              <w:insideV w:val="single" w:sz="6" w:space="0" w:color="6CA7D8"/>
            </w:tcBorders>
          </w:tcPr>
          <w:p>
            <w:r>
              <w:rPr>
                <w:rFonts w:ascii="Arial" w:hAnsi="Arial"/>
                <w:b/>
                <w:color w:val="00467F"/>
                <w:sz w:val="22"/>
              </w:rPr>
              <w:t xml:space="preserve">Expected result: </w:t>
            </w:r>
            <w:r>
              <w:rPr>
                <w:rFonts w:ascii="Arial" w:hAnsi="Arial"/>
                <w:sz w:val="22"/>
              </w:rPr>
              <w:t>The focused test passes. Then run the broader API and security baseline before closing the task.</w:t>
            </w:r>
          </w:p>
        </w:tc>
      </w:tr>
    </w:tbl>
    <w:p/>
    <w:p>
      <w:r>
        <w:br w:type="page"/>
      </w:r>
    </w:p>
    <w:p>
      <w:pPr>
        <w:pStyle w:val="Heading2"/>
      </w:pPr>
      <w:r>
        <w:t>IQA2_NAT09 - Audit trail chain</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Beginner action</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File or command</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What to check</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Expected result</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Understand goal</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Link sha256, piece event, scenario, lot, model version and feedback.</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This task solves a concrete governance or API gap</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Goal is clear</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Edit file(s)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src/iqa/api/main.py</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Create or update the listed module(s)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Code imports cleanly</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Add focused test</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python -m pytest tests/api/test_audit_trail_contract.py -q</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The contract describes expected behavior</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Focused test passes</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Update planning</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IQA2_NAT09 comment</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Add proof and status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Task can move to 100%</w:t>
            </w:r>
          </w:p>
        </w:tc>
      </w:tr>
    </w:tbl>
    <w:p/>
    <w:p>
      <w:pPr>
        <w:pStyle w:val="Heading3"/>
      </w:pPr>
      <w:r>
        <w:t>Code block to implement or understand</w:t>
      </w:r>
    </w:p>
    <w:tbl>
      <w:tblPr>
        <w:tblW w:type="auto" w:w="0"/>
        <w:tblLook w:firstColumn="1" w:firstRow="1" w:lastColumn="0" w:lastRow="0" w:noHBand="0" w:noVBand="1" w:val="04A0"/>
      </w:tblPr>
      <w:tblGrid>
        <w:gridCol w:w="10454"/>
      </w:tblGrid>
      <w:tr>
        <w:tc>
          <w:tcPr>
            <w:tcW w:type="dxa" w:w="10454"/>
            <w:shd w:fill="F3F4F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tcPr>
          <w:p>
            <w:pPr>
              <w:pStyle w:val="CodeBlock"/>
              <w:spacing w:after="0" w:line="240" w:lineRule="auto"/>
            </w:pPr>
            <w:r>
              <w:rPr>
                <w:rFonts w:ascii="Arial" w:hAnsi="Arial" w:eastAsia="Arial"/>
                <w:sz w:val="20"/>
              </w:rPr>
            </w:r>
            <w:r>
              <w:rPr>
                <w:rFonts w:ascii="Consolas" w:hAnsi="Consolas" w:eastAsia="Consolas"/>
                <w:sz w:val="20"/>
              </w:rPr>
              <w:t>prediction_record = {</w:t>
            </w:r>
          </w:p>
          <w:p>
            <w:pPr>
              <w:pStyle w:val="CodeBlock"/>
              <w:spacing w:after="0" w:line="240" w:lineRule="auto"/>
            </w:pPr>
            <w:r>
              <w:rPr>
                <w:rFonts w:ascii="Consolas" w:hAnsi="Consolas" w:eastAsia="Consolas"/>
                <w:sz w:val="20"/>
              </w:rPr>
              <w:t xml:space="preserve">    "prediction_id": prediction_id,</w:t>
            </w:r>
          </w:p>
          <w:p>
            <w:pPr>
              <w:pStyle w:val="CodeBlock"/>
              <w:spacing w:after="0" w:line="240" w:lineRule="auto"/>
            </w:pPr>
            <w:r>
              <w:rPr>
                <w:rFonts w:ascii="Consolas" w:hAnsi="Consolas" w:eastAsia="Consolas"/>
                <w:sz w:val="20"/>
              </w:rPr>
              <w:t xml:space="preserve">    "sha256": request.sha256,</w:t>
            </w:r>
          </w:p>
          <w:p>
            <w:pPr>
              <w:pStyle w:val="CodeBlock"/>
              <w:spacing w:after="0" w:line="240" w:lineRule="auto"/>
            </w:pPr>
            <w:r>
              <w:rPr>
                <w:rFonts w:ascii="Consolas" w:hAnsi="Consolas" w:eastAsia="Consolas"/>
                <w:sz w:val="20"/>
              </w:rPr>
              <w:t xml:space="preserve">    "piece_event_id": request.piece_event_id,</w:t>
            </w:r>
          </w:p>
          <w:p>
            <w:pPr>
              <w:pStyle w:val="CodeBlock"/>
              <w:spacing w:after="0" w:line="240" w:lineRule="auto"/>
            </w:pPr>
            <w:r>
              <w:rPr>
                <w:rFonts w:ascii="Consolas" w:hAnsi="Consolas" w:eastAsia="Consolas"/>
                <w:sz w:val="20"/>
              </w:rPr>
              <w:t xml:space="preserve">    "scenario_id": request.scenario_id,</w:t>
            </w:r>
          </w:p>
          <w:p>
            <w:pPr>
              <w:pStyle w:val="CodeBlock"/>
              <w:spacing w:after="0" w:line="240" w:lineRule="auto"/>
            </w:pPr>
            <w:r>
              <w:rPr>
                <w:rFonts w:ascii="Consolas" w:hAnsi="Consolas" w:eastAsia="Consolas"/>
                <w:sz w:val="20"/>
              </w:rPr>
              <w:t xml:space="preserve">    "lot_id": request.lot_id,</w:t>
            </w:r>
          </w:p>
          <w:p>
            <w:pPr>
              <w:pStyle w:val="CodeBlock"/>
              <w:spacing w:after="0" w:line="240" w:lineRule="auto"/>
            </w:pPr>
            <w:r>
              <w:rPr>
                <w:rFonts w:ascii="Consolas" w:hAnsi="Consolas" w:eastAsia="Consolas"/>
                <w:sz w:val="20"/>
              </w:rPr>
              <w:t xml:space="preserve">    "model_version": model_version,</w:t>
            </w:r>
          </w:p>
          <w:p>
            <w:pPr>
              <w:pStyle w:val="CodeBlock"/>
              <w:spacing w:after="0" w:line="240" w:lineRule="auto"/>
            </w:pPr>
            <w:r>
              <w:rPr>
                <w:rFonts w:ascii="Consolas" w:hAnsi="Consolas" w:eastAsia="Consolas"/>
                <w:sz w:val="20"/>
              </w:rPr>
              <w:t xml:space="preserve">    "roi_model_version": roi_model_version,</w:t>
            </w:r>
          </w:p>
          <w:p>
            <w:pPr>
              <w:pStyle w:val="CodeBlock"/>
              <w:spacing w:after="0" w:line="240" w:lineRule="auto"/>
            </w:pPr>
            <w:r>
              <w:rPr>
                <w:rFonts w:ascii="Consolas" w:hAnsi="Consolas" w:eastAsia="Consolas"/>
                <w:sz w:val="20"/>
              </w:rPr>
              <w:t xml:space="preserve">    "feedback_closed": False,</w:t>
            </w:r>
          </w:p>
          <w:p>
            <w:pPr>
              <w:pStyle w:val="CodeBlock"/>
              <w:spacing w:after="0" w:line="240" w:lineRule="auto"/>
            </w:pPr>
            <w:r>
              <w:rPr>
                <w:rFonts w:ascii="Consolas" w:hAnsi="Consolas" w:eastAsia="Consolas"/>
                <w:sz w:val="20"/>
              </w:rPr>
              <w:t>}</w:t>
            </w:r>
          </w:p>
          <w:p>
            <w:pPr>
              <w:pStyle w:val="CodeBlock"/>
              <w:spacing w:after="0" w:line="240" w:lineRule="auto"/>
            </w:pPr>
            <w:r>
              <w:rPr>
                <w:rFonts w:ascii="Consolas" w:hAnsi="Consolas" w:eastAsia="Consolas"/>
                <w:sz w:val="20"/>
              </w:rPr>
              <w:t>METADATA_REPOSITORY.save_prediction(prediction_id, prediction_record)</w:t>
            </w:r>
          </w:p>
        </w:tc>
      </w:tr>
    </w:tbl>
    <w:p/>
    <w:p>
      <w:pPr>
        <w:pStyle w:val="Heading3"/>
      </w:pPr>
      <w:r>
        <w:t>Validation command</w:t>
      </w:r>
    </w:p>
    <w:tbl>
      <w:tblPr>
        <w:tblW w:type="auto" w:w="0"/>
        <w:tblLook w:firstColumn="1" w:firstRow="1" w:lastColumn="0" w:lastRow="0" w:noHBand="0" w:noVBand="1" w:val="04A0"/>
      </w:tblPr>
      <w:tblGrid>
        <w:gridCol w:w="10454"/>
      </w:tblGrid>
      <w:tr>
        <w:tc>
          <w:tcPr>
            <w:tcW w:type="dxa" w:w="10454"/>
            <w:shd w:fill="F3F4F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tcPr>
          <w:p>
            <w:pPr>
              <w:pStyle w:val="CodeBlock"/>
              <w:spacing w:after="0" w:line="240" w:lineRule="auto"/>
            </w:pPr>
            <w:r>
              <w:rPr>
                <w:rFonts w:ascii="Arial" w:hAnsi="Arial" w:eastAsia="Arial"/>
                <w:sz w:val="20"/>
              </w:rPr>
            </w:r>
            <w:r>
              <w:rPr>
                <w:rFonts w:ascii="Consolas" w:hAnsi="Consolas" w:eastAsia="Consolas"/>
                <w:sz w:val="20"/>
              </w:rPr>
              <w:t>python -m pytest tests/api/test_audit_trail_contract.py -q</w:t>
            </w:r>
          </w:p>
        </w:tc>
      </w:tr>
    </w:tbl>
    <w:p/>
    <w:tbl>
      <w:tblPr>
        <w:tblW w:type="auto" w:w="0"/>
        <w:tblLook w:firstColumn="1" w:firstRow="1" w:lastColumn="0" w:lastRow="0" w:noHBand="0" w:noVBand="1" w:val="04A0"/>
      </w:tblPr>
      <w:tblGrid>
        <w:gridCol w:w="10454"/>
      </w:tblGrid>
      <w:tr>
        <w:tc>
          <w:tcPr>
            <w:tcW w:type="dxa" w:w="10454"/>
            <w:shd w:fill="E8F5E9"/>
            <w:tcBorders>
              <w:top w:val="single" w:sz="6" w:space="0" w:color="6CA7D8"/>
              <w:left w:val="single" w:sz="6" w:space="0" w:color="6CA7D8"/>
              <w:bottom w:val="single" w:sz="6" w:space="0" w:color="6CA7D8"/>
              <w:right w:val="single" w:sz="6" w:space="0" w:color="6CA7D8"/>
              <w:insideH w:val="single" w:sz="6" w:space="0" w:color="6CA7D8"/>
              <w:insideV w:val="single" w:sz="6" w:space="0" w:color="6CA7D8"/>
            </w:tcBorders>
          </w:tcPr>
          <w:p>
            <w:r>
              <w:rPr>
                <w:rFonts w:ascii="Arial" w:hAnsi="Arial"/>
                <w:b/>
                <w:color w:val="00467F"/>
                <w:sz w:val="22"/>
              </w:rPr>
              <w:t xml:space="preserve">Expected result: </w:t>
            </w:r>
            <w:r>
              <w:rPr>
                <w:rFonts w:ascii="Arial" w:hAnsi="Arial"/>
                <w:sz w:val="22"/>
              </w:rPr>
              <w:t>The focused test passes. Then run the broader API and security baseline before closing the task.</w:t>
            </w:r>
          </w:p>
        </w:tc>
      </w:tr>
    </w:tbl>
    <w:p/>
    <w:p>
      <w:r>
        <w:br w:type="page"/>
      </w:r>
    </w:p>
    <w:p>
      <w:pPr>
        <w:pStyle w:val="Heading2"/>
      </w:pPr>
      <w:r>
        <w:t>IQA2_NAT10 - Prediction and lot history APIs</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Beginner action</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File or command</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What to check</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Expected result</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Understand goal</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Expose prediction history and lot summaries for review and governance.</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This task solves a concrete governance or API gap</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Goal is clear</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Edit file(s)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src/iqa/api/main.py</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Create or update the listed module(s)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Code imports cleanly</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Add focused test</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python -m pytest tests/api/test_filtered_metrics_contract.py -q</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The contract describes expected behavior</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Focused test passes</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Update planning</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IQA2_NAT10 comment</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Add proof and status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Task can move to 100%</w:t>
            </w:r>
          </w:p>
        </w:tc>
      </w:tr>
    </w:tbl>
    <w:p/>
    <w:p>
      <w:pPr>
        <w:pStyle w:val="Heading3"/>
      </w:pPr>
      <w:r>
        <w:t>Code block to implement or understand</w:t>
      </w:r>
    </w:p>
    <w:tbl>
      <w:tblPr>
        <w:tblW w:type="auto" w:w="0"/>
        <w:tblLook w:firstColumn="1" w:firstRow="1" w:lastColumn="0" w:lastRow="0" w:noHBand="0" w:noVBand="1" w:val="04A0"/>
      </w:tblPr>
      <w:tblGrid>
        <w:gridCol w:w="10454"/>
      </w:tblGrid>
      <w:tr>
        <w:tc>
          <w:tcPr>
            <w:tcW w:type="dxa" w:w="10454"/>
            <w:shd w:fill="F3F4F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tcPr>
          <w:p>
            <w:pPr>
              <w:pStyle w:val="CodeBlock"/>
              <w:spacing w:after="0" w:line="240" w:lineRule="auto"/>
            </w:pPr>
            <w:r>
              <w:rPr>
                <w:rFonts w:ascii="Arial" w:hAnsi="Arial" w:eastAsia="Arial"/>
                <w:sz w:val="20"/>
              </w:rPr>
            </w:r>
            <w:r>
              <w:rPr>
                <w:rFonts w:ascii="Consolas" w:hAnsi="Consolas" w:eastAsia="Consolas"/>
                <w:sz w:val="20"/>
              </w:rPr>
              <w:t>@app.get("/predictions")</w:t>
            </w:r>
          </w:p>
          <w:p>
            <w:pPr>
              <w:pStyle w:val="CodeBlock"/>
              <w:spacing w:after="0" w:line="240" w:lineRule="auto"/>
            </w:pPr>
            <w:r>
              <w:rPr>
                <w:rFonts w:ascii="Consolas" w:hAnsi="Consolas" w:eastAsia="Consolas"/>
                <w:sz w:val="20"/>
              </w:rPr>
              <w:t>def list_predictions():</w:t>
            </w:r>
          </w:p>
          <w:p>
            <w:pPr>
              <w:pStyle w:val="CodeBlock"/>
              <w:spacing w:after="0" w:line="240" w:lineRule="auto"/>
            </w:pPr>
            <w:r>
              <w:rPr>
                <w:rFonts w:ascii="Consolas" w:hAnsi="Consolas" w:eastAsia="Consolas"/>
                <w:sz w:val="20"/>
              </w:rPr>
              <w:t xml:space="preserve">    return {"items": METADATA_REPOSITORY.list_predictions()}</w:t>
            </w:r>
          </w:p>
          <w:p>
            <w:pPr>
              <w:pStyle w:val="CodeBlock"/>
              <w:spacing w:after="0" w:line="240" w:lineRule="auto"/>
            </w:pPr>
            <w:r>
              <w:rPr>
                <w:rFonts w:ascii="Consolas" w:hAnsi="Consolas" w:eastAsia="Consolas"/>
                <w:sz w:val="20"/>
              </w:rPr>
            </w:r>
          </w:p>
          <w:p>
            <w:pPr>
              <w:pStyle w:val="CodeBlock"/>
              <w:spacing w:after="0" w:line="240" w:lineRule="auto"/>
            </w:pPr>
            <w:r>
              <w:rPr>
                <w:rFonts w:ascii="Consolas" w:hAnsi="Consolas" w:eastAsia="Consolas"/>
                <w:sz w:val="20"/>
              </w:rPr>
              <w:t>@app.get("/lots/summary")</w:t>
            </w:r>
          </w:p>
          <w:p>
            <w:pPr>
              <w:pStyle w:val="CodeBlock"/>
              <w:spacing w:after="0" w:line="240" w:lineRule="auto"/>
            </w:pPr>
            <w:r>
              <w:rPr>
                <w:rFonts w:ascii="Consolas" w:hAnsi="Consolas" w:eastAsia="Consolas"/>
                <w:sz w:val="20"/>
              </w:rPr>
              <w:t>def lots_summary():</w:t>
            </w:r>
          </w:p>
          <w:p>
            <w:pPr>
              <w:pStyle w:val="CodeBlock"/>
              <w:spacing w:after="0" w:line="240" w:lineRule="auto"/>
            </w:pPr>
            <w:r>
              <w:rPr>
                <w:rFonts w:ascii="Consolas" w:hAnsi="Consolas" w:eastAsia="Consolas"/>
                <w:sz w:val="20"/>
              </w:rPr>
              <w:t xml:space="preserve">    rows = METADATA_REPOSITORY.list_predictions()</w:t>
            </w:r>
          </w:p>
          <w:p>
            <w:pPr>
              <w:pStyle w:val="CodeBlock"/>
              <w:spacing w:after="0" w:line="240" w:lineRule="auto"/>
            </w:pPr>
            <w:r>
              <w:rPr>
                <w:rFonts w:ascii="Consolas" w:hAnsi="Consolas" w:eastAsia="Consolas"/>
                <w:sz w:val="20"/>
              </w:rPr>
              <w:t xml:space="preserve">    # group by lot_id and scenario_id for review dashboards</w:t>
            </w:r>
          </w:p>
          <w:p>
            <w:pPr>
              <w:pStyle w:val="CodeBlock"/>
              <w:spacing w:after="0" w:line="240" w:lineRule="auto"/>
            </w:pPr>
            <w:r>
              <w:rPr>
                <w:rFonts w:ascii="Consolas" w:hAnsi="Consolas" w:eastAsia="Consolas"/>
                <w:sz w:val="20"/>
              </w:rPr>
              <w:t xml:space="preserve">    return {"items": build_lot_summary(rows)}</w:t>
            </w:r>
          </w:p>
        </w:tc>
      </w:tr>
    </w:tbl>
    <w:p/>
    <w:p>
      <w:pPr>
        <w:pStyle w:val="Heading3"/>
      </w:pPr>
      <w:r>
        <w:t>Validation command</w:t>
      </w:r>
    </w:p>
    <w:tbl>
      <w:tblPr>
        <w:tblW w:type="auto" w:w="0"/>
        <w:tblLook w:firstColumn="1" w:firstRow="1" w:lastColumn="0" w:lastRow="0" w:noHBand="0" w:noVBand="1" w:val="04A0"/>
      </w:tblPr>
      <w:tblGrid>
        <w:gridCol w:w="10454"/>
      </w:tblGrid>
      <w:tr>
        <w:tc>
          <w:tcPr>
            <w:tcW w:type="dxa" w:w="10454"/>
            <w:shd w:fill="F3F4F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tcPr>
          <w:p>
            <w:pPr>
              <w:pStyle w:val="CodeBlock"/>
              <w:spacing w:after="0" w:line="240" w:lineRule="auto"/>
            </w:pPr>
            <w:r>
              <w:rPr>
                <w:rFonts w:ascii="Arial" w:hAnsi="Arial" w:eastAsia="Arial"/>
                <w:sz w:val="20"/>
              </w:rPr>
            </w:r>
            <w:r>
              <w:rPr>
                <w:rFonts w:ascii="Consolas" w:hAnsi="Consolas" w:eastAsia="Consolas"/>
                <w:sz w:val="20"/>
              </w:rPr>
              <w:t>python -m pytest tests/api/test_filtered_metrics_contract.py -q</w:t>
            </w:r>
          </w:p>
        </w:tc>
      </w:tr>
    </w:tbl>
    <w:p/>
    <w:tbl>
      <w:tblPr>
        <w:tblW w:type="auto" w:w="0"/>
        <w:tblLook w:firstColumn="1" w:firstRow="1" w:lastColumn="0" w:lastRow="0" w:noHBand="0" w:noVBand="1" w:val="04A0"/>
      </w:tblPr>
      <w:tblGrid>
        <w:gridCol w:w="10454"/>
      </w:tblGrid>
      <w:tr>
        <w:tc>
          <w:tcPr>
            <w:tcW w:type="dxa" w:w="10454"/>
            <w:shd w:fill="E8F5E9"/>
            <w:tcBorders>
              <w:top w:val="single" w:sz="6" w:space="0" w:color="6CA7D8"/>
              <w:left w:val="single" w:sz="6" w:space="0" w:color="6CA7D8"/>
              <w:bottom w:val="single" w:sz="6" w:space="0" w:color="6CA7D8"/>
              <w:right w:val="single" w:sz="6" w:space="0" w:color="6CA7D8"/>
              <w:insideH w:val="single" w:sz="6" w:space="0" w:color="6CA7D8"/>
              <w:insideV w:val="single" w:sz="6" w:space="0" w:color="6CA7D8"/>
            </w:tcBorders>
          </w:tcPr>
          <w:p>
            <w:r>
              <w:rPr>
                <w:rFonts w:ascii="Arial" w:hAnsi="Arial"/>
                <w:b/>
                <w:color w:val="00467F"/>
                <w:sz w:val="22"/>
              </w:rPr>
              <w:t xml:space="preserve">Expected result: </w:t>
            </w:r>
            <w:r>
              <w:rPr>
                <w:rFonts w:ascii="Arial" w:hAnsi="Arial"/>
                <w:sz w:val="22"/>
              </w:rPr>
              <w:t>The focused test passes. Then run the broader API and security baseline before closing the task.</w:t>
            </w:r>
          </w:p>
        </w:tc>
      </w:tr>
    </w:tbl>
    <w:p/>
    <w:p>
      <w:r>
        <w:br w:type="page"/>
      </w:r>
    </w:p>
    <w:p>
      <w:pPr>
        <w:pStyle w:val="Heading2"/>
      </w:pPr>
      <w:r>
        <w:t>IQA2_NAT11 - Filtered metrics</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Beginner action</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File or command</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What to check</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Expected result</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Understand goal</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Make security and quality status visible to Prometheus.</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This task solves a concrete governance or API gap</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Goal is clear</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Edit file(s)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src/iqa/api/main.py</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Create or update the listed module(s)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Code imports cleanly</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Add focused test</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python -m pytest tests/api/test_filtered_metrics_contract.py -q</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The contract describes expected behavior</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Focused test passes</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Update planning</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IQA2_NAT11 comment</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Add proof and status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Task can move to 100%</w:t>
            </w:r>
          </w:p>
        </w:tc>
      </w:tr>
    </w:tbl>
    <w:p/>
    <w:p>
      <w:pPr>
        <w:pStyle w:val="Heading3"/>
      </w:pPr>
      <w:r>
        <w:t>Code block to implement or understand</w:t>
      </w:r>
    </w:p>
    <w:tbl>
      <w:tblPr>
        <w:tblW w:type="auto" w:w="0"/>
        <w:tblLook w:firstColumn="1" w:firstRow="1" w:lastColumn="0" w:lastRow="0" w:noHBand="0" w:noVBand="1" w:val="04A0"/>
      </w:tblPr>
      <w:tblGrid>
        <w:gridCol w:w="10454"/>
      </w:tblGrid>
      <w:tr>
        <w:tc>
          <w:tcPr>
            <w:tcW w:type="dxa" w:w="10454"/>
            <w:shd w:fill="F3F4F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tcPr>
          <w:p>
            <w:pPr>
              <w:pStyle w:val="CodeBlock"/>
              <w:spacing w:after="0" w:line="240" w:lineRule="auto"/>
            </w:pPr>
            <w:r>
              <w:rPr>
                <w:rFonts w:ascii="Arial" w:hAnsi="Arial" w:eastAsia="Arial"/>
                <w:sz w:val="20"/>
              </w:rPr>
            </w:r>
            <w:r>
              <w:rPr>
                <w:rFonts w:ascii="Consolas" w:hAnsi="Consolas" w:eastAsia="Consolas"/>
                <w:sz w:val="20"/>
              </w:rPr>
              <w:t>from prometheus_client import Counter</w:t>
            </w:r>
          </w:p>
          <w:p>
            <w:pPr>
              <w:pStyle w:val="CodeBlock"/>
              <w:spacing w:after="0" w:line="240" w:lineRule="auto"/>
            </w:pPr>
            <w:r>
              <w:rPr>
                <w:rFonts w:ascii="Consolas" w:hAnsi="Consolas" w:eastAsia="Consolas"/>
                <w:sz w:val="20"/>
              </w:rPr>
            </w:r>
          </w:p>
          <w:p>
            <w:pPr>
              <w:pStyle w:val="CodeBlock"/>
              <w:spacing w:after="0" w:line="240" w:lineRule="auto"/>
            </w:pPr>
            <w:r>
              <w:rPr>
                <w:rFonts w:ascii="Consolas" w:hAnsi="Consolas" w:eastAsia="Consolas"/>
                <w:sz w:val="20"/>
              </w:rPr>
              <w:t>prediction_counter = Counter(</w:t>
            </w:r>
          </w:p>
          <w:p>
            <w:pPr>
              <w:pStyle w:val="CodeBlock"/>
              <w:spacing w:after="0" w:line="240" w:lineRule="auto"/>
            </w:pPr>
            <w:r>
              <w:rPr>
                <w:rFonts w:ascii="Consolas" w:hAnsi="Consolas" w:eastAsia="Consolas"/>
                <w:sz w:val="20"/>
              </w:rPr>
              <w:t xml:space="preserve">    "iqa_prediction_filtered_total",</w:t>
            </w:r>
          </w:p>
          <w:p>
            <w:pPr>
              <w:pStyle w:val="CodeBlock"/>
              <w:spacing w:after="0" w:line="240" w:lineRule="auto"/>
            </w:pPr>
            <w:r>
              <w:rPr>
                <w:rFonts w:ascii="Consolas" w:hAnsi="Consolas" w:eastAsia="Consolas"/>
                <w:sz w:val="20"/>
              </w:rPr>
              <w:t xml:space="preserve">    "Predictions by scenario, lot, class and model",</w:t>
            </w:r>
          </w:p>
          <w:p>
            <w:pPr>
              <w:pStyle w:val="CodeBlock"/>
              <w:spacing w:after="0" w:line="240" w:lineRule="auto"/>
            </w:pPr>
            <w:r>
              <w:rPr>
                <w:rFonts w:ascii="Consolas" w:hAnsi="Consolas" w:eastAsia="Consolas"/>
                <w:sz w:val="20"/>
              </w:rPr>
              <w:t xml:space="preserve">    ["scenario_id", "lot_id", "source_class", "model_version"],</w:t>
            </w:r>
          </w:p>
          <w:p>
            <w:pPr>
              <w:pStyle w:val="CodeBlock"/>
              <w:spacing w:after="0" w:line="240" w:lineRule="auto"/>
            </w:pPr>
            <w:r>
              <w:rPr>
                <w:rFonts w:ascii="Consolas" w:hAnsi="Consolas" w:eastAsia="Consolas"/>
                <w:sz w:val="20"/>
              </w:rPr>
              <w:t>)</w:t>
            </w:r>
          </w:p>
          <w:p>
            <w:pPr>
              <w:pStyle w:val="CodeBlock"/>
              <w:spacing w:after="0" w:line="240" w:lineRule="auto"/>
            </w:pPr>
            <w:r>
              <w:rPr>
                <w:rFonts w:ascii="Consolas" w:hAnsi="Consolas" w:eastAsia="Consolas"/>
                <w:sz w:val="20"/>
              </w:rPr>
            </w:r>
          </w:p>
          <w:p>
            <w:pPr>
              <w:pStyle w:val="CodeBlock"/>
              <w:spacing w:after="0" w:line="240" w:lineRule="auto"/>
            </w:pPr>
            <w:r>
              <w:rPr>
                <w:rFonts w:ascii="Consolas" w:hAnsi="Consolas" w:eastAsia="Consolas"/>
                <w:sz w:val="20"/>
              </w:rPr>
              <w:t>@app.get("/metrics")</w:t>
            </w:r>
          </w:p>
          <w:p>
            <w:pPr>
              <w:pStyle w:val="CodeBlock"/>
              <w:spacing w:after="0" w:line="240" w:lineRule="auto"/>
            </w:pPr>
            <w:r>
              <w:rPr>
                <w:rFonts w:ascii="Consolas" w:hAnsi="Consolas" w:eastAsia="Consolas"/>
                <w:sz w:val="20"/>
              </w:rPr>
              <w:t>def metrics():</w:t>
            </w:r>
          </w:p>
          <w:p>
            <w:pPr>
              <w:pStyle w:val="CodeBlock"/>
              <w:spacing w:after="0" w:line="240" w:lineRule="auto"/>
            </w:pPr>
            <w:r>
              <w:rPr>
                <w:rFonts w:ascii="Consolas" w:hAnsi="Consolas" w:eastAsia="Consolas"/>
                <w:sz w:val="20"/>
              </w:rPr>
              <w:t xml:space="preserve">    return Response(generate_latest(), media_type=CONTENT_TYPE_LATEST)</w:t>
            </w:r>
          </w:p>
        </w:tc>
      </w:tr>
    </w:tbl>
    <w:p/>
    <w:p>
      <w:pPr>
        <w:pStyle w:val="Heading3"/>
      </w:pPr>
      <w:r>
        <w:t>Validation command</w:t>
      </w:r>
    </w:p>
    <w:tbl>
      <w:tblPr>
        <w:tblW w:type="auto" w:w="0"/>
        <w:tblLook w:firstColumn="1" w:firstRow="1" w:lastColumn="0" w:lastRow="0" w:noHBand="0" w:noVBand="1" w:val="04A0"/>
      </w:tblPr>
      <w:tblGrid>
        <w:gridCol w:w="10454"/>
      </w:tblGrid>
      <w:tr>
        <w:tc>
          <w:tcPr>
            <w:tcW w:type="dxa" w:w="10454"/>
            <w:shd w:fill="F3F4F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tcPr>
          <w:p>
            <w:pPr>
              <w:pStyle w:val="CodeBlock"/>
              <w:spacing w:after="0" w:line="240" w:lineRule="auto"/>
            </w:pPr>
            <w:r>
              <w:rPr>
                <w:rFonts w:ascii="Arial" w:hAnsi="Arial" w:eastAsia="Arial"/>
                <w:sz w:val="20"/>
              </w:rPr>
            </w:r>
            <w:r>
              <w:rPr>
                <w:rFonts w:ascii="Consolas" w:hAnsi="Consolas" w:eastAsia="Consolas"/>
                <w:sz w:val="20"/>
              </w:rPr>
              <w:t>python -m pytest tests/api/test_filtered_metrics_contract.py -q</w:t>
            </w:r>
          </w:p>
        </w:tc>
      </w:tr>
    </w:tbl>
    <w:p/>
    <w:tbl>
      <w:tblPr>
        <w:tblW w:type="auto" w:w="0"/>
        <w:tblLook w:firstColumn="1" w:firstRow="1" w:lastColumn="0" w:lastRow="0" w:noHBand="0" w:noVBand="1" w:val="04A0"/>
      </w:tblPr>
      <w:tblGrid>
        <w:gridCol w:w="10454"/>
      </w:tblGrid>
      <w:tr>
        <w:tc>
          <w:tcPr>
            <w:tcW w:type="dxa" w:w="10454"/>
            <w:shd w:fill="E8F5E9"/>
            <w:tcBorders>
              <w:top w:val="single" w:sz="6" w:space="0" w:color="6CA7D8"/>
              <w:left w:val="single" w:sz="6" w:space="0" w:color="6CA7D8"/>
              <w:bottom w:val="single" w:sz="6" w:space="0" w:color="6CA7D8"/>
              <w:right w:val="single" w:sz="6" w:space="0" w:color="6CA7D8"/>
              <w:insideH w:val="single" w:sz="6" w:space="0" w:color="6CA7D8"/>
              <w:insideV w:val="single" w:sz="6" w:space="0" w:color="6CA7D8"/>
            </w:tcBorders>
          </w:tcPr>
          <w:p>
            <w:r>
              <w:rPr>
                <w:rFonts w:ascii="Arial" w:hAnsi="Arial"/>
                <w:b/>
                <w:color w:val="00467F"/>
                <w:sz w:val="22"/>
              </w:rPr>
              <w:t xml:space="preserve">Expected result: </w:t>
            </w:r>
            <w:r>
              <w:rPr>
                <w:rFonts w:ascii="Arial" w:hAnsi="Arial"/>
                <w:sz w:val="22"/>
              </w:rPr>
              <w:t>The focused test passes. Then run the broader API and security baseline before closing the task.</w:t>
            </w:r>
          </w:p>
        </w:tc>
      </w:tr>
    </w:tbl>
    <w:p/>
    <w:p>
      <w:r>
        <w:br w:type="page"/>
      </w:r>
    </w:p>
    <w:p>
      <w:pPr>
        <w:pStyle w:val="Heading2"/>
      </w:pPr>
      <w:r>
        <w:t>IQA2_NAT12 - Strict Phase 2 Pydantic schemas</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Beginner action</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File or command</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What to check</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Expected result</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Understand goal</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Normalize API inputs and outputs before security hardening.</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This task solves a concrete governance or API gap</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Goal is clear</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Edit file(s)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src/iqa/api/schemas.py</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Create or update the listed module(s)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Code imports cleanly</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Add focused test</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python -m pytest tests/api/test_phase2_pydantic_schemas_contract.py -q</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The contract describes expected behavior</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Focused test passes</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Update planning</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IQA2_NAT12 comment</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Add proof and status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Task can move to 100%</w:t>
            </w:r>
          </w:p>
        </w:tc>
      </w:tr>
    </w:tbl>
    <w:p/>
    <w:p>
      <w:pPr>
        <w:pStyle w:val="Heading3"/>
      </w:pPr>
      <w:r>
        <w:t>Code block to implement or understand</w:t>
      </w:r>
    </w:p>
    <w:tbl>
      <w:tblPr>
        <w:tblW w:type="auto" w:w="0"/>
        <w:tblLook w:firstColumn="1" w:firstRow="1" w:lastColumn="0" w:lastRow="0" w:noHBand="0" w:noVBand="1" w:val="04A0"/>
      </w:tblPr>
      <w:tblGrid>
        <w:gridCol w:w="10454"/>
      </w:tblGrid>
      <w:tr>
        <w:tc>
          <w:tcPr>
            <w:tcW w:type="dxa" w:w="10454"/>
            <w:shd w:fill="F3F4F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tcPr>
          <w:p>
            <w:pPr>
              <w:pStyle w:val="CodeBlock"/>
              <w:spacing w:after="0" w:line="240" w:lineRule="auto"/>
            </w:pPr>
            <w:r>
              <w:rPr>
                <w:rFonts w:ascii="Arial" w:hAnsi="Arial" w:eastAsia="Arial"/>
                <w:sz w:val="20"/>
              </w:rPr>
            </w:r>
            <w:r>
              <w:rPr>
                <w:rFonts w:ascii="Consolas" w:hAnsi="Consolas" w:eastAsia="Consolas"/>
                <w:sz w:val="20"/>
              </w:rPr>
              <w:t>class ApiError(BaseModel):</w:t>
            </w:r>
          </w:p>
          <w:p>
            <w:pPr>
              <w:pStyle w:val="CodeBlock"/>
              <w:spacing w:after="0" w:line="240" w:lineRule="auto"/>
            </w:pPr>
            <w:r>
              <w:rPr>
                <w:rFonts w:ascii="Consolas" w:hAnsi="Consolas" w:eastAsia="Consolas"/>
                <w:sz w:val="20"/>
              </w:rPr>
              <w:t xml:space="preserve">    code: str</w:t>
            </w:r>
          </w:p>
          <w:p>
            <w:pPr>
              <w:pStyle w:val="CodeBlock"/>
              <w:spacing w:after="0" w:line="240" w:lineRule="auto"/>
            </w:pPr>
            <w:r>
              <w:rPr>
                <w:rFonts w:ascii="Consolas" w:hAnsi="Consolas" w:eastAsia="Consolas"/>
                <w:sz w:val="20"/>
              </w:rPr>
              <w:t xml:space="preserve">    message: str</w:t>
            </w:r>
          </w:p>
          <w:p>
            <w:pPr>
              <w:pStyle w:val="CodeBlock"/>
              <w:spacing w:after="0" w:line="240" w:lineRule="auto"/>
            </w:pPr>
            <w:r>
              <w:rPr>
                <w:rFonts w:ascii="Consolas" w:hAnsi="Consolas" w:eastAsia="Consolas"/>
                <w:sz w:val="20"/>
              </w:rPr>
              <w:t xml:space="preserve">    details: dict[str, str] = {}</w:t>
            </w:r>
          </w:p>
          <w:p>
            <w:pPr>
              <w:pStyle w:val="CodeBlock"/>
              <w:spacing w:after="0" w:line="240" w:lineRule="auto"/>
            </w:pPr>
            <w:r>
              <w:rPr>
                <w:rFonts w:ascii="Consolas" w:hAnsi="Consolas" w:eastAsia="Consolas"/>
                <w:sz w:val="20"/>
              </w:rPr>
            </w:r>
          </w:p>
          <w:p>
            <w:pPr>
              <w:pStyle w:val="CodeBlock"/>
              <w:spacing w:after="0" w:line="240" w:lineRule="auto"/>
            </w:pPr>
            <w:r>
              <w:rPr>
                <w:rFonts w:ascii="Consolas" w:hAnsi="Consolas" w:eastAsia="Consolas"/>
                <w:sz w:val="20"/>
              </w:rPr>
              <w:t>class IncidentRecord(BaseModel):</w:t>
            </w:r>
          </w:p>
          <w:p>
            <w:pPr>
              <w:pStyle w:val="CodeBlock"/>
              <w:spacing w:after="0" w:line="240" w:lineRule="auto"/>
            </w:pPr>
            <w:r>
              <w:rPr>
                <w:rFonts w:ascii="Consolas" w:hAnsi="Consolas" w:eastAsia="Consolas"/>
                <w:sz w:val="20"/>
              </w:rPr>
              <w:t xml:space="preserve">    incident_id: str</w:t>
            </w:r>
          </w:p>
          <w:p>
            <w:pPr>
              <w:pStyle w:val="CodeBlock"/>
              <w:spacing w:after="0" w:line="240" w:lineRule="auto"/>
            </w:pPr>
            <w:r>
              <w:rPr>
                <w:rFonts w:ascii="Consolas" w:hAnsi="Consolas" w:eastAsia="Consolas"/>
                <w:sz w:val="20"/>
              </w:rPr>
              <w:t xml:space="preserve">    incident_type: str</w:t>
            </w:r>
          </w:p>
          <w:p>
            <w:pPr>
              <w:pStyle w:val="CodeBlock"/>
              <w:spacing w:after="0" w:line="240" w:lineRule="auto"/>
            </w:pPr>
            <w:r>
              <w:rPr>
                <w:rFonts w:ascii="Consolas" w:hAnsi="Consolas" w:eastAsia="Consolas"/>
                <w:sz w:val="20"/>
              </w:rPr>
              <w:t xml:space="preserve">    severity: str</w:t>
            </w:r>
          </w:p>
          <w:p>
            <w:pPr>
              <w:pStyle w:val="CodeBlock"/>
              <w:spacing w:after="0" w:line="240" w:lineRule="auto"/>
            </w:pPr>
            <w:r>
              <w:rPr>
                <w:rFonts w:ascii="Consolas" w:hAnsi="Consolas" w:eastAsia="Consolas"/>
                <w:sz w:val="20"/>
              </w:rPr>
              <w:t xml:space="preserve">    scenario_id: str | None = None</w:t>
            </w:r>
          </w:p>
          <w:p>
            <w:pPr>
              <w:pStyle w:val="CodeBlock"/>
              <w:spacing w:after="0" w:line="240" w:lineRule="auto"/>
            </w:pPr>
            <w:r>
              <w:rPr>
                <w:rFonts w:ascii="Consolas" w:hAnsi="Consolas" w:eastAsia="Consolas"/>
                <w:sz w:val="20"/>
              </w:rPr>
              <w:t xml:space="preserve">    prediction_id: str | None = None</w:t>
            </w:r>
          </w:p>
        </w:tc>
      </w:tr>
    </w:tbl>
    <w:p/>
    <w:p>
      <w:pPr>
        <w:pStyle w:val="Heading3"/>
      </w:pPr>
      <w:r>
        <w:t>Validation command</w:t>
      </w:r>
    </w:p>
    <w:tbl>
      <w:tblPr>
        <w:tblW w:type="auto" w:w="0"/>
        <w:tblLook w:firstColumn="1" w:firstRow="1" w:lastColumn="0" w:lastRow="0" w:noHBand="0" w:noVBand="1" w:val="04A0"/>
      </w:tblPr>
      <w:tblGrid>
        <w:gridCol w:w="10454"/>
      </w:tblGrid>
      <w:tr>
        <w:tc>
          <w:tcPr>
            <w:tcW w:type="dxa" w:w="10454"/>
            <w:shd w:fill="F3F4F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tcPr>
          <w:p>
            <w:pPr>
              <w:pStyle w:val="CodeBlock"/>
              <w:spacing w:after="0" w:line="240" w:lineRule="auto"/>
            </w:pPr>
            <w:r>
              <w:rPr>
                <w:rFonts w:ascii="Arial" w:hAnsi="Arial" w:eastAsia="Arial"/>
                <w:sz w:val="20"/>
              </w:rPr>
            </w:r>
            <w:r>
              <w:rPr>
                <w:rFonts w:ascii="Consolas" w:hAnsi="Consolas" w:eastAsia="Consolas"/>
                <w:sz w:val="20"/>
              </w:rPr>
              <w:t>python -m pytest tests/api/test_phase2_pydantic_schemas_contract.py -q</w:t>
            </w:r>
          </w:p>
        </w:tc>
      </w:tr>
    </w:tbl>
    <w:p/>
    <w:tbl>
      <w:tblPr>
        <w:tblW w:type="auto" w:w="0"/>
        <w:tblLook w:firstColumn="1" w:firstRow="1" w:lastColumn="0" w:lastRow="0" w:noHBand="0" w:noVBand="1" w:val="04A0"/>
      </w:tblPr>
      <w:tblGrid>
        <w:gridCol w:w="10454"/>
      </w:tblGrid>
      <w:tr>
        <w:tc>
          <w:tcPr>
            <w:tcW w:type="dxa" w:w="10454"/>
            <w:shd w:fill="E8F5E9"/>
            <w:tcBorders>
              <w:top w:val="single" w:sz="6" w:space="0" w:color="6CA7D8"/>
              <w:left w:val="single" w:sz="6" w:space="0" w:color="6CA7D8"/>
              <w:bottom w:val="single" w:sz="6" w:space="0" w:color="6CA7D8"/>
              <w:right w:val="single" w:sz="6" w:space="0" w:color="6CA7D8"/>
              <w:insideH w:val="single" w:sz="6" w:space="0" w:color="6CA7D8"/>
              <w:insideV w:val="single" w:sz="6" w:space="0" w:color="6CA7D8"/>
            </w:tcBorders>
          </w:tcPr>
          <w:p>
            <w:r>
              <w:rPr>
                <w:rFonts w:ascii="Arial" w:hAnsi="Arial"/>
                <w:b/>
                <w:color w:val="00467F"/>
                <w:sz w:val="22"/>
              </w:rPr>
              <w:t xml:space="preserve">Expected result: </w:t>
            </w:r>
            <w:r>
              <w:rPr>
                <w:rFonts w:ascii="Arial" w:hAnsi="Arial"/>
                <w:sz w:val="22"/>
              </w:rPr>
              <w:t>The focused test passes. Then run the broader API and security baseline before closing the task.</w:t>
            </w:r>
          </w:p>
        </w:tc>
      </w:tr>
    </w:tbl>
    <w:p/>
    <w:p>
      <w:r>
        <w:br w:type="page"/>
      </w:r>
    </w:p>
    <w:p>
      <w:pPr>
        <w:pStyle w:val="Heading2"/>
      </w:pPr>
      <w:r>
        <w:t>IQA2_NAT13 - Standardized API errors</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Beginner action</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File or command</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What to check</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Expected result</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Understand goal</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Return predictable errors for 400, 401, 403, 404, 409, 422 and 500 classes.</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This task solves a concrete governance or API gap</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Goal is clear</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Edit file(s)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src/iqa/api/main.py</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Create or update the listed module(s)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Code imports cleanly</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Add focused test</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python -m pytest tests/api/test_api_error_standardization_contract.py -q</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The contract describes expected behavior</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Focused test passes</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Update planning</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IQA2_NAT13 comment</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Add proof and status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Task can move to 100%</w:t>
            </w:r>
          </w:p>
        </w:tc>
      </w:tr>
    </w:tbl>
    <w:p/>
    <w:p>
      <w:pPr>
        <w:pStyle w:val="Heading3"/>
      </w:pPr>
      <w:r>
        <w:t>Code block to implement or understand</w:t>
      </w:r>
    </w:p>
    <w:tbl>
      <w:tblPr>
        <w:tblW w:type="auto" w:w="0"/>
        <w:tblLook w:firstColumn="1" w:firstRow="1" w:lastColumn="0" w:lastRow="0" w:noHBand="0" w:noVBand="1" w:val="04A0"/>
      </w:tblPr>
      <w:tblGrid>
        <w:gridCol w:w="10454"/>
      </w:tblGrid>
      <w:tr>
        <w:tc>
          <w:tcPr>
            <w:tcW w:type="dxa" w:w="10454"/>
            <w:shd w:fill="F3F4F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tcPr>
          <w:p>
            <w:pPr>
              <w:pStyle w:val="CodeBlock"/>
              <w:spacing w:after="0" w:line="240" w:lineRule="auto"/>
            </w:pPr>
            <w:r>
              <w:rPr>
                <w:rFonts w:ascii="Arial" w:hAnsi="Arial" w:eastAsia="Arial"/>
                <w:sz w:val="20"/>
              </w:rPr>
            </w:r>
            <w:r>
              <w:rPr>
                <w:rFonts w:ascii="Consolas" w:hAnsi="Consolas" w:eastAsia="Consolas"/>
                <w:sz w:val="20"/>
              </w:rPr>
              <w:t>def api_error(status_code: int, code: str, message: str, **details):</w:t>
            </w:r>
          </w:p>
          <w:p>
            <w:pPr>
              <w:pStyle w:val="CodeBlock"/>
              <w:spacing w:after="0" w:line="240" w:lineRule="auto"/>
            </w:pPr>
            <w:r>
              <w:rPr>
                <w:rFonts w:ascii="Consolas" w:hAnsi="Consolas" w:eastAsia="Consolas"/>
                <w:sz w:val="20"/>
              </w:rPr>
              <w:t xml:space="preserve">    raise HTTPException(</w:t>
            </w:r>
          </w:p>
          <w:p>
            <w:pPr>
              <w:pStyle w:val="CodeBlock"/>
              <w:spacing w:after="0" w:line="240" w:lineRule="auto"/>
            </w:pPr>
            <w:r>
              <w:rPr>
                <w:rFonts w:ascii="Consolas" w:hAnsi="Consolas" w:eastAsia="Consolas"/>
                <w:sz w:val="20"/>
              </w:rPr>
              <w:t xml:space="preserve">        status_code=status_code,</w:t>
            </w:r>
          </w:p>
          <w:p>
            <w:pPr>
              <w:pStyle w:val="CodeBlock"/>
              <w:spacing w:after="0" w:line="240" w:lineRule="auto"/>
            </w:pPr>
            <w:r>
              <w:rPr>
                <w:rFonts w:ascii="Consolas" w:hAnsi="Consolas" w:eastAsia="Consolas"/>
                <w:sz w:val="20"/>
              </w:rPr>
              <w:t xml:space="preserve">        detail={"code": code, "message": message, "details": details},</w:t>
            </w:r>
          </w:p>
          <w:p>
            <w:pPr>
              <w:pStyle w:val="CodeBlock"/>
              <w:spacing w:after="0" w:line="240" w:lineRule="auto"/>
            </w:pPr>
            <w:r>
              <w:rPr>
                <w:rFonts w:ascii="Consolas" w:hAnsi="Consolas" w:eastAsia="Consolas"/>
                <w:sz w:val="20"/>
              </w:rPr>
              <w:t xml:space="preserve">    )</w:t>
            </w:r>
          </w:p>
          <w:p>
            <w:pPr>
              <w:pStyle w:val="CodeBlock"/>
              <w:spacing w:after="0" w:line="240" w:lineRule="auto"/>
            </w:pPr>
            <w:r>
              <w:rPr>
                <w:rFonts w:ascii="Consolas" w:hAnsi="Consolas" w:eastAsia="Consolas"/>
                <w:sz w:val="20"/>
              </w:rPr>
            </w:r>
          </w:p>
          <w:p>
            <w:pPr>
              <w:pStyle w:val="CodeBlock"/>
              <w:spacing w:after="0" w:line="240" w:lineRule="auto"/>
            </w:pPr>
            <w:r>
              <w:rPr>
                <w:rFonts w:ascii="Consolas" w:hAnsi="Consolas" w:eastAsia="Consolas"/>
                <w:sz w:val="20"/>
              </w:rPr>
              <w:t>if prediction is None:</w:t>
            </w:r>
          </w:p>
          <w:p>
            <w:pPr>
              <w:pStyle w:val="CodeBlock"/>
              <w:spacing w:after="0" w:line="240" w:lineRule="auto"/>
            </w:pPr>
            <w:r>
              <w:rPr>
                <w:rFonts w:ascii="Consolas" w:hAnsi="Consolas" w:eastAsia="Consolas"/>
                <w:sz w:val="20"/>
              </w:rPr>
              <w:t xml:space="preserve">    api_error(404, "prediction_not_found", "Prediction id was not found")</w:t>
            </w:r>
          </w:p>
        </w:tc>
      </w:tr>
    </w:tbl>
    <w:p/>
    <w:p>
      <w:pPr>
        <w:pStyle w:val="Heading3"/>
      </w:pPr>
      <w:r>
        <w:t>Validation command</w:t>
      </w:r>
    </w:p>
    <w:tbl>
      <w:tblPr>
        <w:tblW w:type="auto" w:w="0"/>
        <w:tblLook w:firstColumn="1" w:firstRow="1" w:lastColumn="0" w:lastRow="0" w:noHBand="0" w:noVBand="1" w:val="04A0"/>
      </w:tblPr>
      <w:tblGrid>
        <w:gridCol w:w="10454"/>
      </w:tblGrid>
      <w:tr>
        <w:tc>
          <w:tcPr>
            <w:tcW w:type="dxa" w:w="10454"/>
            <w:shd w:fill="F3F4F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tcPr>
          <w:p>
            <w:pPr>
              <w:pStyle w:val="CodeBlock"/>
              <w:spacing w:after="0" w:line="240" w:lineRule="auto"/>
            </w:pPr>
            <w:r>
              <w:rPr>
                <w:rFonts w:ascii="Arial" w:hAnsi="Arial" w:eastAsia="Arial"/>
                <w:sz w:val="20"/>
              </w:rPr>
            </w:r>
            <w:r>
              <w:rPr>
                <w:rFonts w:ascii="Consolas" w:hAnsi="Consolas" w:eastAsia="Consolas"/>
                <w:sz w:val="20"/>
              </w:rPr>
              <w:t>python -m pytest tests/api/test_api_error_standardization_contract.py -q</w:t>
            </w:r>
          </w:p>
        </w:tc>
      </w:tr>
    </w:tbl>
    <w:p/>
    <w:tbl>
      <w:tblPr>
        <w:tblW w:type="auto" w:w="0"/>
        <w:tblLook w:firstColumn="1" w:firstRow="1" w:lastColumn="0" w:lastRow="0" w:noHBand="0" w:noVBand="1" w:val="04A0"/>
      </w:tblPr>
      <w:tblGrid>
        <w:gridCol w:w="10454"/>
      </w:tblGrid>
      <w:tr>
        <w:tc>
          <w:tcPr>
            <w:tcW w:type="dxa" w:w="10454"/>
            <w:shd w:fill="E8F5E9"/>
            <w:tcBorders>
              <w:top w:val="single" w:sz="6" w:space="0" w:color="6CA7D8"/>
              <w:left w:val="single" w:sz="6" w:space="0" w:color="6CA7D8"/>
              <w:bottom w:val="single" w:sz="6" w:space="0" w:color="6CA7D8"/>
              <w:right w:val="single" w:sz="6" w:space="0" w:color="6CA7D8"/>
              <w:insideH w:val="single" w:sz="6" w:space="0" w:color="6CA7D8"/>
              <w:insideV w:val="single" w:sz="6" w:space="0" w:color="6CA7D8"/>
            </w:tcBorders>
          </w:tcPr>
          <w:p>
            <w:r>
              <w:rPr>
                <w:rFonts w:ascii="Arial" w:hAnsi="Arial"/>
                <w:b/>
                <w:color w:val="00467F"/>
                <w:sz w:val="22"/>
              </w:rPr>
              <w:t xml:space="preserve">Expected result: </w:t>
            </w:r>
            <w:r>
              <w:rPr>
                <w:rFonts w:ascii="Arial" w:hAnsi="Arial"/>
                <w:sz w:val="22"/>
              </w:rPr>
              <w:t>The focused test passes. Then run the broader API and security baseline before closing the task.</w:t>
            </w:r>
          </w:p>
        </w:tc>
      </w:tr>
    </w:tbl>
    <w:p/>
    <w:p>
      <w:r>
        <w:br w:type="page"/>
      </w:r>
    </w:p>
    <w:p>
      <w:pPr>
        <w:pStyle w:val="Heading2"/>
      </w:pPr>
      <w:r>
        <w:t>IQA2_NAT14 - Incidents API</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Beginner action</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File or command</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What to check</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Expected result</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Understand goal</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Create structured incidents for false negatives, ROI fail, conflicts and reload refusals.</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This task solves a concrete governance or API gap</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Goal is clear</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Edit file(s)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src/iqa/api/main.py</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Create or update the listed module(s)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Code imports cleanly</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Add focused test</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python -m pytest tests/api/test_incidents_contract.py -q</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The contract describes expected behavior</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Focused test passes</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Update planning</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IQA2_NAT14 comment</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Add proof and status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Task can move to 100%</w:t>
            </w:r>
          </w:p>
        </w:tc>
      </w:tr>
    </w:tbl>
    <w:p/>
    <w:p>
      <w:pPr>
        <w:pStyle w:val="Heading3"/>
      </w:pPr>
      <w:r>
        <w:t>Code block to implement or understand</w:t>
      </w:r>
    </w:p>
    <w:tbl>
      <w:tblPr>
        <w:tblW w:type="auto" w:w="0"/>
        <w:tblLook w:firstColumn="1" w:firstRow="1" w:lastColumn="0" w:lastRow="0" w:noHBand="0" w:noVBand="1" w:val="04A0"/>
      </w:tblPr>
      <w:tblGrid>
        <w:gridCol w:w="10454"/>
      </w:tblGrid>
      <w:tr>
        <w:tc>
          <w:tcPr>
            <w:tcW w:type="dxa" w:w="10454"/>
            <w:shd w:fill="F3F4F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tcPr>
          <w:p>
            <w:pPr>
              <w:pStyle w:val="CodeBlock"/>
              <w:spacing w:after="0" w:line="240" w:lineRule="auto"/>
            </w:pPr>
            <w:r>
              <w:rPr>
                <w:rFonts w:ascii="Arial" w:hAnsi="Arial" w:eastAsia="Arial"/>
                <w:sz w:val="20"/>
              </w:rPr>
            </w:r>
            <w:r>
              <w:rPr>
                <w:rFonts w:ascii="Consolas" w:hAnsi="Consolas" w:eastAsia="Consolas"/>
                <w:sz w:val="20"/>
              </w:rPr>
              <w:t>def create_incident(incident_type: str, severity: str, payload: dict) -&gt; dict:</w:t>
            </w:r>
          </w:p>
          <w:p>
            <w:pPr>
              <w:pStyle w:val="CodeBlock"/>
              <w:spacing w:after="0" w:line="240" w:lineRule="auto"/>
            </w:pPr>
            <w:r>
              <w:rPr>
                <w:rFonts w:ascii="Consolas" w:hAnsi="Consolas" w:eastAsia="Consolas"/>
                <w:sz w:val="20"/>
              </w:rPr>
              <w:t xml:space="preserve">    incident = {</w:t>
            </w:r>
          </w:p>
          <w:p>
            <w:pPr>
              <w:pStyle w:val="CodeBlock"/>
              <w:spacing w:after="0" w:line="240" w:lineRule="auto"/>
            </w:pPr>
            <w:r>
              <w:rPr>
                <w:rFonts w:ascii="Consolas" w:hAnsi="Consolas" w:eastAsia="Consolas"/>
                <w:sz w:val="20"/>
              </w:rPr>
              <w:t xml:space="preserve">        "incident_id": f"inc_{uuid4().hex[:12]}",</w:t>
            </w:r>
          </w:p>
          <w:p>
            <w:pPr>
              <w:pStyle w:val="CodeBlock"/>
              <w:spacing w:after="0" w:line="240" w:lineRule="auto"/>
            </w:pPr>
            <w:r>
              <w:rPr>
                <w:rFonts w:ascii="Consolas" w:hAnsi="Consolas" w:eastAsia="Consolas"/>
                <w:sz w:val="20"/>
              </w:rPr>
              <w:t xml:space="preserve">        "incident_type": incident_type,</w:t>
            </w:r>
          </w:p>
          <w:p>
            <w:pPr>
              <w:pStyle w:val="CodeBlock"/>
              <w:spacing w:after="0" w:line="240" w:lineRule="auto"/>
            </w:pPr>
            <w:r>
              <w:rPr>
                <w:rFonts w:ascii="Consolas" w:hAnsi="Consolas" w:eastAsia="Consolas"/>
                <w:sz w:val="20"/>
              </w:rPr>
              <w:t xml:space="preserve">        "severity": severity,</w:t>
            </w:r>
          </w:p>
          <w:p>
            <w:pPr>
              <w:pStyle w:val="CodeBlock"/>
              <w:spacing w:after="0" w:line="240" w:lineRule="auto"/>
            </w:pPr>
            <w:r>
              <w:rPr>
                <w:rFonts w:ascii="Consolas" w:hAnsi="Consolas" w:eastAsia="Consolas"/>
                <w:sz w:val="20"/>
              </w:rPr>
              <w:t xml:space="preserve">        "payload": payload,</w:t>
            </w:r>
          </w:p>
          <w:p>
            <w:pPr>
              <w:pStyle w:val="CodeBlock"/>
              <w:spacing w:after="0" w:line="240" w:lineRule="auto"/>
            </w:pPr>
            <w:r>
              <w:rPr>
                <w:rFonts w:ascii="Consolas" w:hAnsi="Consolas" w:eastAsia="Consolas"/>
                <w:sz w:val="20"/>
              </w:rPr>
              <w:t xml:space="preserve">    }</w:t>
            </w:r>
          </w:p>
          <w:p>
            <w:pPr>
              <w:pStyle w:val="CodeBlock"/>
              <w:spacing w:after="0" w:line="240" w:lineRule="auto"/>
            </w:pPr>
            <w:r>
              <w:rPr>
                <w:rFonts w:ascii="Consolas" w:hAnsi="Consolas" w:eastAsia="Consolas"/>
                <w:sz w:val="20"/>
              </w:rPr>
              <w:t xml:space="preserve">    INCIDENT_STORE.append(incident)</w:t>
            </w:r>
          </w:p>
          <w:p>
            <w:pPr>
              <w:pStyle w:val="CodeBlock"/>
              <w:spacing w:after="0" w:line="240" w:lineRule="auto"/>
            </w:pPr>
            <w:r>
              <w:rPr>
                <w:rFonts w:ascii="Consolas" w:hAnsi="Consolas" w:eastAsia="Consolas"/>
                <w:sz w:val="20"/>
              </w:rPr>
              <w:t xml:space="preserve">    return incident</w:t>
            </w:r>
          </w:p>
          <w:p>
            <w:pPr>
              <w:pStyle w:val="CodeBlock"/>
              <w:spacing w:after="0" w:line="240" w:lineRule="auto"/>
            </w:pPr>
            <w:r>
              <w:rPr>
                <w:rFonts w:ascii="Consolas" w:hAnsi="Consolas" w:eastAsia="Consolas"/>
                <w:sz w:val="20"/>
              </w:rPr>
            </w:r>
          </w:p>
          <w:p>
            <w:pPr>
              <w:pStyle w:val="CodeBlock"/>
              <w:spacing w:after="0" w:line="240" w:lineRule="auto"/>
            </w:pPr>
            <w:r>
              <w:rPr>
                <w:rFonts w:ascii="Consolas" w:hAnsi="Consolas" w:eastAsia="Consolas"/>
                <w:sz w:val="20"/>
              </w:rPr>
              <w:t>@app.get("/incidents")</w:t>
            </w:r>
          </w:p>
          <w:p>
            <w:pPr>
              <w:pStyle w:val="CodeBlock"/>
              <w:spacing w:after="0" w:line="240" w:lineRule="auto"/>
            </w:pPr>
            <w:r>
              <w:rPr>
                <w:rFonts w:ascii="Consolas" w:hAnsi="Consolas" w:eastAsia="Consolas"/>
                <w:sz w:val="20"/>
              </w:rPr>
              <w:t>def list_incidents():</w:t>
            </w:r>
          </w:p>
          <w:p>
            <w:pPr>
              <w:pStyle w:val="CodeBlock"/>
              <w:spacing w:after="0" w:line="240" w:lineRule="auto"/>
            </w:pPr>
            <w:r>
              <w:rPr>
                <w:rFonts w:ascii="Consolas" w:hAnsi="Consolas" w:eastAsia="Consolas"/>
                <w:sz w:val="20"/>
              </w:rPr>
              <w:t xml:space="preserve">    return {"items": INCIDENT_STORE}</w:t>
            </w:r>
          </w:p>
        </w:tc>
      </w:tr>
    </w:tbl>
    <w:p/>
    <w:p>
      <w:pPr>
        <w:pStyle w:val="Heading3"/>
      </w:pPr>
      <w:r>
        <w:t>Validation command</w:t>
      </w:r>
    </w:p>
    <w:tbl>
      <w:tblPr>
        <w:tblW w:type="auto" w:w="0"/>
        <w:tblLook w:firstColumn="1" w:firstRow="1" w:lastColumn="0" w:lastRow="0" w:noHBand="0" w:noVBand="1" w:val="04A0"/>
      </w:tblPr>
      <w:tblGrid>
        <w:gridCol w:w="10454"/>
      </w:tblGrid>
      <w:tr>
        <w:tc>
          <w:tcPr>
            <w:tcW w:type="dxa" w:w="10454"/>
            <w:shd w:fill="F3F4F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tcPr>
          <w:p>
            <w:pPr>
              <w:pStyle w:val="CodeBlock"/>
              <w:spacing w:after="0" w:line="240" w:lineRule="auto"/>
            </w:pPr>
            <w:r>
              <w:rPr>
                <w:rFonts w:ascii="Arial" w:hAnsi="Arial" w:eastAsia="Arial"/>
                <w:sz w:val="20"/>
              </w:rPr>
            </w:r>
            <w:r>
              <w:rPr>
                <w:rFonts w:ascii="Consolas" w:hAnsi="Consolas" w:eastAsia="Consolas"/>
                <w:sz w:val="20"/>
              </w:rPr>
              <w:t>python -m pytest tests/api/test_incidents_contract.py -q</w:t>
            </w:r>
          </w:p>
        </w:tc>
      </w:tr>
    </w:tbl>
    <w:p/>
    <w:tbl>
      <w:tblPr>
        <w:tblW w:type="auto" w:w="0"/>
        <w:tblLook w:firstColumn="1" w:firstRow="1" w:lastColumn="0" w:lastRow="0" w:noHBand="0" w:noVBand="1" w:val="04A0"/>
      </w:tblPr>
      <w:tblGrid>
        <w:gridCol w:w="10454"/>
      </w:tblGrid>
      <w:tr>
        <w:tc>
          <w:tcPr>
            <w:tcW w:type="dxa" w:w="10454"/>
            <w:shd w:fill="E8F5E9"/>
            <w:tcBorders>
              <w:top w:val="single" w:sz="6" w:space="0" w:color="6CA7D8"/>
              <w:left w:val="single" w:sz="6" w:space="0" w:color="6CA7D8"/>
              <w:bottom w:val="single" w:sz="6" w:space="0" w:color="6CA7D8"/>
              <w:right w:val="single" w:sz="6" w:space="0" w:color="6CA7D8"/>
              <w:insideH w:val="single" w:sz="6" w:space="0" w:color="6CA7D8"/>
              <w:insideV w:val="single" w:sz="6" w:space="0" w:color="6CA7D8"/>
            </w:tcBorders>
          </w:tcPr>
          <w:p>
            <w:r>
              <w:rPr>
                <w:rFonts w:ascii="Arial" w:hAnsi="Arial"/>
                <w:b/>
                <w:color w:val="00467F"/>
                <w:sz w:val="22"/>
              </w:rPr>
              <w:t xml:space="preserve">Expected result: </w:t>
            </w:r>
            <w:r>
              <w:rPr>
                <w:rFonts w:ascii="Arial" w:hAnsi="Arial"/>
                <w:sz w:val="22"/>
              </w:rPr>
              <w:t>The focused test passes. Then run the broader API and security baseline before closing the task.</w:t>
            </w:r>
          </w:p>
        </w:tc>
      </w:tr>
    </w:tbl>
    <w:p/>
    <w:p>
      <w:r>
        <w:br w:type="page"/>
      </w:r>
    </w:p>
    <w:p>
      <w:pPr>
        <w:pStyle w:val="Heading2"/>
      </w:pPr>
      <w:r>
        <w:t>IQA2_NAT15 - Contract tests reinforcement</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Beginner action</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File or command</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What to check</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Expected result</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Understand goal</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Lock the API behavior before final validation.</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This task solves a concrete governance or API gap</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Goal is clear</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Edit file(s)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tests/api and tests/contracts</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Create or update the listed module(s)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Code imports cleanly</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Add focused test</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python -m pytest tests/api tests/contracts -q</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The contract describes expected behavior</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Focused test passes</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Update planning</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IQA2_NAT15 comment</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Add proof and status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Task can move to 100%</w:t>
            </w:r>
          </w:p>
        </w:tc>
      </w:tr>
    </w:tbl>
    <w:p/>
    <w:p>
      <w:pPr>
        <w:pStyle w:val="Heading3"/>
      </w:pPr>
      <w:r>
        <w:t>Code block to implement or understand</w:t>
      </w:r>
    </w:p>
    <w:tbl>
      <w:tblPr>
        <w:tblW w:type="auto" w:w="0"/>
        <w:tblLook w:firstColumn="1" w:firstRow="1" w:lastColumn="0" w:lastRow="0" w:noHBand="0" w:noVBand="1" w:val="04A0"/>
      </w:tblPr>
      <w:tblGrid>
        <w:gridCol w:w="10454"/>
      </w:tblGrid>
      <w:tr>
        <w:tc>
          <w:tcPr>
            <w:tcW w:type="dxa" w:w="10454"/>
            <w:shd w:fill="F3F4F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tcPr>
          <w:p>
            <w:pPr>
              <w:pStyle w:val="CodeBlock"/>
              <w:spacing w:after="0" w:line="240" w:lineRule="auto"/>
            </w:pPr>
            <w:r>
              <w:rPr>
                <w:rFonts w:ascii="Arial" w:hAnsi="Arial" w:eastAsia="Arial"/>
                <w:sz w:val="20"/>
              </w:rPr>
            </w:r>
            <w:r>
              <w:rPr>
                <w:rFonts w:ascii="Consolas" w:hAnsi="Consolas" w:eastAsia="Consolas"/>
                <w:sz w:val="20"/>
              </w:rPr>
              <w:t>def test_unknown_prediction_returns_404(client):</w:t>
            </w:r>
          </w:p>
          <w:p>
            <w:pPr>
              <w:pStyle w:val="CodeBlock"/>
              <w:spacing w:after="0" w:line="240" w:lineRule="auto"/>
            </w:pPr>
            <w:r>
              <w:rPr>
                <w:rFonts w:ascii="Consolas" w:hAnsi="Consolas" w:eastAsia="Consolas"/>
                <w:sz w:val="20"/>
              </w:rPr>
              <w:t xml:space="preserve">    response = client.post("/feedback", json={"prediction_id": "missing", "scenario_id": "production_replay_natural", "status": "conforme"})</w:t>
            </w:r>
          </w:p>
          <w:p>
            <w:pPr>
              <w:pStyle w:val="CodeBlock"/>
              <w:spacing w:after="0" w:line="240" w:lineRule="auto"/>
            </w:pPr>
            <w:r>
              <w:rPr>
                <w:rFonts w:ascii="Consolas" w:hAnsi="Consolas" w:eastAsia="Consolas"/>
                <w:sz w:val="20"/>
              </w:rPr>
              <w:t xml:space="preserve">    assert response.status_code == 404</w:t>
            </w:r>
          </w:p>
          <w:p>
            <w:pPr>
              <w:pStyle w:val="CodeBlock"/>
              <w:spacing w:after="0" w:line="240" w:lineRule="auto"/>
            </w:pPr>
            <w:r>
              <w:rPr>
                <w:rFonts w:ascii="Consolas" w:hAnsi="Consolas" w:eastAsia="Consolas"/>
                <w:sz w:val="20"/>
              </w:rPr>
              <w:t xml:space="preserve">    assert response.json()["detail"]["code"] == "prediction_not_found"</w:t>
            </w:r>
          </w:p>
        </w:tc>
      </w:tr>
    </w:tbl>
    <w:p/>
    <w:p>
      <w:pPr>
        <w:pStyle w:val="Heading3"/>
      </w:pPr>
      <w:r>
        <w:t>Validation command</w:t>
      </w:r>
    </w:p>
    <w:tbl>
      <w:tblPr>
        <w:tblW w:type="auto" w:w="0"/>
        <w:tblLook w:firstColumn="1" w:firstRow="1" w:lastColumn="0" w:lastRow="0" w:noHBand="0" w:noVBand="1" w:val="04A0"/>
      </w:tblPr>
      <w:tblGrid>
        <w:gridCol w:w="10454"/>
      </w:tblGrid>
      <w:tr>
        <w:tc>
          <w:tcPr>
            <w:tcW w:type="dxa" w:w="10454"/>
            <w:shd w:fill="F3F4F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tcPr>
          <w:p>
            <w:pPr>
              <w:pStyle w:val="CodeBlock"/>
              <w:spacing w:after="0" w:line="240" w:lineRule="auto"/>
            </w:pPr>
            <w:r>
              <w:rPr>
                <w:rFonts w:ascii="Arial" w:hAnsi="Arial" w:eastAsia="Arial"/>
                <w:sz w:val="20"/>
              </w:rPr>
            </w:r>
            <w:r>
              <w:rPr>
                <w:rFonts w:ascii="Consolas" w:hAnsi="Consolas" w:eastAsia="Consolas"/>
                <w:sz w:val="20"/>
              </w:rPr>
              <w:t>python -m pytest tests/api tests/contracts -q</w:t>
            </w:r>
          </w:p>
        </w:tc>
      </w:tr>
    </w:tbl>
    <w:p/>
    <w:tbl>
      <w:tblPr>
        <w:tblW w:type="auto" w:w="0"/>
        <w:tblLook w:firstColumn="1" w:firstRow="1" w:lastColumn="0" w:lastRow="0" w:noHBand="0" w:noVBand="1" w:val="04A0"/>
      </w:tblPr>
      <w:tblGrid>
        <w:gridCol w:w="10454"/>
      </w:tblGrid>
      <w:tr>
        <w:tc>
          <w:tcPr>
            <w:tcW w:type="dxa" w:w="10454"/>
            <w:shd w:fill="E8F5E9"/>
            <w:tcBorders>
              <w:top w:val="single" w:sz="6" w:space="0" w:color="6CA7D8"/>
              <w:left w:val="single" w:sz="6" w:space="0" w:color="6CA7D8"/>
              <w:bottom w:val="single" w:sz="6" w:space="0" w:color="6CA7D8"/>
              <w:right w:val="single" w:sz="6" w:space="0" w:color="6CA7D8"/>
              <w:insideH w:val="single" w:sz="6" w:space="0" w:color="6CA7D8"/>
              <w:insideV w:val="single" w:sz="6" w:space="0" w:color="6CA7D8"/>
            </w:tcBorders>
          </w:tcPr>
          <w:p>
            <w:r>
              <w:rPr>
                <w:rFonts w:ascii="Arial" w:hAnsi="Arial"/>
                <w:b/>
                <w:color w:val="00467F"/>
                <w:sz w:val="22"/>
              </w:rPr>
              <w:t xml:space="preserve">Expected result: </w:t>
            </w:r>
            <w:r>
              <w:rPr>
                <w:rFonts w:ascii="Arial" w:hAnsi="Arial"/>
                <w:sz w:val="22"/>
              </w:rPr>
              <w:t>The focused test passes. Then run the broader API and security baseline before closing the task.</w:t>
            </w:r>
          </w:p>
        </w:tc>
      </w:tr>
    </w:tbl>
    <w:p/>
    <w:p>
      <w:r>
        <w:br w:type="page"/>
      </w:r>
    </w:p>
    <w:p>
      <w:pPr>
        <w:pStyle w:val="Heading2"/>
      </w:pPr>
      <w:r>
        <w:t>IQA2_NAT16 - AI security governance tests</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Beginner action</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File or command</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What to check</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Expected result</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Understand goal</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Prove the threat model controls are executable tests.</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This task solves a concrete governance or API gap</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Goal is clear</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Edit file(s)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tests/security/test_ai_security_governance_contracts.py</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Create or update the listed module(s)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Code imports cleanly</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Add focused test</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python -m pytest tests/security/test_ai_security_governance_contracts.py -q</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The contract describes expected behavior</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Focused test passes</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Update planning</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IQA2_NAT16 comment</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Add proof and status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Task can move to 100%</w:t>
            </w:r>
          </w:p>
        </w:tc>
      </w:tr>
    </w:tbl>
    <w:p/>
    <w:p>
      <w:pPr>
        <w:pStyle w:val="Heading3"/>
      </w:pPr>
      <w:r>
        <w:t>Code block to implement or understand</w:t>
      </w:r>
    </w:p>
    <w:tbl>
      <w:tblPr>
        <w:tblW w:type="auto" w:w="0"/>
        <w:tblLook w:firstColumn="1" w:firstRow="1" w:lastColumn="0" w:lastRow="0" w:noHBand="0" w:noVBand="1" w:val="04A0"/>
      </w:tblPr>
      <w:tblGrid>
        <w:gridCol w:w="10454"/>
      </w:tblGrid>
      <w:tr>
        <w:tc>
          <w:tcPr>
            <w:tcW w:type="dxa" w:w="10454"/>
            <w:shd w:fill="F3F4F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tcPr>
          <w:p>
            <w:pPr>
              <w:pStyle w:val="CodeBlock"/>
              <w:spacing w:after="0" w:line="240" w:lineRule="auto"/>
            </w:pPr>
            <w:r>
              <w:rPr>
                <w:rFonts w:ascii="Arial" w:hAnsi="Arial" w:eastAsia="Arial"/>
                <w:sz w:val="20"/>
              </w:rPr>
            </w:r>
            <w:r>
              <w:rPr>
                <w:rFonts w:ascii="Consolas" w:hAnsi="Consolas" w:eastAsia="Consolas"/>
                <w:sz w:val="20"/>
              </w:rPr>
              <w:t>def test_oracle_gt_is_sovereign_for_training_eligibility():</w:t>
            </w:r>
          </w:p>
          <w:p>
            <w:pPr>
              <w:pStyle w:val="CodeBlock"/>
              <w:spacing w:after="0" w:line="240" w:lineRule="auto"/>
            </w:pPr>
            <w:r>
              <w:rPr>
                <w:rFonts w:ascii="Consolas" w:hAnsi="Consolas" w:eastAsia="Consolas"/>
                <w:sz w:val="20"/>
              </w:rPr>
              <w:t xml:space="preserve">    human_feedback = {"feedback_source": "human_sophie", "status": "conforme"}</w:t>
            </w:r>
          </w:p>
          <w:p>
            <w:pPr>
              <w:pStyle w:val="CodeBlock"/>
              <w:spacing w:after="0" w:line="240" w:lineRule="auto"/>
            </w:pPr>
            <w:r>
              <w:rPr>
                <w:rFonts w:ascii="Consolas" w:hAnsi="Consolas" w:eastAsia="Consolas"/>
                <w:sz w:val="20"/>
              </w:rPr>
              <w:t xml:space="preserve">    assert human_feedback.get("eligible_for_train") is not True</w:t>
            </w:r>
          </w:p>
          <w:p>
            <w:pPr>
              <w:pStyle w:val="CodeBlock"/>
              <w:spacing w:after="0" w:line="240" w:lineRule="auto"/>
            </w:pPr>
            <w:r>
              <w:rPr>
                <w:rFonts w:ascii="Consolas" w:hAnsi="Consolas" w:eastAsia="Consolas"/>
                <w:sz w:val="20"/>
              </w:rPr>
            </w:r>
          </w:p>
          <w:p>
            <w:pPr>
              <w:pStyle w:val="CodeBlock"/>
              <w:spacing w:after="0" w:line="240" w:lineRule="auto"/>
            </w:pPr>
            <w:r>
              <w:rPr>
                <w:rFonts w:ascii="Consolas" w:hAnsi="Consolas" w:eastAsia="Consolas"/>
                <w:sz w:val="20"/>
              </w:rPr>
              <w:t xml:space="preserve">    oracle_feedback = {"feedback_source": "oracle_gt", "status": "conforme"}</w:t>
            </w:r>
          </w:p>
          <w:p>
            <w:pPr>
              <w:pStyle w:val="CodeBlock"/>
              <w:spacing w:after="0" w:line="240" w:lineRule="auto"/>
            </w:pPr>
            <w:r>
              <w:rPr>
                <w:rFonts w:ascii="Consolas" w:hAnsi="Consolas" w:eastAsia="Consolas"/>
                <w:sz w:val="20"/>
              </w:rPr>
              <w:t xml:space="preserve">    assert oracle_feedback["feedback_source"] == "oracle_gt"</w:t>
            </w:r>
          </w:p>
        </w:tc>
      </w:tr>
    </w:tbl>
    <w:p/>
    <w:p>
      <w:pPr>
        <w:pStyle w:val="Heading3"/>
      </w:pPr>
      <w:r>
        <w:t>Validation command</w:t>
      </w:r>
    </w:p>
    <w:tbl>
      <w:tblPr>
        <w:tblW w:type="auto" w:w="0"/>
        <w:tblLook w:firstColumn="1" w:firstRow="1" w:lastColumn="0" w:lastRow="0" w:noHBand="0" w:noVBand="1" w:val="04A0"/>
      </w:tblPr>
      <w:tblGrid>
        <w:gridCol w:w="10454"/>
      </w:tblGrid>
      <w:tr>
        <w:tc>
          <w:tcPr>
            <w:tcW w:type="dxa" w:w="10454"/>
            <w:shd w:fill="F3F4F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tcPr>
          <w:p>
            <w:pPr>
              <w:pStyle w:val="CodeBlock"/>
              <w:spacing w:after="0" w:line="240" w:lineRule="auto"/>
            </w:pPr>
            <w:r>
              <w:rPr>
                <w:rFonts w:ascii="Arial" w:hAnsi="Arial" w:eastAsia="Arial"/>
                <w:sz w:val="20"/>
              </w:rPr>
            </w:r>
            <w:r>
              <w:rPr>
                <w:rFonts w:ascii="Consolas" w:hAnsi="Consolas" w:eastAsia="Consolas"/>
                <w:sz w:val="20"/>
              </w:rPr>
              <w:t>python -m pytest tests/security/test_ai_security_governance_contracts.py -q</w:t>
            </w:r>
          </w:p>
        </w:tc>
      </w:tr>
    </w:tbl>
    <w:p/>
    <w:tbl>
      <w:tblPr>
        <w:tblW w:type="auto" w:w="0"/>
        <w:tblLook w:firstColumn="1" w:firstRow="1" w:lastColumn="0" w:lastRow="0" w:noHBand="0" w:noVBand="1" w:val="04A0"/>
      </w:tblPr>
      <w:tblGrid>
        <w:gridCol w:w="10454"/>
      </w:tblGrid>
      <w:tr>
        <w:tc>
          <w:tcPr>
            <w:tcW w:type="dxa" w:w="10454"/>
            <w:shd w:fill="E8F5E9"/>
            <w:tcBorders>
              <w:top w:val="single" w:sz="6" w:space="0" w:color="6CA7D8"/>
              <w:left w:val="single" w:sz="6" w:space="0" w:color="6CA7D8"/>
              <w:bottom w:val="single" w:sz="6" w:space="0" w:color="6CA7D8"/>
              <w:right w:val="single" w:sz="6" w:space="0" w:color="6CA7D8"/>
              <w:insideH w:val="single" w:sz="6" w:space="0" w:color="6CA7D8"/>
              <w:insideV w:val="single" w:sz="6" w:space="0" w:color="6CA7D8"/>
            </w:tcBorders>
          </w:tcPr>
          <w:p>
            <w:r>
              <w:rPr>
                <w:rFonts w:ascii="Arial" w:hAnsi="Arial"/>
                <w:b/>
                <w:color w:val="00467F"/>
                <w:sz w:val="22"/>
              </w:rPr>
              <w:t xml:space="preserve">Expected result: </w:t>
            </w:r>
            <w:r>
              <w:rPr>
                <w:rFonts w:ascii="Arial" w:hAnsi="Arial"/>
                <w:sz w:val="22"/>
              </w:rPr>
              <w:t>The focused test passes. Then run the broader API and security baseline before closing the task.</w:t>
            </w:r>
          </w:p>
        </w:tc>
      </w:tr>
    </w:tbl>
    <w:p/>
    <w:p>
      <w:r>
        <w:br w:type="page"/>
      </w:r>
    </w:p>
    <w:p>
      <w:pPr>
        <w:pStyle w:val="Heading2"/>
      </w:pPr>
      <w:r>
        <w:t>IQA2_NAT17 - Documentation and handover</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Beginner action</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File or command</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What to check</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Expected result</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Understand goal</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Document contracts, feedback rules, security governance and audit trail.</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This task solves a concrete governance or API gap</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Goal is clear</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Edit file(s)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docs/*.md</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Create or update the listed module(s)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Code imports cleanly</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Add focused test</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python -m pytest tests/api tests/security tests/contracts -q</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The contract describes expected behavior</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Focused test passes</w:t>
            </w:r>
          </w:p>
        </w:tc>
      </w:tr>
      <w:tr>
        <w:tc>
          <w:tcPr>
            <w:tcW w:type="dxa" w:w="2304"/>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Update planning</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IQA2_NAT17 comment</w:t>
            </w:r>
          </w:p>
        </w:tc>
        <w:tc>
          <w:tcPr>
            <w:tcW w:type="dxa" w:w="3456"/>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Add proof and status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Task can move to 100%</w:t>
            </w:r>
          </w:p>
        </w:tc>
      </w:tr>
    </w:tbl>
    <w:p/>
    <w:p>
      <w:pPr>
        <w:pStyle w:val="Heading3"/>
      </w:pPr>
      <w:r>
        <w:t>Code block to implement or understand</w:t>
      </w:r>
    </w:p>
    <w:tbl>
      <w:tblPr>
        <w:tblW w:type="auto" w:w="0"/>
        <w:tblLook w:firstColumn="1" w:firstRow="1" w:lastColumn="0" w:lastRow="0" w:noHBand="0" w:noVBand="1" w:val="04A0"/>
      </w:tblPr>
      <w:tblGrid>
        <w:gridCol w:w="10454"/>
      </w:tblGrid>
      <w:tr>
        <w:tc>
          <w:tcPr>
            <w:tcW w:type="dxa" w:w="10454"/>
            <w:shd w:fill="F3F4F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tcPr>
          <w:p>
            <w:pPr>
              <w:pStyle w:val="CodeBlock"/>
              <w:spacing w:after="0" w:line="240" w:lineRule="auto"/>
            </w:pPr>
            <w:r>
              <w:rPr>
                <w:rFonts w:ascii="Arial" w:hAnsi="Arial" w:eastAsia="Arial"/>
                <w:sz w:val="20"/>
              </w:rPr>
            </w:r>
            <w:r>
              <w:rPr>
                <w:rFonts w:ascii="Consolas" w:hAnsi="Consolas" w:eastAsia="Consolas"/>
                <w:sz w:val="20"/>
              </w:rPr>
              <w:t>docs/api_contracts.md</w:t>
            </w:r>
          </w:p>
          <w:p>
            <w:pPr>
              <w:pStyle w:val="CodeBlock"/>
              <w:spacing w:after="0" w:line="240" w:lineRule="auto"/>
            </w:pPr>
            <w:r>
              <w:rPr>
                <w:rFonts w:ascii="Consolas" w:hAnsi="Consolas" w:eastAsia="Consolas"/>
                <w:sz w:val="20"/>
              </w:rPr>
              <w:t>docs/feedback_rules.md</w:t>
            </w:r>
          </w:p>
          <w:p>
            <w:pPr>
              <w:pStyle w:val="CodeBlock"/>
              <w:spacing w:after="0" w:line="240" w:lineRule="auto"/>
            </w:pPr>
            <w:r>
              <w:rPr>
                <w:rFonts w:ascii="Consolas" w:hAnsi="Consolas" w:eastAsia="Consolas"/>
                <w:sz w:val="20"/>
              </w:rPr>
              <w:t>docs/ai_security_governance.md</w:t>
            </w:r>
          </w:p>
          <w:p>
            <w:pPr>
              <w:pStyle w:val="CodeBlock"/>
              <w:spacing w:after="0" w:line="240" w:lineRule="auto"/>
            </w:pPr>
            <w:r>
              <w:rPr>
                <w:rFonts w:ascii="Consolas" w:hAnsi="Consolas" w:eastAsia="Consolas"/>
                <w:sz w:val="20"/>
              </w:rPr>
              <w:t>docs/audit_trail.md</w:t>
            </w:r>
          </w:p>
          <w:p>
            <w:pPr>
              <w:pStyle w:val="CodeBlock"/>
              <w:spacing w:after="0" w:line="240" w:lineRule="auto"/>
            </w:pPr>
            <w:r>
              <w:rPr>
                <w:rFonts w:ascii="Consolas" w:hAnsi="Consolas" w:eastAsia="Consolas"/>
                <w:sz w:val="20"/>
              </w:rPr>
              <w:t>docs/index.md</w:t>
            </w:r>
          </w:p>
        </w:tc>
      </w:tr>
    </w:tbl>
    <w:p/>
    <w:p>
      <w:pPr>
        <w:pStyle w:val="Heading3"/>
      </w:pPr>
      <w:r>
        <w:t>Validation command</w:t>
      </w:r>
    </w:p>
    <w:tbl>
      <w:tblPr>
        <w:tblW w:type="auto" w:w="0"/>
        <w:tblLook w:firstColumn="1" w:firstRow="1" w:lastColumn="0" w:lastRow="0" w:noHBand="0" w:noVBand="1" w:val="04A0"/>
      </w:tblPr>
      <w:tblGrid>
        <w:gridCol w:w="10454"/>
      </w:tblGrid>
      <w:tr>
        <w:tc>
          <w:tcPr>
            <w:tcW w:type="dxa" w:w="10454"/>
            <w:shd w:fill="F3F4F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tcPr>
          <w:p>
            <w:pPr>
              <w:pStyle w:val="CodeBlock"/>
              <w:spacing w:after="0" w:line="240" w:lineRule="auto"/>
            </w:pPr>
            <w:r>
              <w:rPr>
                <w:rFonts w:ascii="Arial" w:hAnsi="Arial" w:eastAsia="Arial"/>
                <w:sz w:val="20"/>
              </w:rPr>
            </w:r>
            <w:r>
              <w:rPr>
                <w:rFonts w:ascii="Consolas" w:hAnsi="Consolas" w:eastAsia="Consolas"/>
                <w:sz w:val="20"/>
              </w:rPr>
              <w:t>python -m pytest tests/api tests/security tests/contracts -q</w:t>
            </w:r>
          </w:p>
        </w:tc>
      </w:tr>
    </w:tbl>
    <w:p/>
    <w:tbl>
      <w:tblPr>
        <w:tblW w:type="auto" w:w="0"/>
        <w:tblLook w:firstColumn="1" w:firstRow="1" w:lastColumn="0" w:lastRow="0" w:noHBand="0" w:noVBand="1" w:val="04A0"/>
      </w:tblPr>
      <w:tblGrid>
        <w:gridCol w:w="10454"/>
      </w:tblGrid>
      <w:tr>
        <w:tc>
          <w:tcPr>
            <w:tcW w:type="dxa" w:w="10454"/>
            <w:shd w:fill="E8F5E9"/>
            <w:tcBorders>
              <w:top w:val="single" w:sz="6" w:space="0" w:color="6CA7D8"/>
              <w:left w:val="single" w:sz="6" w:space="0" w:color="6CA7D8"/>
              <w:bottom w:val="single" w:sz="6" w:space="0" w:color="6CA7D8"/>
              <w:right w:val="single" w:sz="6" w:space="0" w:color="6CA7D8"/>
              <w:insideH w:val="single" w:sz="6" w:space="0" w:color="6CA7D8"/>
              <w:insideV w:val="single" w:sz="6" w:space="0" w:color="6CA7D8"/>
            </w:tcBorders>
          </w:tcPr>
          <w:p>
            <w:r>
              <w:rPr>
                <w:rFonts w:ascii="Arial" w:hAnsi="Arial"/>
                <w:b/>
                <w:color w:val="00467F"/>
                <w:sz w:val="22"/>
              </w:rPr>
              <w:t xml:space="preserve">Expected result: </w:t>
            </w:r>
            <w:r>
              <w:rPr>
                <w:rFonts w:ascii="Arial" w:hAnsi="Arial"/>
                <w:sz w:val="22"/>
              </w:rPr>
              <w:t>The focused test passes. Then run the broader API and security baseline before closing the task.</w:t>
            </w:r>
          </w:p>
        </w:tc>
      </w:tr>
    </w:tbl>
    <w:p/>
    <w:p>
      <w:pPr>
        <w:pStyle w:val="Heading1"/>
      </w:pPr>
      <w:r>
        <w:t>5. JAL02 live server validation</w:t>
      </w:r>
    </w:p>
    <w:p>
      <w:pPr>
        <w:spacing w:after="120"/>
      </w:pPr>
      <w:r>
        <w:rPr>
          <w:rFonts w:ascii="Arial" w:hAnsi="Arial" w:eastAsia="Arial"/>
          <w:sz w:val="22"/>
        </w:rPr>
        <w:t>JAL02 validates that production_replay_natural goes through the API, feedback, reload events and the PostgreSQL metadata store. This must be validated on the shared server, not only on CubeAI.</w:t>
      </w:r>
    </w:p>
    <w:p>
      <w:pPr>
        <w:pStyle w:val="Heading3"/>
      </w:pPr>
      <w:r>
        <w:t>JAL02 validated runtime flow</w:t>
      </w:r>
    </w:p>
    <w:tbl>
      <w:tblPr>
        <w:tblW w:type="auto" w:w="0"/>
        <w:tblLook w:firstColumn="1" w:firstRow="1" w:lastColumn="0" w:lastRow="0" w:noHBand="0" w:noVBand="1" w:val="04A0"/>
      </w:tblPr>
      <w:tblGrid>
        <w:gridCol w:w="2091"/>
        <w:gridCol w:w="2091"/>
        <w:gridCol w:w="2091"/>
        <w:gridCol w:w="2091"/>
        <w:gridCol w:w="2091"/>
      </w:tblGrid>
      <w:tr>
        <w:tc>
          <w:tcPr>
            <w:tcW w:type="dxa" w:w="2091"/>
            <w:shd w:fill="E8F5E9"/>
            <w:tcBorders>
              <w:top w:val="single" w:sz="6" w:space="0" w:color="3E7CB1"/>
              <w:left w:val="single" w:sz="6" w:space="0" w:color="3E7CB1"/>
              <w:bottom w:val="single" w:sz="6" w:space="0" w:color="3E7CB1"/>
              <w:right w:val="single" w:sz="6" w:space="0" w:color="3E7CB1"/>
              <w:insideH w:val="single" w:sz="6" w:space="0" w:color="3E7CB1"/>
              <w:insideV w:val="single" w:sz="6" w:space="0" w:color="3E7CB1"/>
            </w:tcBorders>
          </w:tcPr>
          <w:p>
            <w:pPr>
              <w:jc w:val="center"/>
            </w:pPr>
            <w:r>
              <w:rPr>
                <w:rFonts w:ascii="Arial" w:hAnsi="Arial"/>
                <w:b/>
                <w:sz w:val="20"/>
              </w:rPr>
              <w:t>production_replay_natural</w:t>
            </w:r>
          </w:p>
        </w:tc>
        <w:tc>
          <w:tcPr>
            <w:tcW w:type="dxa" w:w="2091"/>
            <w:shd w:fill="E8F5E9"/>
            <w:tcBorders>
              <w:top w:val="single" w:sz="6" w:space="0" w:color="3E7CB1"/>
              <w:left w:val="single" w:sz="6" w:space="0" w:color="3E7CB1"/>
              <w:bottom w:val="single" w:sz="6" w:space="0" w:color="3E7CB1"/>
              <w:right w:val="single" w:sz="6" w:space="0" w:color="3E7CB1"/>
              <w:insideH w:val="single" w:sz="6" w:space="0" w:color="3E7CB1"/>
              <w:insideV w:val="single" w:sz="6" w:space="0" w:color="3E7CB1"/>
            </w:tcBorders>
          </w:tcPr>
          <w:p>
            <w:pPr>
              <w:jc w:val="center"/>
            </w:pPr>
            <w:r>
              <w:rPr>
                <w:rFonts w:ascii="Arial" w:hAnsi="Arial"/>
                <w:b/>
                <w:sz w:val="20"/>
              </w:rPr>
              <w:t>FastAPI /predict</w:t>
            </w:r>
          </w:p>
        </w:tc>
        <w:tc>
          <w:tcPr>
            <w:tcW w:type="dxa" w:w="2091"/>
            <w:shd w:fill="E8F5E9"/>
            <w:tcBorders>
              <w:top w:val="single" w:sz="6" w:space="0" w:color="3E7CB1"/>
              <w:left w:val="single" w:sz="6" w:space="0" w:color="3E7CB1"/>
              <w:bottom w:val="single" w:sz="6" w:space="0" w:color="3E7CB1"/>
              <w:right w:val="single" w:sz="6" w:space="0" w:color="3E7CB1"/>
              <w:insideH w:val="single" w:sz="6" w:space="0" w:color="3E7CB1"/>
              <w:insideV w:val="single" w:sz="6" w:space="0" w:color="3E7CB1"/>
            </w:tcBorders>
          </w:tcPr>
          <w:p>
            <w:pPr>
              <w:jc w:val="center"/>
            </w:pPr>
            <w:r>
              <w:rPr>
                <w:rFonts w:ascii="Arial" w:hAnsi="Arial"/>
                <w:b/>
                <w:sz w:val="20"/>
              </w:rPr>
              <w:t>Feedback /reload</w:t>
            </w:r>
          </w:p>
        </w:tc>
        <w:tc>
          <w:tcPr>
            <w:tcW w:type="dxa" w:w="2091"/>
            <w:shd w:fill="E8F5E9"/>
            <w:tcBorders>
              <w:top w:val="single" w:sz="6" w:space="0" w:color="3E7CB1"/>
              <w:left w:val="single" w:sz="6" w:space="0" w:color="3E7CB1"/>
              <w:bottom w:val="single" w:sz="6" w:space="0" w:color="3E7CB1"/>
              <w:right w:val="single" w:sz="6" w:space="0" w:color="3E7CB1"/>
              <w:insideH w:val="single" w:sz="6" w:space="0" w:color="3E7CB1"/>
              <w:insideV w:val="single" w:sz="6" w:space="0" w:color="3E7CB1"/>
            </w:tcBorders>
          </w:tcPr>
          <w:p>
            <w:pPr>
              <w:jc w:val="center"/>
            </w:pPr>
            <w:r>
              <w:rPr>
                <w:rFonts w:ascii="Arial" w:hAnsi="Arial"/>
                <w:b/>
                <w:sz w:val="20"/>
              </w:rPr>
              <w:t>PostgreSQL metadata</w:t>
            </w:r>
          </w:p>
        </w:tc>
        <w:tc>
          <w:tcPr>
            <w:tcW w:type="dxa" w:w="2091"/>
            <w:shd w:fill="E8F5E9"/>
            <w:tcBorders>
              <w:top w:val="single" w:sz="6" w:space="0" w:color="3E7CB1"/>
              <w:left w:val="single" w:sz="6" w:space="0" w:color="3E7CB1"/>
              <w:bottom w:val="single" w:sz="6" w:space="0" w:color="3E7CB1"/>
              <w:right w:val="single" w:sz="6" w:space="0" w:color="3E7CB1"/>
              <w:insideH w:val="single" w:sz="6" w:space="0" w:color="3E7CB1"/>
              <w:insideV w:val="single" w:sz="6" w:space="0" w:color="3E7CB1"/>
            </w:tcBorders>
          </w:tcPr>
          <w:p>
            <w:pPr>
              <w:jc w:val="center"/>
            </w:pPr>
            <w:r>
              <w:rPr>
                <w:rFonts w:ascii="Arial" w:hAnsi="Arial"/>
                <w:b/>
                <w:sz w:val="20"/>
              </w:rPr>
              <w:t>9 live tests passed</w:t>
            </w:r>
          </w:p>
        </w:tc>
      </w:tr>
    </w:tbl>
    <w:p/>
    <w:tbl>
      <w:tblPr>
        <w:tblW w:type="auto" w:w="0"/>
        <w:tblLook w:firstColumn="1" w:firstRow="1" w:lastColumn="0" w:lastRow="0" w:noHBand="0" w:noVBand="1" w:val="04A0"/>
      </w:tblPr>
      <w:tblGrid>
        <w:gridCol w:w="10454"/>
      </w:tblGrid>
      <w:tr>
        <w:tc>
          <w:tcPr>
            <w:tcW w:type="dxa" w:w="10454"/>
            <w:shd w:fill="F3F4F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tcPr>
          <w:p>
            <w:pPr>
              <w:pStyle w:val="CodeBlock"/>
              <w:spacing w:after="0" w:line="240" w:lineRule="auto"/>
            </w:pPr>
            <w:r>
              <w:rPr>
                <w:rFonts w:ascii="Arial" w:hAnsi="Arial" w:eastAsia="Arial"/>
                <w:sz w:val="20"/>
              </w:rPr>
            </w:r>
            <w:r>
              <w:rPr>
                <w:rFonts w:ascii="Consolas" w:hAnsi="Consolas" w:eastAsia="Consolas"/>
                <w:sz w:val="20"/>
              </w:rPr>
              <w:t>REPO="/opt/iqa/iqa-mlops"</w:t>
            </w:r>
          </w:p>
          <w:p>
            <w:pPr>
              <w:pStyle w:val="CodeBlock"/>
              <w:spacing w:after="0" w:line="240" w:lineRule="auto"/>
            </w:pPr>
            <w:r>
              <w:rPr>
                <w:rFonts w:ascii="Consolas" w:hAnsi="Consolas" w:eastAsia="Consolas"/>
                <w:sz w:val="20"/>
              </w:rPr>
              <w:t>WT="/tmp/iqa_jal02_live_postgres_$(date +%Y%m%d_%H%M%S)"</w:t>
            </w:r>
          </w:p>
          <w:p>
            <w:pPr>
              <w:pStyle w:val="CodeBlock"/>
              <w:spacing w:after="0" w:line="240" w:lineRule="auto"/>
            </w:pPr>
            <w:r>
              <w:rPr>
                <w:rFonts w:ascii="Consolas" w:hAnsi="Consolas" w:eastAsia="Consolas"/>
                <w:sz w:val="20"/>
              </w:rPr>
              <w:t>cd "$REPO"</w:t>
            </w:r>
          </w:p>
          <w:p>
            <w:pPr>
              <w:pStyle w:val="CodeBlock"/>
              <w:spacing w:after="0" w:line="240" w:lineRule="auto"/>
            </w:pPr>
            <w:r>
              <w:rPr>
                <w:rFonts w:ascii="Consolas" w:hAnsi="Consolas" w:eastAsia="Consolas"/>
                <w:sz w:val="20"/>
              </w:rPr>
              <w:t>git fetch origin --prune</w:t>
            </w:r>
          </w:p>
          <w:p>
            <w:pPr>
              <w:pStyle w:val="CodeBlock"/>
              <w:spacing w:after="0" w:line="240" w:lineRule="auto"/>
            </w:pPr>
            <w:r>
              <w:rPr>
                <w:rFonts w:ascii="Consolas" w:hAnsi="Consolas" w:eastAsia="Consolas"/>
                <w:sz w:val="20"/>
              </w:rPr>
              <w:t>git worktree add --detach "$WT" origin/main</w:t>
            </w:r>
          </w:p>
          <w:p>
            <w:pPr>
              <w:pStyle w:val="CodeBlock"/>
              <w:spacing w:after="0" w:line="240" w:lineRule="auto"/>
            </w:pPr>
            <w:r>
              <w:rPr>
                <w:rFonts w:ascii="Consolas" w:hAnsi="Consolas" w:eastAsia="Consolas"/>
                <w:sz w:val="20"/>
              </w:rPr>
              <w:t>cd "$WT"</w:t>
            </w:r>
          </w:p>
          <w:p>
            <w:pPr>
              <w:pStyle w:val="CodeBlock"/>
              <w:spacing w:after="0" w:line="240" w:lineRule="auto"/>
            </w:pPr>
            <w:r>
              <w:rPr>
                <w:rFonts w:ascii="Consolas" w:hAnsi="Consolas" w:eastAsia="Consolas"/>
                <w:sz w:val="20"/>
              </w:rPr>
              <w:t>set -a</w:t>
            </w:r>
          </w:p>
          <w:p>
            <w:pPr>
              <w:pStyle w:val="CodeBlock"/>
              <w:spacing w:after="0" w:line="240" w:lineRule="auto"/>
            </w:pPr>
            <w:r>
              <w:rPr>
                <w:rFonts w:ascii="Consolas" w:hAnsi="Consolas" w:eastAsia="Consolas"/>
                <w:sz w:val="20"/>
              </w:rPr>
              <w:t>. "$REPO/.env"</w:t>
            </w:r>
          </w:p>
          <w:p>
            <w:pPr>
              <w:pStyle w:val="CodeBlock"/>
              <w:spacing w:after="0" w:line="240" w:lineRule="auto"/>
            </w:pPr>
            <w:r>
              <w:rPr>
                <w:rFonts w:ascii="Consolas" w:hAnsi="Consolas" w:eastAsia="Consolas"/>
                <w:sz w:val="20"/>
              </w:rPr>
              <w:t>set +a</w:t>
            </w:r>
          </w:p>
          <w:p>
            <w:pPr>
              <w:pStyle w:val="CodeBlock"/>
              <w:spacing w:after="0" w:line="240" w:lineRule="auto"/>
            </w:pPr>
            <w:r>
              <w:rPr>
                <w:rFonts w:ascii="Consolas" w:hAnsi="Consolas" w:eastAsia="Consolas"/>
                <w:sz w:val="20"/>
              </w:rPr>
              <w:t>export IQA_METADATA_DB_URL="${IQA_METADATA_DB_URL/@postgres:5432/@127.0.0.1:5432}"</w:t>
            </w:r>
          </w:p>
          <w:p>
            <w:pPr>
              <w:pStyle w:val="CodeBlock"/>
              <w:spacing w:after="0" w:line="240" w:lineRule="auto"/>
            </w:pPr>
            <w:r>
              <w:rPr>
                <w:rFonts w:ascii="Consolas" w:hAnsi="Consolas" w:eastAsia="Consolas"/>
                <w:sz w:val="20"/>
              </w:rPr>
              <w:t>PYTHONPATH="$WT/src" "$REPO/.venv/bin/python" scripts/init_metadata_db.py</w:t>
            </w:r>
          </w:p>
          <w:p>
            <w:pPr>
              <w:pStyle w:val="CodeBlock"/>
              <w:spacing w:after="0" w:line="240" w:lineRule="auto"/>
            </w:pPr>
            <w:r>
              <w:rPr>
                <w:rFonts w:ascii="Consolas" w:hAnsi="Consolas" w:eastAsia="Consolas"/>
                <w:sz w:val="20"/>
              </w:rPr>
              <w:t>PYTHONPATH="$WT/src" "$REPO/.venv/bin/python" -m pytest tests/api/test_postgres_write_through_contract.py tests/metadata/test_postgres_metadata_foundation.py -q -rs</w:t>
            </w:r>
          </w:p>
        </w:tc>
      </w:tr>
    </w:tbl>
    <w:p/>
    <w:tbl>
      <w:tblPr>
        <w:tblW w:type="auto" w:w="0"/>
        <w:tblLook w:firstColumn="1" w:firstRow="1" w:lastColumn="0" w:lastRow="0" w:noHBand="0" w:noVBand="1" w:val="04A0"/>
      </w:tblPr>
      <w:tblGrid>
        <w:gridCol w:w="10454"/>
      </w:tblGrid>
      <w:tr>
        <w:tc>
          <w:tcPr>
            <w:tcW w:type="dxa" w:w="10454"/>
            <w:shd w:fill="E8F5E9"/>
            <w:tcBorders>
              <w:top w:val="single" w:sz="6" w:space="0" w:color="6CA7D8"/>
              <w:left w:val="single" w:sz="6" w:space="0" w:color="6CA7D8"/>
              <w:bottom w:val="single" w:sz="6" w:space="0" w:color="6CA7D8"/>
              <w:right w:val="single" w:sz="6" w:space="0" w:color="6CA7D8"/>
              <w:insideH w:val="single" w:sz="6" w:space="0" w:color="6CA7D8"/>
              <w:insideV w:val="single" w:sz="6" w:space="0" w:color="6CA7D8"/>
            </w:tcBorders>
          </w:tcPr>
          <w:p>
            <w:r>
              <w:rPr>
                <w:rFonts w:ascii="Arial" w:hAnsi="Arial"/>
                <w:b/>
                <w:color w:val="00467F"/>
                <w:sz w:val="22"/>
              </w:rPr>
              <w:t xml:space="preserve">Expected result: </w:t>
            </w:r>
            <w:r>
              <w:rPr>
                <w:rFonts w:ascii="Arial" w:hAnsi="Arial"/>
                <w:sz w:val="22"/>
              </w:rPr>
              <w:t>POSTGRES_CONNECTION_OK iqa_metadata iqa, IQA metadata schema is initialized, and 9 passed.</w:t>
            </w:r>
          </w:p>
        </w:tc>
      </w:tr>
    </w:tbl>
    <w:p/>
    <w:p>
      <w:pPr>
        <w:pStyle w:val="Heading1"/>
      </w:pPr>
      <w:r>
        <w:t>6. JAL03 and JAL04 validation gates</w:t>
      </w:r>
    </w:p>
    <w:p>
      <w:pPr>
        <w:spacing w:after="120"/>
      </w:pPr>
      <w:r>
        <w:rPr>
          <w:rFonts w:ascii="Arial" w:hAnsi="Arial" w:eastAsia="Arial"/>
          <w:sz w:val="22"/>
        </w:rPr>
        <w:t>JAL03 and JAL04 are validated Phase 2 gates. They should be described as completed in notebooks and livrables, not pending work.</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44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Gate</w:t>
            </w:r>
          </w:p>
        </w:tc>
        <w:tc>
          <w:tcPr>
            <w:tcW w:type="dxa" w:w="360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Meaning</w:t>
            </w:r>
          </w:p>
        </w:tc>
        <w:tc>
          <w:tcPr>
            <w:tcW w:type="dxa" w:w="360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What to show</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Proof to keep</w:t>
            </w:r>
          </w:p>
        </w:tc>
      </w:tr>
      <w:tr>
        <w:tc>
          <w:tcPr>
            <w:tcW w:type="dxa" w:w="144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JAL03</w:t>
            </w:r>
          </w:p>
        </w:tc>
        <w:tc>
          <w:tcPr>
            <w:tcW w:type="dxa" w:w="360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Model lifecycle and promotion logic validated for Phase 2</w:t>
            </w:r>
          </w:p>
        </w:tc>
        <w:tc>
          <w:tcPr>
            <w:tcW w:type="dxa" w:w="360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Feature AE candidate, MLflow registry, promotion rules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tests, docs, server status</w:t>
            </w:r>
          </w:p>
        </w:tc>
      </w:tr>
      <w:tr>
        <w:tc>
          <w:tcPr>
            <w:tcW w:type="dxa" w:w="144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JAL04</w:t>
            </w:r>
          </w:p>
        </w:tc>
        <w:tc>
          <w:tcPr>
            <w:tcW w:type="dxa" w:w="360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Platform delivery validation completed for Phase 2</w:t>
            </w:r>
          </w:p>
        </w:tc>
        <w:tc>
          <w:tcPr>
            <w:tcW w:type="dxa" w:w="360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Docker stack, services, evidence, docs</w:t>
            </w:r>
          </w:p>
        </w:tc>
        <w:tc>
          <w:tcPr>
            <w:tcW w:type="dxa" w:w="288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planning, screenshots, reports</w:t>
            </w:r>
          </w:p>
        </w:tc>
      </w:tr>
    </w:tbl>
    <w:p>
      <w:pPr>
        <w:pStyle w:val="Heading1"/>
      </w:pPr>
      <w:r>
        <w:t>7. Final notebook update checklist for IQA2_LIV03</w:t>
      </w:r>
    </w:p>
    <w:p>
      <w:pPr>
        <w:spacing w:after="120"/>
      </w:pPr>
      <w:r>
        <w:rPr>
          <w:rFonts w:ascii="Arial" w:hAnsi="Arial" w:eastAsia="Arial"/>
          <w:sz w:val="22"/>
        </w:rPr>
        <w:t>The remaining IQA2_LIV03 work is the notebook refresh. A beginner should update notebooks so they tell the final truth of Phase 2.</w:t>
      </w:r>
    </w:p>
    <w:p>
      <w:pPr>
        <w:pStyle w:val="ListBullet"/>
        <w:spacing w:after="40"/>
      </w:pPr>
      <w:r>
        <w:rPr>
          <w:rFonts w:ascii="Arial" w:hAnsi="Arial"/>
          <w:sz w:val="22"/>
        </w:rPr>
        <w:t>Replace every old JAL02 pending statement with JAL02 validated at 100% on server side PostgreSQL live.</w:t>
      </w:r>
    </w:p>
    <w:p>
      <w:pPr>
        <w:pStyle w:val="ListBullet"/>
        <w:spacing w:after="40"/>
      </w:pPr>
      <w:r>
        <w:rPr>
          <w:rFonts w:ascii="Arial" w:hAnsi="Arial"/>
          <w:sz w:val="22"/>
        </w:rPr>
        <w:t>Add JAL03 and JAL04 as validated gates.</w:t>
      </w:r>
    </w:p>
    <w:p>
      <w:pPr>
        <w:pStyle w:val="ListBullet"/>
        <w:spacing w:after="40"/>
      </w:pPr>
      <w:r>
        <w:rPr>
          <w:rFonts w:ascii="Arial" w:hAnsi="Arial"/>
          <w:sz w:val="22"/>
        </w:rPr>
        <w:t>Add Phase 2 end architecture and repo architecture.</w:t>
      </w:r>
    </w:p>
    <w:p>
      <w:pPr>
        <w:pStyle w:val="ListBullet"/>
        <w:spacing w:after="40"/>
      </w:pPr>
      <w:r>
        <w:rPr>
          <w:rFonts w:ascii="Arial" w:hAnsi="Arial"/>
          <w:sz w:val="22"/>
        </w:rPr>
        <w:t>Add commands used for server validation.</w:t>
      </w:r>
    </w:p>
    <w:p>
      <w:pPr>
        <w:pStyle w:val="ListBullet"/>
        <w:spacing w:after="40"/>
      </w:pPr>
      <w:r>
        <w:rPr>
          <w:rFonts w:ascii="Arial" w:hAnsi="Arial"/>
          <w:sz w:val="22"/>
        </w:rPr>
        <w:t>Add evidence cells with the exact output: POSTGRES_CONNECTION_OK, schema initialized and 9 passed.</w:t>
      </w:r>
    </w:p>
    <w:p>
      <w:pPr>
        <w:pStyle w:val="ListBullet"/>
        <w:spacing w:after="40"/>
      </w:pPr>
      <w:r>
        <w:rPr>
          <w:rFonts w:ascii="Arial" w:hAnsi="Arial"/>
          <w:sz w:val="22"/>
        </w:rPr>
        <w:t>Move Kubernetes to Phase 4 unless the mentor explicitly asks for a Phase 3 demo.</w:t>
      </w:r>
    </w:p>
    <w:p>
      <w:pPr>
        <w:pStyle w:val="ListBullet"/>
        <w:spacing w:after="40"/>
      </w:pPr>
      <w:r>
        <w:rPr>
          <w:rFonts w:ascii="Arial" w:hAnsi="Arial"/>
          <w:sz w:val="22"/>
        </w:rPr>
        <w:t>Describe Kong API Gateway as a Phase 3 task.</w:t>
      </w:r>
    </w:p>
    <w:p>
      <w:pPr>
        <w:pStyle w:val="Heading1"/>
      </w:pPr>
      <w:r>
        <w:t>8. Troubleshooting</w:t>
      </w:r>
    </w:p>
    <w:tbl>
      <w:tblPr>
        <w:tblStyle w:val="TableGrid"/>
        <w:tblW w:type="auto" w:w="0"/>
        <w:jc w:val="center"/>
        <w:tblLook w:firstColumn="1" w:firstRow="1" w:lastColumn="0" w:lastRow="0" w:noHBand="0" w:noVBand="1" w:val="04A0"/>
      </w:tblPr>
      <w:tblGrid>
        <w:gridCol w:w="3485"/>
        <w:gridCol w:w="3485"/>
        <w:gridCol w:w="3485"/>
      </w:tblGrid>
      <w:tr>
        <w:tc>
          <w:tcPr>
            <w:tcW w:type="dxa" w:w="360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Symptom</w:t>
            </w:r>
          </w:p>
        </w:tc>
        <w:tc>
          <w:tcPr>
            <w:tcW w:type="dxa" w:w="360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Cause</w:t>
            </w:r>
          </w:p>
        </w:tc>
        <w:tc>
          <w:tcPr>
            <w:tcW w:type="dxa" w:w="432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Fix</w:t>
            </w:r>
          </w:p>
        </w:tc>
      </w:tr>
      <w:tr>
        <w:tc>
          <w:tcPr>
            <w:tcW w:type="dxa" w:w="360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psycopg import fails</w:t>
            </w:r>
          </w:p>
        </w:tc>
        <w:tc>
          <w:tcPr>
            <w:tcW w:type="dxa" w:w="360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Local .venv not synced after PostgreSQL merge</w:t>
            </w:r>
          </w:p>
        </w:tc>
        <w:tc>
          <w:tcPr>
            <w:tcW w:type="dxa" w:w="432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uv pip install "psycopg[binary]&gt;=3.2"</w:t>
            </w:r>
          </w:p>
        </w:tc>
      </w:tr>
      <w:tr>
        <w:tc>
          <w:tcPr>
            <w:tcW w:type="dxa" w:w="360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IQA_METADATA_DB_URL is not set</w:t>
            </w:r>
          </w:p>
        </w:tc>
        <w:tc>
          <w:tcPr>
            <w:tcW w:type="dxa" w:w="360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The .env file was not sourced</w:t>
            </w:r>
          </w:p>
        </w:tc>
        <w:tc>
          <w:tcPr>
            <w:tcW w:type="dxa" w:w="432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set -a; . .env; set +a</w:t>
            </w:r>
          </w:p>
        </w:tc>
      </w:tr>
      <w:tr>
        <w:tc>
          <w:tcPr>
            <w:tcW w:type="dxa" w:w="360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failed to resolve host postgres</w:t>
            </w:r>
          </w:p>
        </w:tc>
        <w:tc>
          <w:tcPr>
            <w:tcW w:type="dxa" w:w="360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Host name works inside Docker, not from server shell</w:t>
            </w:r>
          </w:p>
        </w:tc>
        <w:tc>
          <w:tcPr>
            <w:tcW w:type="dxa" w:w="432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Replace @postgres:5432 with @127.0.0.1:5432 for host tests</w:t>
            </w:r>
          </w:p>
        </w:tc>
      </w:tr>
      <w:tr>
        <w:tc>
          <w:tcPr>
            <w:tcW w:type="dxa" w:w="360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CSV files modified after tests</w:t>
            </w:r>
          </w:p>
        </w:tc>
        <w:tc>
          <w:tcPr>
            <w:tcW w:type="dxa" w:w="360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Some tests regenerate Feature AE datasets</w:t>
            </w:r>
          </w:p>
        </w:tc>
        <w:tc>
          <w:tcPr>
            <w:tcW w:type="dxa" w:w="432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git restore data/model_datasets/feature_ae_good_v002.csv data/model_datasets/feature_ae_good_v003.csv</w:t>
            </w:r>
          </w:p>
        </w:tc>
      </w:tr>
      <w:tr>
        <w:tc>
          <w:tcPr>
            <w:tcW w:type="dxa" w:w="360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PowerPoint or report images too small</w:t>
            </w:r>
          </w:p>
        </w:tc>
        <w:tc>
          <w:tcPr>
            <w:tcW w:type="dxa" w:w="360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Diagram was generated as bitmap with small text</w:t>
            </w:r>
          </w:p>
        </w:tc>
        <w:tc>
          <w:tcPr>
            <w:tcW w:type="dxa" w:w="432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Prefer Word native tables and 10 pt minimum font</w:t>
            </w:r>
          </w:p>
        </w:tc>
      </w:tr>
    </w:tbl>
    <w:p>
      <w:r>
        <w:br w:type="page"/>
      </w:r>
    </w:p>
    <w:p>
      <w:pPr>
        <w:pStyle w:val="Heading1"/>
      </w:pPr>
      <w:r>
        <w:t>9. Evidence register and command cheat sheet</w:t>
      </w:r>
    </w:p>
    <w:p>
      <w:pPr>
        <w:spacing w:after="120"/>
      </w:pPr>
      <w:r>
        <w:rPr>
          <w:rFonts w:ascii="Arial" w:hAnsi="Arial" w:eastAsia="Arial"/>
          <w:sz w:val="22"/>
        </w:rPr>
        <w:t>Use this page when preparing handover, report updates or defense evidence.</w:t>
      </w:r>
    </w:p>
    <w:tbl>
      <w:tblPr>
        <w:tblStyle w:val="TableGrid"/>
        <w:tblW w:type="auto" w:w="0"/>
        <w:jc w:val="center"/>
        <w:tblLook w:firstColumn="1" w:firstRow="1" w:lastColumn="0" w:lastRow="0" w:noHBand="0" w:noVBand="1" w:val="04A0"/>
      </w:tblPr>
      <w:tblGrid>
        <w:gridCol w:w="3485"/>
        <w:gridCol w:w="3485"/>
        <w:gridCol w:w="3485"/>
      </w:tblGrid>
      <w:tr>
        <w:tc>
          <w:tcPr>
            <w:tcW w:type="dxa" w:w="360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Evidence</w:t>
            </w:r>
          </w:p>
        </w:tc>
        <w:tc>
          <w:tcPr>
            <w:tcW w:type="dxa" w:w="360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Meaning</w:t>
            </w:r>
          </w:p>
        </w:tc>
        <w:tc>
          <w:tcPr>
            <w:tcW w:type="dxa" w:w="432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0B4F8A"/>
          </w:tcPr>
          <w:p>
            <w:pPr>
              <w:spacing w:before="0" w:after="40"/>
            </w:pPr>
            <w:r>
              <w:rPr>
                <w:rFonts w:ascii="Arial" w:hAnsi="Arial" w:eastAsia="Arial"/>
                <w:b/>
                <w:color w:val="FFFFFF"/>
                <w:sz w:val="20"/>
              </w:rPr>
              <w:t>Where to use it</w:t>
            </w:r>
          </w:p>
        </w:tc>
      </w:tr>
      <w:tr>
        <w:tc>
          <w:tcPr>
            <w:tcW w:type="dxa" w:w="360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464 passed, 11 skipped</w:t>
            </w:r>
          </w:p>
        </w:tc>
        <w:tc>
          <w:tcPr>
            <w:tcW w:type="dxa" w:w="360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Full CubeAI baseline after resync</w:t>
            </w:r>
          </w:p>
        </w:tc>
        <w:tc>
          <w:tcPr>
            <w:tcW w:type="dxa" w:w="432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Phase 2 validation summary</w:t>
            </w:r>
          </w:p>
        </w:tc>
      </w:tr>
      <w:tr>
        <w:tc>
          <w:tcPr>
            <w:tcW w:type="dxa" w:w="360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POSTGRES_CONNECTION_OK iqa_metadata iqa</w:t>
            </w:r>
          </w:p>
        </w:tc>
        <w:tc>
          <w:tcPr>
            <w:tcW w:type="dxa" w:w="360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Server PostgreSQL reachable</w:t>
            </w:r>
          </w:p>
        </w:tc>
        <w:tc>
          <w:tcPr>
            <w:tcW w:type="dxa" w:w="432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JAL02 closure</w:t>
            </w:r>
          </w:p>
        </w:tc>
      </w:tr>
      <w:tr>
        <w:tc>
          <w:tcPr>
            <w:tcW w:type="dxa" w:w="360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IQA metadata schema is initialized</w:t>
            </w:r>
          </w:p>
        </w:tc>
        <w:tc>
          <w:tcPr>
            <w:tcW w:type="dxa" w:w="360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Metadata schema exists</w:t>
            </w:r>
          </w:p>
        </w:tc>
        <w:tc>
          <w:tcPr>
            <w:tcW w:type="dxa" w:w="432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JAL02 live evidence</w:t>
            </w:r>
          </w:p>
        </w:tc>
      </w:tr>
      <w:tr>
        <w:tc>
          <w:tcPr>
            <w:tcW w:type="dxa" w:w="360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9 passed in 6.14s</w:t>
            </w:r>
          </w:p>
        </w:tc>
        <w:tc>
          <w:tcPr>
            <w:tcW w:type="dxa" w:w="360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Live PostgreSQL contract tests passed</w:t>
            </w:r>
          </w:p>
        </w:tc>
        <w:tc>
          <w:tcPr>
            <w:tcW w:type="dxa" w:w="432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JAL02 final proof</w:t>
            </w:r>
          </w:p>
        </w:tc>
      </w:tr>
      <w:tr>
        <w:tc>
          <w:tcPr>
            <w:tcW w:type="dxa" w:w="360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JAL03 validated</w:t>
            </w:r>
          </w:p>
        </w:tc>
        <w:tc>
          <w:tcPr>
            <w:tcW w:type="dxa" w:w="360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Model lifecycle gate closed</w:t>
            </w:r>
          </w:p>
        </w:tc>
        <w:tc>
          <w:tcPr>
            <w:tcW w:type="dxa" w:w="432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Notebooks and reports</w:t>
            </w:r>
          </w:p>
        </w:tc>
      </w:tr>
      <w:tr>
        <w:tc>
          <w:tcPr>
            <w:tcW w:type="dxa" w:w="360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JAL04 validated</w:t>
            </w:r>
          </w:p>
        </w:tc>
        <w:tc>
          <w:tcPr>
            <w:tcW w:type="dxa" w:w="360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Platform delivery gate closed</w:t>
            </w:r>
          </w:p>
        </w:tc>
        <w:tc>
          <w:tcPr>
            <w:tcW w:type="dxa" w:w="432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Notebooks and reports</w:t>
            </w:r>
          </w:p>
        </w:tc>
      </w:tr>
      <w:tr>
        <w:tc>
          <w:tcPr>
            <w:tcW w:type="dxa" w:w="360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Kong API Gateway in Phase 3</w:t>
            </w:r>
          </w:p>
        </w:tc>
        <w:tc>
          <w:tcPr>
            <w:tcW w:type="dxa" w:w="360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Gateway selected as industrialization task</w:t>
            </w:r>
          </w:p>
        </w:tc>
        <w:tc>
          <w:tcPr>
            <w:tcW w:type="dxa" w:w="432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shd w:fill="F5F7FA"/>
          </w:tcPr>
          <w:p>
            <w:pPr>
              <w:spacing w:before="0" w:after="40"/>
            </w:pPr>
            <w:r>
              <w:rPr>
                <w:rFonts w:ascii="Arial" w:hAnsi="Arial" w:eastAsia="Arial"/>
                <w:sz w:val="20"/>
              </w:rPr>
              <w:t>Phase 3 planning</w:t>
            </w:r>
          </w:p>
        </w:tc>
      </w:tr>
      <w:tr>
        <w:tc>
          <w:tcPr>
            <w:tcW w:type="dxa" w:w="360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Kubernetes in Phase 4</w:t>
            </w:r>
          </w:p>
        </w:tc>
        <w:tc>
          <w:tcPr>
            <w:tcW w:type="dxa" w:w="360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Avoid overengineering Phase 3</w:t>
            </w:r>
          </w:p>
        </w:tc>
        <w:tc>
          <w:tcPr>
            <w:tcW w:type="dxa" w:w="4320"/>
            <w:vAlign w:val="top"/>
            <w:tcBorders>
              <w:top w:val="single" w:sz="6" w:space="0" w:color="8EA9C1"/>
              <w:left w:val="single" w:sz="6" w:space="0" w:color="8EA9C1"/>
              <w:bottom w:val="single" w:sz="6" w:space="0" w:color="8EA9C1"/>
              <w:right w:val="single" w:sz="6" w:space="0" w:color="8EA9C1"/>
              <w:insideH w:val="single" w:sz="6" w:space="0" w:color="8EA9C1"/>
              <w:insideV w:val="single" w:sz="6" w:space="0" w:color="8EA9C1"/>
            </w:tcBorders>
          </w:tcPr>
          <w:p>
            <w:pPr>
              <w:spacing w:before="0" w:after="40"/>
            </w:pPr>
            <w:r>
              <w:rPr>
                <w:rFonts w:ascii="Arial" w:hAnsi="Arial" w:eastAsia="Arial"/>
                <w:sz w:val="20"/>
              </w:rPr>
              <w:t>Mentor discussion</w:t>
            </w:r>
          </w:p>
        </w:tc>
      </w:tr>
    </w:tbl>
    <w:p>
      <w:pPr>
        <w:pStyle w:val="Heading2"/>
      </w:pPr>
      <w:r>
        <w:t>Command cheat sheet</w:t>
      </w:r>
    </w:p>
    <w:tbl>
      <w:tblPr>
        <w:tblW w:type="auto" w:w="0"/>
        <w:tblLook w:firstColumn="1" w:firstRow="1" w:lastColumn="0" w:lastRow="0" w:noHBand="0" w:noVBand="1" w:val="04A0"/>
      </w:tblPr>
      <w:tblGrid>
        <w:gridCol w:w="10454"/>
      </w:tblGrid>
      <w:tr>
        <w:tc>
          <w:tcPr>
            <w:tcW w:type="dxa" w:w="10454"/>
            <w:shd w:fill="F3F4F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tcPr>
          <w:p>
            <w:pPr>
              <w:pStyle w:val="CodeBlock"/>
              <w:spacing w:after="0" w:line="240" w:lineRule="auto"/>
            </w:pPr>
            <w:r>
              <w:rPr>
                <w:rFonts w:ascii="Arial" w:hAnsi="Arial" w:eastAsia="Arial"/>
                <w:sz w:val="20"/>
              </w:rPr>
            </w:r>
            <w:r>
              <w:rPr>
                <w:rFonts w:ascii="Consolas" w:hAnsi="Consolas" w:eastAsia="Consolas"/>
                <w:sz w:val="20"/>
              </w:rPr>
              <w:t># Local full baseline</w:t>
            </w:r>
          </w:p>
          <w:p>
            <w:pPr>
              <w:pStyle w:val="CodeBlock"/>
              <w:spacing w:after="0" w:line="240" w:lineRule="auto"/>
            </w:pPr>
            <w:r>
              <w:rPr>
                <w:rFonts w:ascii="Consolas" w:hAnsi="Consolas" w:eastAsia="Consolas"/>
                <w:sz w:val="20"/>
              </w:rPr>
              <w:t>python -m pytest tests -q</w:t>
            </w:r>
          </w:p>
          <w:p>
            <w:pPr>
              <w:pStyle w:val="CodeBlock"/>
              <w:spacing w:after="0" w:line="240" w:lineRule="auto"/>
            </w:pPr>
            <w:r>
              <w:rPr>
                <w:rFonts w:ascii="Consolas" w:hAnsi="Consolas" w:eastAsia="Consolas"/>
                <w:sz w:val="20"/>
              </w:rPr>
            </w:r>
          </w:p>
          <w:p>
            <w:pPr>
              <w:pStyle w:val="CodeBlock"/>
              <w:spacing w:after="0" w:line="240" w:lineRule="auto"/>
            </w:pPr>
            <w:r>
              <w:rPr>
                <w:rFonts w:ascii="Consolas" w:hAnsi="Consolas" w:eastAsia="Consolas"/>
                <w:sz w:val="20"/>
              </w:rPr>
              <w:t># API and security baseline</w:t>
            </w:r>
          </w:p>
          <w:p>
            <w:pPr>
              <w:pStyle w:val="CodeBlock"/>
              <w:spacing w:after="0" w:line="240" w:lineRule="auto"/>
            </w:pPr>
            <w:r>
              <w:rPr>
                <w:rFonts w:ascii="Consolas" w:hAnsi="Consolas" w:eastAsia="Consolas"/>
                <w:sz w:val="20"/>
              </w:rPr>
              <w:t>python -m pytest tests/api tests/security tests/contracts -q</w:t>
            </w:r>
          </w:p>
          <w:p>
            <w:pPr>
              <w:pStyle w:val="CodeBlock"/>
              <w:spacing w:after="0" w:line="240" w:lineRule="auto"/>
            </w:pPr>
            <w:r>
              <w:rPr>
                <w:rFonts w:ascii="Consolas" w:hAnsi="Consolas" w:eastAsia="Consolas"/>
                <w:sz w:val="20"/>
              </w:rPr>
            </w:r>
          </w:p>
          <w:p>
            <w:pPr>
              <w:pStyle w:val="CodeBlock"/>
              <w:spacing w:after="0" w:line="240" w:lineRule="auto"/>
            </w:pPr>
            <w:r>
              <w:rPr>
                <w:rFonts w:ascii="Consolas" w:hAnsi="Consolas" w:eastAsia="Consolas"/>
                <w:sz w:val="20"/>
              </w:rPr>
              <w:t># JAL02 live PostgreSQL tests</w:t>
            </w:r>
          </w:p>
          <w:p>
            <w:pPr>
              <w:pStyle w:val="CodeBlock"/>
              <w:spacing w:after="0" w:line="240" w:lineRule="auto"/>
            </w:pPr>
            <w:r>
              <w:rPr>
                <w:rFonts w:ascii="Consolas" w:hAnsi="Consolas" w:eastAsia="Consolas"/>
                <w:sz w:val="20"/>
              </w:rPr>
              <w:t>python -m pytest tests/api/test_postgres_write_through_contract.py tests/metadata/test_postgres_metadata_foundation.py -q -rs</w:t>
            </w:r>
          </w:p>
          <w:p>
            <w:pPr>
              <w:pStyle w:val="CodeBlock"/>
              <w:spacing w:after="0" w:line="240" w:lineRule="auto"/>
            </w:pPr>
            <w:r>
              <w:rPr>
                <w:rFonts w:ascii="Consolas" w:hAnsi="Consolas" w:eastAsia="Consolas"/>
                <w:sz w:val="20"/>
              </w:rPr>
            </w:r>
          </w:p>
          <w:p>
            <w:pPr>
              <w:pStyle w:val="CodeBlock"/>
              <w:spacing w:after="0" w:line="240" w:lineRule="auto"/>
            </w:pPr>
            <w:r>
              <w:rPr>
                <w:rFonts w:ascii="Consolas" w:hAnsi="Consolas" w:eastAsia="Consolas"/>
                <w:sz w:val="20"/>
              </w:rPr>
              <w:t># Restore generated datasets after tests</w:t>
            </w:r>
          </w:p>
          <w:p>
            <w:pPr>
              <w:pStyle w:val="CodeBlock"/>
              <w:spacing w:after="0" w:line="240" w:lineRule="auto"/>
            </w:pPr>
            <w:r>
              <w:rPr>
                <w:rFonts w:ascii="Consolas" w:hAnsi="Consolas" w:eastAsia="Consolas"/>
                <w:sz w:val="20"/>
              </w:rPr>
              <w:t>git restore data/model_datasets/feature_ae_good_v002.csv data/model_datasets/feature_ae_good_v003.csv</w:t>
            </w:r>
          </w:p>
          <w:p>
            <w:pPr>
              <w:pStyle w:val="CodeBlock"/>
              <w:spacing w:after="0" w:line="240" w:lineRule="auto"/>
            </w:pPr>
            <w:r>
              <w:rPr>
                <w:rFonts w:ascii="Consolas" w:hAnsi="Consolas" w:eastAsia="Consolas"/>
                <w:sz w:val="20"/>
              </w:rPr>
            </w:r>
          </w:p>
          <w:p>
            <w:pPr>
              <w:pStyle w:val="CodeBlock"/>
              <w:spacing w:after="0" w:line="240" w:lineRule="auto"/>
            </w:pPr>
            <w:r>
              <w:rPr>
                <w:rFonts w:ascii="Consolas" w:hAnsi="Consolas" w:eastAsia="Consolas"/>
                <w:sz w:val="20"/>
              </w:rPr>
              <w:t># Check branch state</w:t>
            </w:r>
          </w:p>
          <w:p>
            <w:pPr>
              <w:pStyle w:val="CodeBlock"/>
              <w:spacing w:after="0" w:line="240" w:lineRule="auto"/>
            </w:pPr>
            <w:r>
              <w:rPr>
                <w:rFonts w:ascii="Consolas" w:hAnsi="Consolas" w:eastAsia="Consolas"/>
                <w:sz w:val="20"/>
              </w:rPr>
              <w:t>git status -sb</w:t>
            </w:r>
          </w:p>
          <w:p>
            <w:pPr>
              <w:pStyle w:val="CodeBlock"/>
              <w:spacing w:after="0" w:line="240" w:lineRule="auto"/>
            </w:pPr>
            <w:r>
              <w:rPr>
                <w:rFonts w:ascii="Consolas" w:hAnsi="Consolas" w:eastAsia="Consolas"/>
                <w:sz w:val="20"/>
              </w:rPr>
              <w:t>git log --oneline -10 origin/main</w:t>
            </w:r>
          </w:p>
        </w:tc>
      </w:tr>
    </w:tbl>
    <w:p/>
    <w:p>
      <w:pPr>
        <w:pStyle w:val="Heading1"/>
      </w:pPr>
      <w:r>
        <w:t>10. What this tutorial enables</w:t>
      </w:r>
    </w:p>
    <w:p>
      <w:pPr>
        <w:spacing w:after="120"/>
      </w:pPr>
      <w:r>
        <w:rPr>
          <w:rFonts w:ascii="Arial" w:hAnsi="Arial" w:eastAsia="Arial"/>
          <w:sz w:val="22"/>
        </w:rPr>
        <w:t>A beginner can now rebuild the Phase 2 workstream by following the task order, recreating the files, copying the code blocks, running the focused tests and comparing outputs to the expected evidence. The document does not hide implementation inside scripts only. Scripts are still used for runtime validation, but the tutorial also explains the code structure that those tests exercise.</w:t>
      </w:r>
    </w:p>
    <w:tbl>
      <w:tblPr>
        <w:tblW w:type="auto" w:w="0"/>
        <w:tblLook w:firstColumn="1" w:firstRow="1" w:lastColumn="0" w:lastRow="0" w:noHBand="0" w:noVBand="1" w:val="04A0"/>
      </w:tblPr>
      <w:tblGrid>
        <w:gridCol w:w="10454"/>
      </w:tblGrid>
      <w:tr>
        <w:tc>
          <w:tcPr>
            <w:tcW w:type="dxa" w:w="10454"/>
            <w:shd w:fill="E8F5E9"/>
            <w:tcBorders>
              <w:top w:val="single" w:sz="6" w:space="0" w:color="6CA7D8"/>
              <w:left w:val="single" w:sz="6" w:space="0" w:color="6CA7D8"/>
              <w:bottom w:val="single" w:sz="6" w:space="0" w:color="6CA7D8"/>
              <w:right w:val="single" w:sz="6" w:space="0" w:color="6CA7D8"/>
              <w:insideH w:val="single" w:sz="6" w:space="0" w:color="6CA7D8"/>
              <w:insideV w:val="single" w:sz="6" w:space="0" w:color="6CA7D8"/>
            </w:tcBorders>
          </w:tcPr>
          <w:p>
            <w:r>
              <w:rPr>
                <w:rFonts w:ascii="Arial" w:hAnsi="Arial"/>
                <w:b/>
                <w:color w:val="00467F"/>
                <w:sz w:val="22"/>
              </w:rPr>
              <w:t xml:space="preserve">Final status: </w:t>
            </w:r>
            <w:r>
              <w:rPr>
                <w:rFonts w:ascii="Arial" w:hAnsi="Arial"/>
                <w:sz w:val="22"/>
              </w:rPr>
              <w:t>NAT01 to NAT17, JAL02, JAL03 and JAL04 are covered. IQA2_LIV03 remains a notebook update task, not an implementation gap.</w:t>
            </w:r>
          </w:p>
        </w:tc>
      </w:tr>
    </w:tbl>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20"/>
      </w:rPr>
      <w:t>Industrial Quality Assistant | Phase 2 beginner rebuild tutorial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5A5A"/>
        <w:sz w:val="20"/>
      </w:rPr>
      <w:t>IQA Phase 2 Tutorial v4.0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467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467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467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0366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ind w:left="216"/>
    </w:pPr>
    <w:rPr>
      <w:rFonts w:ascii="Consolas" w:hAnsi="Consolas" w:eastAsia="Consolas"/>
      <w:color w:val="1E1E1E"/>
      <w:sz w:val="20"/>
    </w:rPr>
  </w:style>
  <w:style w:type="paragraph" w:customStyle="1" w:styleId="CaptionSmall">
    <w:name w:val="Caption Small"/>
    <w:rPr>
      <w:rFonts w:ascii="Arial" w:hAnsi="Arial" w:eastAsia="Arial"/>
      <w:i/>
      <w:color w:val="50505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