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67E4" w:rsidRDefault="00ED2491">
      <w:pPr>
        <w:rPr>
          <w:rFonts w:ascii="Arial" w:hAnsi="Arial" w:cs="Arial"/>
          <w:b/>
          <w:sz w:val="56"/>
          <w:szCs w:val="80"/>
        </w:rPr>
      </w:pPr>
      <w:r w:rsidRPr="00ED2491">
        <w:rPr>
          <w:rFonts w:ascii="Arial" w:hAnsi="Arial" w:cs="Arial"/>
          <w:b/>
          <w:sz w:val="56"/>
          <w:szCs w:val="80"/>
        </w:rPr>
        <w:t>Business Proble</w:t>
      </w:r>
      <w:bookmarkStart w:id="0" w:name="_GoBack"/>
      <w:bookmarkEnd w:id="0"/>
      <w:r w:rsidRPr="00ED2491">
        <w:rPr>
          <w:rFonts w:ascii="Arial" w:hAnsi="Arial" w:cs="Arial"/>
          <w:b/>
          <w:sz w:val="56"/>
          <w:szCs w:val="80"/>
        </w:rPr>
        <w:t>m Statement</w:t>
      </w:r>
    </w:p>
    <w:p w:rsidR="009664B7" w:rsidRDefault="000D61D9" w:rsidP="00ED2491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CaixaBank</w:t>
      </w:r>
      <w:proofErr w:type="spellEnd"/>
      <w:r w:rsidR="00ED2491" w:rsidRPr="00ED2491">
        <w:rPr>
          <w:rFonts w:ascii="Arial" w:hAnsi="Arial" w:cs="Arial"/>
          <w:sz w:val="24"/>
          <w:szCs w:val="24"/>
        </w:rPr>
        <w:t xml:space="preserve"> invest significant resources in telemarketing campaigns to promote term deposit products, yet a large proportion of contacted customers do not subscribe. This results in low </w:t>
      </w:r>
      <w:r>
        <w:rPr>
          <w:rFonts w:ascii="Arial" w:hAnsi="Arial" w:cs="Arial"/>
          <w:sz w:val="24"/>
          <w:szCs w:val="24"/>
        </w:rPr>
        <w:t>subscription</w:t>
      </w:r>
      <w:r w:rsidR="00ED2491" w:rsidRPr="00ED2491">
        <w:rPr>
          <w:rFonts w:ascii="Arial" w:hAnsi="Arial" w:cs="Arial"/>
          <w:sz w:val="24"/>
          <w:szCs w:val="24"/>
        </w:rPr>
        <w:t xml:space="preserve"> rates, inefficient use of marketing budgets, and wasted sales efforts. </w:t>
      </w:r>
    </w:p>
    <w:p w:rsidR="00ED2491" w:rsidRDefault="005B79DB" w:rsidP="00ED249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management team is particularly interested in</w:t>
      </w:r>
      <w:r w:rsidR="00ED2491" w:rsidRPr="00ED2491">
        <w:rPr>
          <w:rFonts w:ascii="Arial" w:hAnsi="Arial" w:cs="Arial"/>
          <w:sz w:val="24"/>
          <w:szCs w:val="24"/>
        </w:rPr>
        <w:t xml:space="preserve"> identify</w:t>
      </w:r>
      <w:r>
        <w:rPr>
          <w:rFonts w:ascii="Arial" w:hAnsi="Arial" w:cs="Arial"/>
          <w:sz w:val="24"/>
          <w:szCs w:val="24"/>
        </w:rPr>
        <w:t>ing</w:t>
      </w:r>
      <w:r w:rsidR="00ED2491" w:rsidRPr="00ED2491">
        <w:rPr>
          <w:rFonts w:ascii="Arial" w:hAnsi="Arial" w:cs="Arial"/>
          <w:sz w:val="24"/>
          <w:szCs w:val="24"/>
        </w:rPr>
        <w:t xml:space="preserve"> customer characteristics, financial profiles, and campaign strategies that drive successful conversions, enabling the bank to target the right customers, optimize outreach efforts, and improve overall campaign performance.</w:t>
      </w:r>
    </w:p>
    <w:p w:rsidR="009664B7" w:rsidRDefault="009664B7"/>
    <w:p w:rsidR="005B79DB" w:rsidRDefault="009664B7" w:rsidP="005B79DB">
      <w:pPr>
        <w:jc w:val="both"/>
        <w:rPr>
          <w:rFonts w:ascii="Arial" w:hAnsi="Arial" w:cs="Arial"/>
          <w:sz w:val="24"/>
          <w:szCs w:val="24"/>
        </w:rPr>
      </w:pPr>
      <w:r w:rsidRPr="009664B7">
        <w:rPr>
          <w:rFonts w:ascii="Arial" w:hAnsi="Arial" w:cs="Arial"/>
          <w:sz w:val="24"/>
          <w:szCs w:val="24"/>
        </w:rPr>
        <w:t xml:space="preserve">You are tasked with analyzing the company’s previous and current campaign data </w:t>
      </w:r>
      <w:r w:rsidR="005B79DB">
        <w:rPr>
          <w:rFonts w:ascii="Arial" w:hAnsi="Arial" w:cs="Arial"/>
          <w:sz w:val="24"/>
          <w:szCs w:val="24"/>
        </w:rPr>
        <w:t>to answer the following question:</w:t>
      </w:r>
    </w:p>
    <w:p w:rsidR="009664B7" w:rsidRDefault="005B79DB" w:rsidP="005B79DB">
      <w:pPr>
        <w:jc w:val="both"/>
        <w:rPr>
          <w:rFonts w:ascii="Arial" w:hAnsi="Arial" w:cs="Arial"/>
          <w:b/>
          <w:sz w:val="24"/>
          <w:szCs w:val="24"/>
        </w:rPr>
      </w:pPr>
      <w:r w:rsidRPr="005B79DB">
        <w:rPr>
          <w:rFonts w:ascii="Arial" w:hAnsi="Arial" w:cs="Arial"/>
          <w:b/>
          <w:sz w:val="24"/>
          <w:szCs w:val="24"/>
        </w:rPr>
        <w:t>H</w:t>
      </w:r>
      <w:r w:rsidR="009664B7" w:rsidRPr="005B79DB">
        <w:rPr>
          <w:rFonts w:ascii="Arial" w:hAnsi="Arial" w:cs="Arial"/>
          <w:b/>
          <w:sz w:val="24"/>
          <w:szCs w:val="24"/>
        </w:rPr>
        <w:t xml:space="preserve">ow likely a customer is to subscribe </w:t>
      </w:r>
      <w:r w:rsidRPr="005B79DB">
        <w:rPr>
          <w:rFonts w:ascii="Arial" w:hAnsi="Arial" w:cs="Arial"/>
          <w:b/>
          <w:sz w:val="24"/>
          <w:szCs w:val="24"/>
        </w:rPr>
        <w:t>to a term deposit in a campaign?</w:t>
      </w:r>
    </w:p>
    <w:p w:rsidR="005B79DB" w:rsidRDefault="005B79DB" w:rsidP="005B79DB">
      <w:pPr>
        <w:jc w:val="both"/>
        <w:rPr>
          <w:rFonts w:ascii="Arial" w:hAnsi="Arial" w:cs="Arial"/>
          <w:b/>
          <w:sz w:val="24"/>
          <w:szCs w:val="24"/>
        </w:rPr>
      </w:pPr>
    </w:p>
    <w:p w:rsidR="005B79DB" w:rsidRPr="005B79DB" w:rsidRDefault="005B79DB" w:rsidP="005B79DB">
      <w:pPr>
        <w:rPr>
          <w:rFonts w:ascii="Arial" w:hAnsi="Arial" w:cs="Arial"/>
          <w:b/>
          <w:sz w:val="56"/>
          <w:szCs w:val="80"/>
        </w:rPr>
      </w:pPr>
      <w:r w:rsidRPr="005B79DB">
        <w:rPr>
          <w:rFonts w:ascii="Arial" w:hAnsi="Arial" w:cs="Arial"/>
          <w:b/>
          <w:sz w:val="56"/>
          <w:szCs w:val="80"/>
        </w:rPr>
        <w:t>Deliverables</w:t>
      </w:r>
    </w:p>
    <w:p w:rsidR="005B79DB" w:rsidRPr="005B79DB" w:rsidRDefault="005B79DB" w:rsidP="005B79DB">
      <w:pPr>
        <w:jc w:val="both"/>
        <w:rPr>
          <w:rFonts w:ascii="Arial" w:hAnsi="Arial" w:cs="Arial"/>
          <w:sz w:val="24"/>
          <w:szCs w:val="24"/>
        </w:rPr>
      </w:pPr>
      <w:r w:rsidRPr="005B79DB">
        <w:rPr>
          <w:rFonts w:ascii="Arial" w:hAnsi="Arial" w:cs="Arial"/>
          <w:b/>
          <w:sz w:val="24"/>
          <w:szCs w:val="24"/>
        </w:rPr>
        <w:t xml:space="preserve">1. Data Preparation &amp; Modeling (Python): </w:t>
      </w:r>
      <w:r w:rsidRPr="005B79DB">
        <w:rPr>
          <w:rFonts w:ascii="Arial" w:hAnsi="Arial" w:cs="Arial"/>
          <w:sz w:val="24"/>
          <w:szCs w:val="24"/>
        </w:rPr>
        <w:t>Clean an</w:t>
      </w:r>
      <w:r>
        <w:rPr>
          <w:rFonts w:ascii="Arial" w:hAnsi="Arial" w:cs="Arial"/>
          <w:sz w:val="24"/>
          <w:szCs w:val="24"/>
        </w:rPr>
        <w:t xml:space="preserve">d transform the raw dataset for </w:t>
      </w:r>
      <w:r w:rsidRPr="005B79DB">
        <w:rPr>
          <w:rFonts w:ascii="Arial" w:hAnsi="Arial" w:cs="Arial"/>
          <w:sz w:val="24"/>
          <w:szCs w:val="24"/>
        </w:rPr>
        <w:t>analysis.</w:t>
      </w:r>
    </w:p>
    <w:p w:rsidR="005B79DB" w:rsidRPr="005B79DB" w:rsidRDefault="005B79DB" w:rsidP="005B79DB">
      <w:pPr>
        <w:jc w:val="both"/>
        <w:rPr>
          <w:rFonts w:ascii="Arial" w:hAnsi="Arial" w:cs="Arial"/>
          <w:sz w:val="24"/>
          <w:szCs w:val="24"/>
        </w:rPr>
      </w:pPr>
      <w:r w:rsidRPr="005B79DB">
        <w:rPr>
          <w:rFonts w:ascii="Arial" w:hAnsi="Arial" w:cs="Arial"/>
          <w:b/>
          <w:sz w:val="24"/>
          <w:szCs w:val="24"/>
        </w:rPr>
        <w:t xml:space="preserve">2. Data Analysis (SQL): </w:t>
      </w:r>
      <w:r w:rsidRPr="005B79DB">
        <w:rPr>
          <w:rFonts w:ascii="Arial" w:hAnsi="Arial" w:cs="Arial"/>
          <w:sz w:val="24"/>
          <w:szCs w:val="24"/>
        </w:rPr>
        <w:t>Organize the data into a struc</w:t>
      </w:r>
      <w:r>
        <w:rPr>
          <w:rFonts w:ascii="Arial" w:hAnsi="Arial" w:cs="Arial"/>
          <w:sz w:val="24"/>
          <w:szCs w:val="24"/>
        </w:rPr>
        <w:t xml:space="preserve">tured format, </w:t>
      </w:r>
      <w:r w:rsidRPr="005B79DB">
        <w:rPr>
          <w:rFonts w:ascii="Arial" w:hAnsi="Arial" w:cs="Arial"/>
          <w:sz w:val="24"/>
          <w:szCs w:val="24"/>
        </w:rPr>
        <w:t xml:space="preserve">and run queries to extract insights on </w:t>
      </w:r>
      <w:r w:rsidR="00FC370E">
        <w:rPr>
          <w:rFonts w:ascii="Arial" w:hAnsi="Arial" w:cs="Arial"/>
          <w:sz w:val="24"/>
          <w:szCs w:val="24"/>
        </w:rPr>
        <w:t>customer segments</w:t>
      </w:r>
      <w:r>
        <w:rPr>
          <w:rFonts w:ascii="Arial" w:hAnsi="Arial" w:cs="Arial"/>
          <w:sz w:val="24"/>
          <w:szCs w:val="24"/>
        </w:rPr>
        <w:t xml:space="preserve">, </w:t>
      </w:r>
      <w:r w:rsidR="00FC370E">
        <w:rPr>
          <w:rFonts w:ascii="Arial" w:hAnsi="Arial" w:cs="Arial"/>
          <w:sz w:val="24"/>
          <w:szCs w:val="24"/>
        </w:rPr>
        <w:t xml:space="preserve">most effective campaign conditions </w:t>
      </w:r>
      <w:r>
        <w:rPr>
          <w:rFonts w:ascii="Arial" w:hAnsi="Arial" w:cs="Arial"/>
          <w:sz w:val="24"/>
          <w:szCs w:val="24"/>
        </w:rPr>
        <w:t xml:space="preserve">and </w:t>
      </w:r>
      <w:r w:rsidR="00FC370E">
        <w:rPr>
          <w:rFonts w:ascii="Arial" w:hAnsi="Arial" w:cs="Arial"/>
          <w:sz w:val="24"/>
          <w:szCs w:val="24"/>
        </w:rPr>
        <w:t xml:space="preserve">factors influencing </w:t>
      </w:r>
      <w:r w:rsidR="00FC370E" w:rsidRPr="00FC370E">
        <w:rPr>
          <w:rFonts w:ascii="Arial" w:hAnsi="Arial" w:cs="Arial"/>
          <w:sz w:val="24"/>
          <w:szCs w:val="24"/>
        </w:rPr>
        <w:t>customer’s decision to subscribe to a term deposit</w:t>
      </w:r>
      <w:r w:rsidRPr="005B79DB">
        <w:rPr>
          <w:rFonts w:ascii="Arial" w:hAnsi="Arial" w:cs="Arial"/>
          <w:sz w:val="24"/>
          <w:szCs w:val="24"/>
        </w:rPr>
        <w:t>.</w:t>
      </w:r>
    </w:p>
    <w:p w:rsidR="005B79DB" w:rsidRPr="005B79DB" w:rsidRDefault="005B79DB" w:rsidP="005B79DB">
      <w:pPr>
        <w:jc w:val="both"/>
        <w:rPr>
          <w:rFonts w:ascii="Arial" w:hAnsi="Arial" w:cs="Arial"/>
          <w:sz w:val="24"/>
          <w:szCs w:val="24"/>
        </w:rPr>
      </w:pPr>
      <w:r w:rsidRPr="005B79DB">
        <w:rPr>
          <w:rFonts w:ascii="Arial" w:hAnsi="Arial" w:cs="Arial"/>
          <w:b/>
          <w:sz w:val="24"/>
          <w:szCs w:val="24"/>
        </w:rPr>
        <w:t xml:space="preserve">3. Visualization &amp; Insights (Power BI): </w:t>
      </w:r>
      <w:r w:rsidRPr="005B79DB">
        <w:rPr>
          <w:rFonts w:ascii="Arial" w:hAnsi="Arial" w:cs="Arial"/>
          <w:sz w:val="24"/>
          <w:szCs w:val="24"/>
        </w:rPr>
        <w:t>Build an interactiv</w:t>
      </w:r>
      <w:r>
        <w:rPr>
          <w:rFonts w:ascii="Arial" w:hAnsi="Arial" w:cs="Arial"/>
          <w:sz w:val="24"/>
          <w:szCs w:val="24"/>
        </w:rPr>
        <w:t xml:space="preserve">e dashboard that highlights key </w:t>
      </w:r>
      <w:r w:rsidRPr="005B79DB">
        <w:rPr>
          <w:rFonts w:ascii="Arial" w:hAnsi="Arial" w:cs="Arial"/>
          <w:sz w:val="24"/>
          <w:szCs w:val="24"/>
        </w:rPr>
        <w:t>patterns and trends, enabling stakeholders to make data-driven decisions.</w:t>
      </w:r>
    </w:p>
    <w:p w:rsidR="005B79DB" w:rsidRPr="005B79DB" w:rsidRDefault="005B79DB" w:rsidP="005B79DB">
      <w:pPr>
        <w:jc w:val="both"/>
        <w:rPr>
          <w:rFonts w:ascii="Arial" w:hAnsi="Arial" w:cs="Arial"/>
          <w:sz w:val="24"/>
          <w:szCs w:val="24"/>
        </w:rPr>
      </w:pPr>
      <w:r w:rsidRPr="005B79DB">
        <w:rPr>
          <w:rFonts w:ascii="Arial" w:hAnsi="Arial" w:cs="Arial"/>
          <w:b/>
          <w:sz w:val="24"/>
          <w:szCs w:val="24"/>
        </w:rPr>
        <w:t>4. Report and Presentation</w:t>
      </w:r>
      <w:r w:rsidRPr="005B79DB">
        <w:rPr>
          <w:rFonts w:ascii="Arial" w:hAnsi="Arial" w:cs="Arial"/>
          <w:sz w:val="24"/>
          <w:szCs w:val="24"/>
        </w:rPr>
        <w:t>: Write a clear project repor</w:t>
      </w:r>
      <w:r w:rsidR="00FC370E">
        <w:rPr>
          <w:rFonts w:ascii="Arial" w:hAnsi="Arial" w:cs="Arial"/>
          <w:sz w:val="24"/>
          <w:szCs w:val="24"/>
        </w:rPr>
        <w:t xml:space="preserve">t summarizing key findings </w:t>
      </w:r>
      <w:r w:rsidRPr="005B79DB">
        <w:rPr>
          <w:rFonts w:ascii="Arial" w:hAnsi="Arial" w:cs="Arial"/>
          <w:sz w:val="24"/>
          <w:szCs w:val="24"/>
        </w:rPr>
        <w:t>and business recommendations. Prepare a presenta</w:t>
      </w:r>
      <w:r w:rsidR="00FC370E">
        <w:rPr>
          <w:rFonts w:ascii="Arial" w:hAnsi="Arial" w:cs="Arial"/>
          <w:sz w:val="24"/>
          <w:szCs w:val="24"/>
        </w:rPr>
        <w:t xml:space="preserve">tion that visually communicates </w:t>
      </w:r>
      <w:r w:rsidRPr="005B79DB">
        <w:rPr>
          <w:rFonts w:ascii="Arial" w:hAnsi="Arial" w:cs="Arial"/>
          <w:sz w:val="24"/>
          <w:szCs w:val="24"/>
        </w:rPr>
        <w:t>insights and actionable recommendations to stakeholders.</w:t>
      </w:r>
    </w:p>
    <w:p w:rsidR="005B79DB" w:rsidRPr="00FC370E" w:rsidRDefault="005B79DB" w:rsidP="005B79DB">
      <w:pPr>
        <w:jc w:val="both"/>
        <w:rPr>
          <w:rFonts w:ascii="Arial" w:hAnsi="Arial" w:cs="Arial"/>
          <w:sz w:val="24"/>
          <w:szCs w:val="24"/>
        </w:rPr>
      </w:pPr>
      <w:r w:rsidRPr="005B79DB">
        <w:rPr>
          <w:rFonts w:ascii="Arial" w:hAnsi="Arial" w:cs="Arial"/>
          <w:b/>
          <w:sz w:val="24"/>
          <w:szCs w:val="24"/>
        </w:rPr>
        <w:t xml:space="preserve">5. </w:t>
      </w:r>
      <w:proofErr w:type="spellStart"/>
      <w:r w:rsidRPr="005B79DB">
        <w:rPr>
          <w:rFonts w:ascii="Arial" w:hAnsi="Arial" w:cs="Arial"/>
          <w:b/>
          <w:sz w:val="24"/>
          <w:szCs w:val="24"/>
        </w:rPr>
        <w:t>GitHub</w:t>
      </w:r>
      <w:proofErr w:type="spellEnd"/>
      <w:r w:rsidRPr="005B79DB">
        <w:rPr>
          <w:rFonts w:ascii="Arial" w:hAnsi="Arial" w:cs="Arial"/>
          <w:b/>
          <w:sz w:val="24"/>
          <w:szCs w:val="24"/>
        </w:rPr>
        <w:t xml:space="preserve"> Repository: </w:t>
      </w:r>
      <w:r w:rsidRPr="00FC370E">
        <w:rPr>
          <w:rFonts w:ascii="Arial" w:hAnsi="Arial" w:cs="Arial"/>
          <w:sz w:val="24"/>
          <w:szCs w:val="24"/>
        </w:rPr>
        <w:t>Include all Python scripts, SQL qu</w:t>
      </w:r>
      <w:r w:rsidR="00FC370E">
        <w:rPr>
          <w:rFonts w:ascii="Arial" w:hAnsi="Arial" w:cs="Arial"/>
          <w:sz w:val="24"/>
          <w:szCs w:val="24"/>
        </w:rPr>
        <w:t xml:space="preserve">eries, and dashboard files in a </w:t>
      </w:r>
      <w:r w:rsidRPr="00FC370E">
        <w:rPr>
          <w:rFonts w:ascii="Arial" w:hAnsi="Arial" w:cs="Arial"/>
          <w:sz w:val="24"/>
          <w:szCs w:val="24"/>
        </w:rPr>
        <w:t>well-structured repository.</w:t>
      </w:r>
    </w:p>
    <w:sectPr w:rsidR="005B79DB" w:rsidRPr="00FC37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2491"/>
    <w:rsid w:val="000D61D9"/>
    <w:rsid w:val="001B43D8"/>
    <w:rsid w:val="005B79DB"/>
    <w:rsid w:val="009664B7"/>
    <w:rsid w:val="00A767E4"/>
    <w:rsid w:val="00ED2491"/>
    <w:rsid w:val="00FC3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664B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664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</cp:lastModifiedBy>
  <cp:revision>4</cp:revision>
  <cp:lastPrinted>2026-10-11T17:31:00Z</cp:lastPrinted>
  <dcterms:created xsi:type="dcterms:W3CDTF">2026-05-30T23:19:00Z</dcterms:created>
  <dcterms:modified xsi:type="dcterms:W3CDTF">2026-10-11T17:31:00Z</dcterms:modified>
</cp:coreProperties>
</file>