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F7D7" w14:textId="272D0A91" w:rsidR="000A2392" w:rsidRDefault="000A2392" w:rsidP="000A2392">
      <w:pPr>
        <w:pStyle w:val="Heading1"/>
      </w:pPr>
      <w:r>
        <w:t>My environment</w:t>
      </w:r>
    </w:p>
    <w:p w14:paraId="05FB2A75" w14:textId="77777777" w:rsidR="00A31DAC" w:rsidRPr="00A31DAC" w:rsidRDefault="00A31DAC" w:rsidP="00A31DAC"/>
    <w:p w14:paraId="01AA16C9" w14:textId="77777777" w:rsidR="00B42A2C" w:rsidRDefault="00B42A2C" w:rsidP="00A31DAC">
      <w:pPr>
        <w:pStyle w:val="Heading2"/>
      </w:pPr>
      <w:r>
        <w:t>Power BI Desktop</w:t>
      </w:r>
    </w:p>
    <w:p w14:paraId="7538DBCE" w14:textId="77777777" w:rsidR="00B42A2C" w:rsidRDefault="00B42A2C" w:rsidP="00B42A2C">
      <w:pPr>
        <w:pStyle w:val="ListParagraph"/>
        <w:numPr>
          <w:ilvl w:val="0"/>
          <w:numId w:val="2"/>
        </w:numPr>
      </w:pPr>
      <w:r>
        <w:t xml:space="preserve">Download from </w:t>
      </w:r>
      <w:hyperlink r:id="rId5" w:history="1">
        <w:r w:rsidRPr="00EC4901">
          <w:rPr>
            <w:rStyle w:val="Hyperlink"/>
          </w:rPr>
          <w:t>https://www.microsoft.com/en-us/download/details.aspx?id=58494</w:t>
        </w:r>
      </w:hyperlink>
    </w:p>
    <w:p w14:paraId="21557649" w14:textId="1B6EA17F" w:rsidR="00B42A2C" w:rsidRDefault="00B42A2C" w:rsidP="00B42A2C">
      <w:pPr>
        <w:pStyle w:val="ListParagraph"/>
        <w:numPr>
          <w:ilvl w:val="0"/>
          <w:numId w:val="2"/>
        </w:numPr>
      </w:pPr>
      <w:r>
        <w:t xml:space="preserve">Open the Customer </w:t>
      </w:r>
      <w:proofErr w:type="spellStart"/>
      <w:r>
        <w:t>Analysis.pbix</w:t>
      </w:r>
      <w:proofErr w:type="spellEnd"/>
      <w:r>
        <w:t xml:space="preserve"> file. You should be able to use the file without connecting to SQL Server </w:t>
      </w:r>
      <w:proofErr w:type="gramStart"/>
      <w:r>
        <w:t>as long as</w:t>
      </w:r>
      <w:proofErr w:type="gramEnd"/>
      <w:r>
        <w:t xml:space="preserve"> you don’t try to refresh the file or execute the R script. </w:t>
      </w:r>
    </w:p>
    <w:p w14:paraId="3FC336A5" w14:textId="77777777" w:rsidR="00701B3E" w:rsidRDefault="00B42A2C" w:rsidP="00B42A2C">
      <w:pPr>
        <w:pStyle w:val="ListParagraph"/>
        <w:numPr>
          <w:ilvl w:val="1"/>
          <w:numId w:val="2"/>
        </w:numPr>
      </w:pPr>
      <w:r>
        <w:t>To update the file to connect to your own SQL Server instance</w:t>
      </w:r>
      <w:r w:rsidR="00701B3E">
        <w:t>:</w:t>
      </w:r>
    </w:p>
    <w:p w14:paraId="25F06833" w14:textId="7C2EB995" w:rsidR="00701B3E" w:rsidRDefault="00701B3E" w:rsidP="00701B3E">
      <w:pPr>
        <w:pStyle w:val="ListParagraph"/>
        <w:numPr>
          <w:ilvl w:val="2"/>
          <w:numId w:val="2"/>
        </w:numPr>
      </w:pPr>
      <w:r>
        <w:t>C</w:t>
      </w:r>
      <w:r w:rsidR="00B42A2C">
        <w:t>lick Transform Data on the Home tab of the ribbon</w:t>
      </w:r>
      <w:r>
        <w:t>.</w:t>
      </w:r>
    </w:p>
    <w:p w14:paraId="6B292950" w14:textId="77777777" w:rsidR="00701B3E" w:rsidRDefault="00701B3E" w:rsidP="00701B3E">
      <w:pPr>
        <w:pStyle w:val="ListParagraph"/>
        <w:numPr>
          <w:ilvl w:val="2"/>
          <w:numId w:val="2"/>
        </w:numPr>
      </w:pPr>
      <w:r>
        <w:t xml:space="preserve">Click Data Source Settings on the Home tab of the ribbon in Power Query Editor. </w:t>
      </w:r>
    </w:p>
    <w:p w14:paraId="7E3657C8" w14:textId="27927E2B" w:rsidR="00B42A2C" w:rsidRDefault="00701B3E" w:rsidP="00701B3E">
      <w:pPr>
        <w:pStyle w:val="ListParagraph"/>
        <w:numPr>
          <w:ilvl w:val="2"/>
          <w:numId w:val="2"/>
        </w:numPr>
      </w:pPr>
      <w:r>
        <w:t xml:space="preserve">With </w:t>
      </w:r>
      <w:proofErr w:type="spellStart"/>
      <w:r>
        <w:t>AdventureWorksDW</w:t>
      </w:r>
      <w:proofErr w:type="spellEnd"/>
      <w:r>
        <w:t xml:space="preserve"> selected, click the Change Source button.</w:t>
      </w:r>
    </w:p>
    <w:p w14:paraId="5B81125B" w14:textId="2DB70622" w:rsidR="00B42A2C" w:rsidRDefault="00701B3E" w:rsidP="000A2392">
      <w:pPr>
        <w:pStyle w:val="ListParagraph"/>
        <w:numPr>
          <w:ilvl w:val="2"/>
          <w:numId w:val="2"/>
        </w:numPr>
      </w:pPr>
      <w:r>
        <w:t xml:space="preserve">Change the server and database settings to match your environment if you have a SQL Server with </w:t>
      </w:r>
      <w:proofErr w:type="spellStart"/>
      <w:r>
        <w:t>AdventureWorks</w:t>
      </w:r>
      <w:proofErr w:type="spellEnd"/>
      <w:r>
        <w:t xml:space="preserve"> DW installed (see below).</w:t>
      </w:r>
    </w:p>
    <w:p w14:paraId="61730238" w14:textId="3B29D73A" w:rsidR="00AA5452" w:rsidRDefault="00AA5452" w:rsidP="00AA5452">
      <w:pPr>
        <w:pStyle w:val="ListParagraph"/>
        <w:numPr>
          <w:ilvl w:val="0"/>
          <w:numId w:val="2"/>
        </w:numPr>
      </w:pPr>
      <w:r>
        <w:t xml:space="preserve">To refresh the R visuals, you will need an installation of R on your </w:t>
      </w:r>
      <w:proofErr w:type="gramStart"/>
      <w:r>
        <w:t>computer</w:t>
      </w:r>
      <w:proofErr w:type="gramEnd"/>
      <w:r>
        <w:t xml:space="preserve"> and you need to configure the home directory by opening Options and Settings from the File menu, selecting Options, and then R Scripting. Configure the home directory by selecting it in the Detected R Home Directories drop-down </w:t>
      </w:r>
      <w:proofErr w:type="gramStart"/>
      <w:r>
        <w:t>list, or</w:t>
      </w:r>
      <w:proofErr w:type="gramEnd"/>
      <w:r>
        <w:t xml:space="preserve"> keep Other selected and manually set the path to the directory.</w:t>
      </w:r>
    </w:p>
    <w:p w14:paraId="0228BE10" w14:textId="521F73D0" w:rsidR="00AA5452" w:rsidRDefault="00AA5452" w:rsidP="00AA5452">
      <w:pPr>
        <w:jc w:val="center"/>
      </w:pPr>
      <w:r>
        <w:rPr>
          <w:noProof/>
        </w:rPr>
        <w:drawing>
          <wp:inline distT="0" distB="0" distL="0" distR="0" wp14:anchorId="295B335F" wp14:editId="792B5BBA">
            <wp:extent cx="3734790" cy="3596331"/>
            <wp:effectExtent l="19050" t="19050" r="1841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771" cy="36040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AAD2D9" w14:textId="58863F1F" w:rsidR="00EA4EB2" w:rsidRDefault="00EA4EB2" w:rsidP="00EA4EB2">
      <w:pPr>
        <w:pStyle w:val="ListParagraph"/>
        <w:numPr>
          <w:ilvl w:val="0"/>
          <w:numId w:val="4"/>
        </w:numPr>
      </w:pPr>
      <w:r>
        <w:t xml:space="preserve">If you open the demonstration PBIX file, you will be prompted if you want to enable scripts. This is due to the presence of R visuals in the file. </w:t>
      </w:r>
    </w:p>
    <w:p w14:paraId="5ADA6E2A" w14:textId="1C677F7D" w:rsidR="00EA4EB2" w:rsidRDefault="00EA4EB2" w:rsidP="00EA4EB2">
      <w:pPr>
        <w:jc w:val="center"/>
      </w:pPr>
      <w:r>
        <w:rPr>
          <w:noProof/>
        </w:rPr>
        <w:lastRenderedPageBreak/>
        <w:drawing>
          <wp:inline distT="0" distB="0" distL="0" distR="0" wp14:anchorId="4992A1D8" wp14:editId="1957C798">
            <wp:extent cx="4371429" cy="1914286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0DA1" w14:textId="139F25FD" w:rsidR="000A2392" w:rsidRDefault="000A2392" w:rsidP="00A31DAC">
      <w:pPr>
        <w:pStyle w:val="Heading2"/>
      </w:pPr>
      <w:r>
        <w:t xml:space="preserve">SQL Server 2019 with R Services </w:t>
      </w:r>
    </w:p>
    <w:p w14:paraId="30F7BBCC" w14:textId="3F1CE967" w:rsidR="000A2392" w:rsidRDefault="000A2392" w:rsidP="000A2392">
      <w:pPr>
        <w:pStyle w:val="ListParagraph"/>
        <w:numPr>
          <w:ilvl w:val="0"/>
          <w:numId w:val="1"/>
        </w:numPr>
      </w:pPr>
      <w:r>
        <w:t xml:space="preserve">Download from </w:t>
      </w:r>
      <w:hyperlink r:id="rId8" w:history="1">
        <w:r w:rsidRPr="00EC4901">
          <w:rPr>
            <w:rStyle w:val="Hyperlink"/>
          </w:rPr>
          <w:t>https://www.microsoft.com/en-us/download/details.aspx?id=100809</w:t>
        </w:r>
      </w:hyperlink>
    </w:p>
    <w:p w14:paraId="4C84B958" w14:textId="5CCFAF06" w:rsidR="000A2392" w:rsidRDefault="000A2392" w:rsidP="000A2392">
      <w:pPr>
        <w:pStyle w:val="ListParagraph"/>
        <w:numPr>
          <w:ilvl w:val="0"/>
          <w:numId w:val="1"/>
        </w:numPr>
      </w:pPr>
      <w:r>
        <w:t xml:space="preserve">Install R Services as described here: </w:t>
      </w:r>
      <w:hyperlink r:id="rId9" w:history="1">
        <w:r w:rsidRPr="00EC4901">
          <w:rPr>
            <w:rStyle w:val="Hyperlink"/>
          </w:rPr>
          <w:t>https://docs.microsoft.com/en-us/sql/machine-learning/install/sql-machine-learning-services-windows-install?view=sql-server-ver15</w:t>
        </w:r>
      </w:hyperlink>
    </w:p>
    <w:p w14:paraId="13322661" w14:textId="09AC075E" w:rsidR="000A2392" w:rsidRDefault="000A2392" w:rsidP="00A31DAC">
      <w:pPr>
        <w:pStyle w:val="Heading2"/>
      </w:pPr>
      <w:r>
        <w:t>SQL Server Management Studio</w:t>
      </w:r>
    </w:p>
    <w:p w14:paraId="27A35C92" w14:textId="577B429F" w:rsidR="000A2392" w:rsidRDefault="000A2392" w:rsidP="000A2392">
      <w:pPr>
        <w:pStyle w:val="ListParagraph"/>
        <w:numPr>
          <w:ilvl w:val="0"/>
          <w:numId w:val="3"/>
        </w:numPr>
      </w:pPr>
      <w:r>
        <w:t xml:space="preserve">Download from </w:t>
      </w:r>
      <w:hyperlink r:id="rId10" w:history="1">
        <w:r w:rsidR="00356C12">
          <w:rPr>
            <w:rStyle w:val="Hyperlink"/>
          </w:rPr>
          <w:t>Download SQL Server Management Studio (SSMS) - SQL Server Management Studio (SSMS) | Microsoft Docs</w:t>
        </w:r>
      </w:hyperlink>
    </w:p>
    <w:p w14:paraId="1AC73F2F" w14:textId="3541B230" w:rsidR="000A2392" w:rsidRDefault="000A2392" w:rsidP="00B42A2C">
      <w:pPr>
        <w:pStyle w:val="ListParagraph"/>
        <w:numPr>
          <w:ilvl w:val="0"/>
          <w:numId w:val="3"/>
        </w:numPr>
      </w:pPr>
      <w:r>
        <w:t xml:space="preserve">Refer to instructions here to install </w:t>
      </w:r>
      <w:proofErr w:type="spellStart"/>
      <w:r>
        <w:t>AdventureWorksDW</w:t>
      </w:r>
      <w:proofErr w:type="spellEnd"/>
      <w:r>
        <w:t xml:space="preserve"> from a backup. A link to the backup file is on this page </w:t>
      </w:r>
      <w:r w:rsidR="00356C12">
        <w:t>(</w:t>
      </w:r>
      <w:proofErr w:type="spellStart"/>
      <w:r w:rsidR="00EA4EB2">
        <w:fldChar w:fldCharType="begin"/>
      </w:r>
      <w:r w:rsidR="00EA4EB2">
        <w:instrText xml:space="preserve"> HYPERLINK "https://github.com/microsoft/sql-server-samples/tree/master/samples/databases/adventure-works" </w:instrText>
      </w:r>
      <w:r w:rsidR="00EA4EB2">
        <w:fldChar w:fldCharType="separate"/>
      </w:r>
      <w:r w:rsidR="00356C12">
        <w:rPr>
          <w:rStyle w:val="Hyperlink"/>
        </w:rPr>
        <w:t>sql</w:t>
      </w:r>
      <w:proofErr w:type="spellEnd"/>
      <w:r w:rsidR="00356C12">
        <w:rPr>
          <w:rStyle w:val="Hyperlink"/>
        </w:rPr>
        <w:t xml:space="preserve">-server-samples/samples/databases/adventure-works at master · </w:t>
      </w:r>
      <w:proofErr w:type="spellStart"/>
      <w:r w:rsidR="00356C12">
        <w:rPr>
          <w:rStyle w:val="Hyperlink"/>
        </w:rPr>
        <w:t>microsoft</w:t>
      </w:r>
      <w:proofErr w:type="spellEnd"/>
      <w:r w:rsidR="00356C12">
        <w:rPr>
          <w:rStyle w:val="Hyperlink"/>
        </w:rPr>
        <w:t>/</w:t>
      </w:r>
      <w:proofErr w:type="spellStart"/>
      <w:r w:rsidR="00356C12">
        <w:rPr>
          <w:rStyle w:val="Hyperlink"/>
        </w:rPr>
        <w:t>sql</w:t>
      </w:r>
      <w:proofErr w:type="spellEnd"/>
      <w:r w:rsidR="00356C12">
        <w:rPr>
          <w:rStyle w:val="Hyperlink"/>
        </w:rPr>
        <w:t>-server-samples · GitHub</w:t>
      </w:r>
      <w:r w:rsidR="00EA4EB2">
        <w:rPr>
          <w:rStyle w:val="Hyperlink"/>
        </w:rPr>
        <w:fldChar w:fldCharType="end"/>
      </w:r>
      <w:r w:rsidR="00356C12">
        <w:t xml:space="preserve">) </w:t>
      </w:r>
      <w:r>
        <w:t xml:space="preserve">in addition to “restore a database backup” instructions. </w:t>
      </w:r>
      <w:r w:rsidR="00B42A2C">
        <w:t xml:space="preserve">Be sure to get the AdventureWorksDW20xx.bak file. I believe I used the 2014 version, but any version should be fine. The main difference would be in the date range used for sales. </w:t>
      </w:r>
    </w:p>
    <w:p w14:paraId="3503BE9C" w14:textId="1A812EFF" w:rsidR="00B42A2C" w:rsidRDefault="00B42A2C" w:rsidP="00B42A2C"/>
    <w:p w14:paraId="68F4B17E" w14:textId="118F348D" w:rsidR="00B42A2C" w:rsidRDefault="00B26C5D" w:rsidP="00B26C5D">
      <w:pPr>
        <w:pStyle w:val="Heading1"/>
      </w:pPr>
      <w:r>
        <w:t>Code Snippets</w:t>
      </w:r>
    </w:p>
    <w:p w14:paraId="07AE4D3C" w14:textId="44D5AF98" w:rsidR="00B42A2C" w:rsidRDefault="00B42A2C" w:rsidP="00B42A2C">
      <w:pPr>
        <w:pStyle w:val="ListParagraph"/>
      </w:pPr>
    </w:p>
    <w:p w14:paraId="54BE27EB" w14:textId="6277E41F" w:rsidR="00B42A2C" w:rsidRDefault="00B26C5D" w:rsidP="00B26C5D">
      <w:pPr>
        <w:pStyle w:val="Heading2"/>
      </w:pPr>
      <w:r>
        <w:t>Age histogram – version 1</w:t>
      </w:r>
    </w:p>
    <w:p w14:paraId="3A05F139" w14:textId="77777777" w:rsidR="00B26C5D" w:rsidRDefault="00B26C5D" w:rsidP="00B26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C7E64ED" w14:textId="713FDCC9" w:rsidR="00B26C5D" w:rsidRPr="00B26C5D" w:rsidRDefault="00B26C5D" w:rsidP="00B26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6C5D">
        <w:rPr>
          <w:rFonts w:ascii="Consolas" w:eastAsia="Times New Roman" w:hAnsi="Consolas" w:cs="Times New Roman"/>
          <w:color w:val="001080"/>
          <w:sz w:val="21"/>
          <w:szCs w:val="21"/>
        </w:rPr>
        <w:t>hist</w:t>
      </w:r>
      <w:r w:rsidRPr="00B26C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6C5D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B26C5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B26C5D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</w:p>
    <w:p w14:paraId="2C77647C" w14:textId="77777777" w:rsidR="00B26C5D" w:rsidRPr="00B26C5D" w:rsidRDefault="00B26C5D" w:rsidP="00B26C5D"/>
    <w:p w14:paraId="32A1BB3B" w14:textId="3AC007EE" w:rsidR="00994D62" w:rsidRDefault="00994D62" w:rsidP="00994D62">
      <w:pPr>
        <w:pStyle w:val="Heading2"/>
      </w:pPr>
      <w:proofErr w:type="spellStart"/>
      <w:r>
        <w:t>YearlyIncome</w:t>
      </w:r>
      <w:proofErr w:type="spellEnd"/>
      <w:r>
        <w:t xml:space="preserve"> histogram – version 1</w:t>
      </w:r>
    </w:p>
    <w:p w14:paraId="0198A72C" w14:textId="77777777" w:rsid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851E334" w14:textId="7F14B2C7" w:rsidR="00994D62" w:rsidRPr="00B26C5D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6C5D">
        <w:rPr>
          <w:rFonts w:ascii="Consolas" w:eastAsia="Times New Roman" w:hAnsi="Consolas" w:cs="Times New Roman"/>
          <w:color w:val="001080"/>
          <w:sz w:val="21"/>
          <w:szCs w:val="21"/>
        </w:rPr>
        <w:t>hist</w:t>
      </w:r>
      <w:r w:rsidRPr="00B26C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6C5D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B26C5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YearlyIncome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</w:p>
    <w:p w14:paraId="2BDB7553" w14:textId="77777777" w:rsidR="00B26C5D" w:rsidRPr="00B26C5D" w:rsidRDefault="00B26C5D" w:rsidP="00B26C5D"/>
    <w:p w14:paraId="6F073F42" w14:textId="4C793454" w:rsidR="00994D62" w:rsidRDefault="00994D62" w:rsidP="00994D62">
      <w:pPr>
        <w:pStyle w:val="Heading2"/>
      </w:pPr>
      <w:r>
        <w:t>Sales histogram – version 1</w:t>
      </w:r>
    </w:p>
    <w:p w14:paraId="0412BA5F" w14:textId="77777777" w:rsid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D84777F" w14:textId="1F5B7DB9" w:rsid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B26C5D">
        <w:rPr>
          <w:rFonts w:ascii="Consolas" w:eastAsia="Times New Roman" w:hAnsi="Consolas" w:cs="Times New Roman"/>
          <w:color w:val="001080"/>
          <w:sz w:val="21"/>
          <w:szCs w:val="21"/>
        </w:rPr>
        <w:t>hist</w:t>
      </w:r>
      <w:r w:rsidRPr="00B26C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6C5D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B26C5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SalesAmount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</w:p>
    <w:p w14:paraId="13F2D8E8" w14:textId="667806AF" w:rsid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27C9E0B8" w14:textId="660BE5EE" w:rsidR="00994D62" w:rsidRDefault="00994D62" w:rsidP="00994D62">
      <w:pPr>
        <w:pStyle w:val="Heading2"/>
      </w:pPr>
      <w:r>
        <w:lastRenderedPageBreak/>
        <w:t>Age histogram – version 2</w:t>
      </w:r>
    </w:p>
    <w:p w14:paraId="06BEB8AE" w14:textId="77777777" w:rsid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7B6CE73C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mat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00FF"/>
          <w:sz w:val="21"/>
          <w:szCs w:val="21"/>
        </w:rPr>
        <w:t>matrix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byrow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BEFD226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5DBE44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boxplot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xaxt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rgb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DD0000"/>
          <w:sz w:val="21"/>
          <w:szCs w:val="21"/>
        </w:rPr>
        <w:t>F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5914F6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9860E8A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hist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rgb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</w:p>
    <w:p w14:paraId="36E89090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390">
        <w:rPr>
          <w:rFonts w:ascii="Consolas" w:eastAsia="Times New Roman" w:hAnsi="Consolas" w:cs="Times New Roman"/>
          <w:color w:val="398E00"/>
          <w:sz w:val="21"/>
          <w:szCs w:val="21"/>
        </w:rPr>
        <w:t># Add median to histogram</w:t>
      </w:r>
    </w:p>
    <w:p w14:paraId="12FEA248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abline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median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lwd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A45FF3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abline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lwd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</w:t>
      </w:r>
    </w:p>
    <w:p w14:paraId="3601C52B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390">
        <w:rPr>
          <w:rFonts w:ascii="Consolas" w:eastAsia="Times New Roman" w:hAnsi="Consolas" w:cs="Times New Roman"/>
          <w:color w:val="398E00"/>
          <w:sz w:val="21"/>
          <w:szCs w:val="21"/>
        </w:rPr>
        <w:t># Add text to histogram</w:t>
      </w:r>
    </w:p>
    <w:p w14:paraId="7CF5DEEE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paste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"Median of age="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median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cex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764845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2500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paste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"Mean of age="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cex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E10479" w14:textId="77777777" w:rsidR="00994D62" w:rsidRPr="00B26C5D" w:rsidRDefault="00994D62" w:rsidP="00994D62"/>
    <w:p w14:paraId="7F754CE0" w14:textId="0551F08C" w:rsidR="00994D62" w:rsidRDefault="00994D62" w:rsidP="00994D62">
      <w:pPr>
        <w:pStyle w:val="Heading2"/>
      </w:pPr>
      <w:proofErr w:type="spellStart"/>
      <w:r>
        <w:t>YearlyIncome</w:t>
      </w:r>
      <w:proofErr w:type="spellEnd"/>
      <w:r>
        <w:t xml:space="preserve"> histogram – version </w:t>
      </w:r>
      <w:r w:rsidR="00804390">
        <w:t>2</w:t>
      </w:r>
    </w:p>
    <w:p w14:paraId="5213330C" w14:textId="77777777" w:rsid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46DEB086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mat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00FF"/>
          <w:sz w:val="21"/>
          <w:szCs w:val="21"/>
        </w:rPr>
        <w:t>matrix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byrow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826EB1B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8165043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boxplot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YearlyIncome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xaxt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rgb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DD0000"/>
          <w:sz w:val="21"/>
          <w:szCs w:val="21"/>
        </w:rPr>
        <w:t>F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11F1EE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mar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2.1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A7B1E44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hist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YearlyIncome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rgb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</w:p>
    <w:p w14:paraId="3044D246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390">
        <w:rPr>
          <w:rFonts w:ascii="Consolas" w:eastAsia="Times New Roman" w:hAnsi="Consolas" w:cs="Times New Roman"/>
          <w:color w:val="398E00"/>
          <w:sz w:val="21"/>
          <w:szCs w:val="21"/>
        </w:rPr>
        <w:t># Add median to histogram</w:t>
      </w:r>
    </w:p>
    <w:p w14:paraId="5B438A6A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abline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median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YearlyIncome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lwd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21ED2F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abline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YearlyIncome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lwd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</w:t>
      </w:r>
    </w:p>
    <w:p w14:paraId="3594F466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390">
        <w:rPr>
          <w:rFonts w:ascii="Consolas" w:eastAsia="Times New Roman" w:hAnsi="Consolas" w:cs="Times New Roman"/>
          <w:color w:val="398E00"/>
          <w:sz w:val="21"/>
          <w:szCs w:val="21"/>
        </w:rPr>
        <w:t># Add text to histogram</w:t>
      </w:r>
    </w:p>
    <w:p w14:paraId="2E70BC1B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120000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1500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paste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"Median of yearly income="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median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YearlyIncome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cex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ED237D" w14:textId="77777777" w:rsidR="00804390" w:rsidRPr="00804390" w:rsidRDefault="00804390" w:rsidP="008043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120000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paste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"Mean of yearly income="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mean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YearlyIncome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390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390">
        <w:rPr>
          <w:rFonts w:ascii="Consolas" w:eastAsia="Times New Roman" w:hAnsi="Consolas" w:cs="Times New Roman"/>
          <w:color w:val="001080"/>
          <w:sz w:val="21"/>
          <w:szCs w:val="21"/>
        </w:rPr>
        <w:t>cex</w:t>
      </w:r>
      <w:proofErr w:type="spellEnd"/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43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043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09CC18" w14:textId="77777777" w:rsidR="00994D62" w:rsidRPr="00B26C5D" w:rsidRDefault="00994D62" w:rsidP="00994D62"/>
    <w:p w14:paraId="5DE79E4B" w14:textId="7697A484" w:rsidR="00994D62" w:rsidRDefault="00994D62" w:rsidP="00994D62">
      <w:pPr>
        <w:pStyle w:val="Heading2"/>
      </w:pPr>
      <w:r>
        <w:t>Sales histogram – version 2</w:t>
      </w:r>
    </w:p>
    <w:p w14:paraId="19B07A77" w14:textId="77777777" w:rsid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79C51444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mat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000FF"/>
          <w:sz w:val="21"/>
          <w:szCs w:val="21"/>
        </w:rPr>
        <w:t>matrix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byrow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8A7627A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mar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3.1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2.1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87999D7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boxplot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SalesAmount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horizontal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 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xaxt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rgb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DD0000"/>
          <w:sz w:val="21"/>
          <w:szCs w:val="21"/>
        </w:rPr>
        <w:t>F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0FBDCD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mar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3.1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2.1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2F11C25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hist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SalesAmount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rgb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0.2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</w:p>
    <w:p w14:paraId="16D17389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D62">
        <w:rPr>
          <w:rFonts w:ascii="Consolas" w:eastAsia="Times New Roman" w:hAnsi="Consolas" w:cs="Times New Roman"/>
          <w:color w:val="398E00"/>
          <w:sz w:val="21"/>
          <w:szCs w:val="21"/>
        </w:rPr>
        <w:t># Add median to histogram</w:t>
      </w:r>
    </w:p>
    <w:p w14:paraId="7C4A1C2B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abline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median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SalesAmount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lwd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278FD0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abline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mean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SalesAmount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lwd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</w:t>
      </w:r>
    </w:p>
    <w:p w14:paraId="02C4F183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4D62">
        <w:rPr>
          <w:rFonts w:ascii="Consolas" w:eastAsia="Times New Roman" w:hAnsi="Consolas" w:cs="Times New Roman"/>
          <w:color w:val="398E00"/>
          <w:sz w:val="21"/>
          <w:szCs w:val="21"/>
        </w:rPr>
        <w:lastRenderedPageBreak/>
        <w:t># Add text to histogram</w:t>
      </w:r>
    </w:p>
    <w:p w14:paraId="5871E4FD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6000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paste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A31515"/>
          <w:sz w:val="21"/>
          <w:szCs w:val="21"/>
        </w:rPr>
        <w:t>"Median of sales="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median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SalesAmount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cex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6A92CF" w14:textId="77777777" w:rsidR="00994D62" w:rsidRPr="00994D62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6000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paste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4D62">
        <w:rPr>
          <w:rFonts w:ascii="Consolas" w:eastAsia="Times New Roman" w:hAnsi="Consolas" w:cs="Times New Roman"/>
          <w:color w:val="A31515"/>
          <w:sz w:val="21"/>
          <w:szCs w:val="21"/>
        </w:rPr>
        <w:t>"Mean of sales="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mean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SalesAmount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4D62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4D62">
        <w:rPr>
          <w:rFonts w:ascii="Consolas" w:eastAsia="Times New Roman" w:hAnsi="Consolas" w:cs="Times New Roman"/>
          <w:color w:val="001080"/>
          <w:sz w:val="21"/>
          <w:szCs w:val="21"/>
        </w:rPr>
        <w:t>cex</w:t>
      </w:r>
      <w:proofErr w:type="spellEnd"/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4D6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94D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A54F94" w14:textId="77777777" w:rsidR="00994D62" w:rsidRPr="00B26C5D" w:rsidRDefault="00994D62" w:rsidP="00994D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3C7D5E" w14:textId="1CA2370C" w:rsidR="00B42A2C" w:rsidRDefault="00B42A2C" w:rsidP="00B42A2C">
      <w:pPr>
        <w:pStyle w:val="ListParagraph"/>
      </w:pPr>
    </w:p>
    <w:p w14:paraId="16268E2B" w14:textId="6028D40C" w:rsidR="00B42A2C" w:rsidRDefault="00B42A2C" w:rsidP="00B42A2C">
      <w:pPr>
        <w:pStyle w:val="ListParagraph"/>
      </w:pPr>
    </w:p>
    <w:p w14:paraId="195BB4B1" w14:textId="77777777" w:rsidR="00B42A2C" w:rsidRDefault="00B42A2C" w:rsidP="00B42A2C">
      <w:pPr>
        <w:pStyle w:val="ListParagraph"/>
      </w:pPr>
    </w:p>
    <w:p w14:paraId="62D63825" w14:textId="77777777" w:rsidR="000A2392" w:rsidRDefault="000A2392" w:rsidP="000A2392"/>
    <w:p w14:paraId="0E3DBEA9" w14:textId="77777777" w:rsidR="000A2392" w:rsidRDefault="000A2392" w:rsidP="000A2392"/>
    <w:sectPr w:rsidR="000A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757"/>
    <w:multiLevelType w:val="hybridMultilevel"/>
    <w:tmpl w:val="7176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F031D"/>
    <w:multiLevelType w:val="hybridMultilevel"/>
    <w:tmpl w:val="4AC6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557E"/>
    <w:multiLevelType w:val="hybridMultilevel"/>
    <w:tmpl w:val="FF0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27713"/>
    <w:multiLevelType w:val="hybridMultilevel"/>
    <w:tmpl w:val="A7E6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1sDA2Mzc0MTexMDBW0lEKTi0uzszPAykwrAUAKj/RDiwAAAA="/>
  </w:docVars>
  <w:rsids>
    <w:rsidRoot w:val="00CF7A2E"/>
    <w:rsid w:val="000A2392"/>
    <w:rsid w:val="00356C12"/>
    <w:rsid w:val="005658B9"/>
    <w:rsid w:val="00701B3E"/>
    <w:rsid w:val="00804390"/>
    <w:rsid w:val="00994D62"/>
    <w:rsid w:val="00A31DAC"/>
    <w:rsid w:val="00AA5452"/>
    <w:rsid w:val="00B26C5D"/>
    <w:rsid w:val="00B42A2C"/>
    <w:rsid w:val="00C75022"/>
    <w:rsid w:val="00CF7A2E"/>
    <w:rsid w:val="00E4754F"/>
    <w:rsid w:val="00E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4305"/>
  <w15:chartTrackingRefBased/>
  <w15:docId w15:val="{BBED4C6A-2498-4790-A3A2-37DA7878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3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1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1008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8494" TargetMode="External"/><Relationship Id="rId10" Type="http://schemas.openxmlformats.org/officeDocument/2006/relationships/hyperlink" Target="https://docs.microsoft.com/en-us/sql/ssms/download-sql-server-management-studio-ssms?redirectedfrom=MSDN&amp;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machine-learning/install/sql-machine-learning-services-windows-install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Varga</dc:creator>
  <cp:keywords/>
  <dc:description/>
  <cp:lastModifiedBy>Stacia Varga</cp:lastModifiedBy>
  <cp:revision>10</cp:revision>
  <dcterms:created xsi:type="dcterms:W3CDTF">2021-10-24T22:33:00Z</dcterms:created>
  <dcterms:modified xsi:type="dcterms:W3CDTF">2021-10-26T01:01:00Z</dcterms:modified>
</cp:coreProperties>
</file>