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60"/>
          <w:sz w:val="32"/>
          <w:szCs w:val="32"/>
        </w:rPr>
        <w:t xml:space="preserve">MANPREET KAUR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Bengaluru, India  |  kaur.exe@gmail.com  |  +91 95697 80002  |  linkedin.com/in/kaurmanpreet013</w:t>
      </w:r>
    </w:p>
    <w:p>
      <w:pPr>
        <w:pBdr>
          <w:bottom w:val="single" w:color="000000" w:sz="6" w:space="2"/>
        </w:pBdr>
        <w:spacing w:after="30" w:before="100"/>
      </w:pPr>
      <w:r>
        <w:rPr>
          <w:rFonts w:ascii="Calibri" w:cs="Calibri" w:eastAsia="Calibri" w:hAnsi="Calibri"/>
          <w:b/>
          <w:bCs/>
          <w:spacing w:val="30"/>
          <w:sz w:val="21"/>
          <w:szCs w:val="21"/>
        </w:rPr>
        <w:t xml:space="preserve">SUMMARY</w:t>
      </w:r>
    </w:p>
    <w:p>
      <w:pPr>
        <w:spacing w:after="40" w:before="0" w:line="264"/>
      </w:pPr>
      <w:r>
        <w:rPr>
          <w:rFonts w:ascii="Calibri" w:cs="Calibri" w:eastAsia="Calibri" w:hAnsi="Calibri"/>
          <w:sz w:val="19"/>
          <w:szCs w:val="19"/>
        </w:rPr>
        <w:t xml:space="preserve">Software engineer with 3.5+ years building backend services and full-stack applications serving 1M+ users. Strong foundation in REST API design, relational and document databases, and the Node.js / TypeScript ecosystem, with Java backend experience from data integration work. Comfortable owning systems end-to-end, optimizing for latency and reliability, and mentoring engineers in agile, CI/CD environments.</w:t>
      </w:r>
    </w:p>
    <w:p>
      <w:pPr>
        <w:pBdr>
          <w:bottom w:val="single" w:color="000000" w:sz="6" w:space="2"/>
        </w:pBdr>
        <w:spacing w:after="30" w:before="100"/>
      </w:pPr>
      <w:r>
        <w:rPr>
          <w:rFonts w:ascii="Calibri" w:cs="Calibri" w:eastAsia="Calibri" w:hAnsi="Calibri"/>
          <w:b/>
          <w:bCs/>
          <w:spacing w:val="30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sz w:val="21"/>
          <w:szCs w:val="21"/>
        </w:rPr>
        <w:t xml:space="preserve">Deloitte USI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Jul 2022 - Present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Backend and Full-Stack Engineering, Large-Scale SaaS Platforms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Engineered backend services and REST APIs across 12+ production applications serving 1M+ end users, sustaining 99.9% uptime and sub-200ms API response times via query optimization and indexing on PostgreSQL, MongoDB, and SQL Server.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Designed modular Node.js / Express service layers exposing REST contracts consumed by multiple downstream systems, applying OOP principles, clear separation of concerns, and reusable abstractions for maintainability and extensibility.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Shipped 3 production frontends in 6 months: a 200+ daily-user operations dashboard, a beneficiary-facing claims portal, and a reusable component library of 30+ components adopted by 4 teams, cutting build time by 35%.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Built and maintained GitHub Actions CI/CD pipelines covering build, test, lint, and deploy stages, enforcing automated quality gates on every merge.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Mentored 8 junior engineers through structured code reviews, design walkthroughs, and pairing; lifted team velocity by 40% and reduced production defects by 60%.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Authored workflow orchestration scripts that eliminated 80+ hours of weekly manual processing, saving $150K annually.</w:t>
      </w:r>
    </w:p>
    <w:p>
      <w:pPr>
        <w:tabs>
          <w:tab w:val="right" w:pos="9026"/>
        </w:tabs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Integration Developer Intern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sz w:val="21"/>
          <w:szCs w:val="21"/>
        </w:rPr>
        <w:t xml:space="preserve">Deloitte USI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Jan 2022 - Jun 2022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Healthcare Technology, Data Integration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Built 20+ Java-based HL7 / XML data integration interfaces handling healthcare message flows between distributed systems, applying OOP patterns and exception-safe parsing.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Automated MOVEit file transfer pipelines with structured logging and retry handling, lifting data accuracy by 30%.</w:t>
      </w:r>
    </w:p>
    <w:p>
      <w:pPr>
        <w:pBdr>
          <w:bottom w:val="single" w:color="000000" w:sz="6" w:space="2"/>
        </w:pBdr>
        <w:spacing w:after="30" w:before="100"/>
      </w:pPr>
      <w:r>
        <w:rPr>
          <w:rFonts w:ascii="Calibri" w:cs="Calibri" w:eastAsia="Calibri" w:hAnsi="Calibri"/>
          <w:b/>
          <w:bCs/>
          <w:spacing w:val="30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CodeLens CLI: Multi-Agent LLM Code Review Tool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2025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TypeScript, Node.js, RAG, Server-Sent Events, npm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Architected a CLI with a pluggable AI provider abstraction (Ollama, Gemini, Mistral) swappable via a single config key, demonstrating interface-driven extensible design.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Built a context agent that constructs RAG embeddings over the codebase and a review agent that streams reasoning-driven feedback on git diffs token-by-token via Server-Sent Events.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Published to npm; integrates as a pre-push git hook in one command, with retry handling on remote API calls.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Stellarcast: Real-Time Data Overlay Browser Extension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2025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TypeScript, Chrome Extension MV3, WebGL, Three.js, Service Workers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Built a Chrome MV3 extension with a background Service Worker syncing astronomical data every 60 seconds via open APIs, rendering an interactive WebGL overlay across any web page.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Rendered 8K+ stars using instanced Three.js meshes at 60 fps and implemented spatial hashing for sub-millisecond proximity lookups, demonstrating performance engineering for data-intensive UIs.</w:t>
      </w:r>
    </w:p>
    <w:p>
      <w:pPr>
        <w:pBdr>
          <w:bottom w:val="single" w:color="000000" w:sz="6" w:space="2"/>
        </w:pBdr>
        <w:spacing w:after="30" w:before="100"/>
      </w:pPr>
      <w:r>
        <w:rPr>
          <w:rFonts w:ascii="Calibri" w:cs="Calibri" w:eastAsia="Calibri" w:hAnsi="Calibri"/>
          <w:b/>
          <w:bCs/>
          <w:spacing w:val="30"/>
          <w:sz w:val="21"/>
          <w:szCs w:val="21"/>
        </w:rPr>
        <w:t xml:space="preserve">TECHNICAL SKILLS</w:t>
      </w:r>
    </w:p>
    <w:p>
      <w:pPr>
        <w:spacing w:after="10" w:before="10" w:line="25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JavaScript, TypeScript, Java, Python, SQL</w:t>
      </w:r>
    </w:p>
    <w:p>
      <w:pPr>
        <w:spacing w:after="10" w:before="10" w:line="25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Node.js, Express, REST API design, microservices, OOP, asynchronous programming, Server-Sent Events</w:t>
      </w:r>
    </w:p>
    <w:p>
      <w:pPr>
        <w:spacing w:after="10" w:before="10" w:line="25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PostgreSQL, MongoDB, SQL Server, Redis; indexing, query optimization, schema design</w:t>
      </w:r>
    </w:p>
    <w:p>
      <w:pPr>
        <w:spacing w:after="10" w:before="10" w:line="25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React, Angular, HTML5, CSS3, WebGL, Three.js</w:t>
      </w:r>
    </w:p>
    <w:p>
      <w:pPr>
        <w:spacing w:after="10" w:before="10" w:line="25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and DevOps: </w:t>
      </w:r>
      <w:r>
        <w:rPr>
          <w:rFonts w:ascii="Calibri" w:cs="Calibri" w:eastAsia="Calibri" w:hAnsi="Calibri"/>
          <w:sz w:val="19"/>
          <w:szCs w:val="19"/>
        </w:rPr>
        <w:t xml:space="preserve">AWS (EC2, S3, Lambda), Docker, Kubernetes, GitHub Actions CI/CD, Nginx</w:t>
      </w:r>
    </w:p>
    <w:p>
      <w:pPr>
        <w:spacing w:after="10" w:before="10" w:line="25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Concepts: </w:t>
      </w:r>
      <w:r>
        <w:rPr>
          <w:rFonts w:ascii="Calibri" w:cs="Calibri" w:eastAsia="Calibri" w:hAnsi="Calibri"/>
          <w:sz w:val="19"/>
          <w:szCs w:val="19"/>
        </w:rPr>
        <w:t xml:space="preserve">Data Structures and Algorithms, Object-Oriented Design, System Design fundamentals, Caching, TDD, Agile / Scrum, Code Review</w:t>
      </w:r>
    </w:p>
    <w:p>
      <w:pPr>
        <w:spacing w:after="10" w:before="10" w:line="25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Postman, Power Automate, VS Code</w:t>
      </w:r>
    </w:p>
    <w:p>
      <w:pPr>
        <w:pBdr>
          <w:bottom w:val="single" w:color="000000" w:sz="6" w:space="2"/>
        </w:pBdr>
        <w:spacing w:after="30" w:before="100"/>
      </w:pPr>
      <w:r>
        <w:rPr>
          <w:rFonts w:ascii="Calibri" w:cs="Calibri" w:eastAsia="Calibri" w:hAnsi="Calibri"/>
          <w:b/>
          <w:bCs/>
          <w:spacing w:val="3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B.E., Computer Science | Thapar Institute of Engineering and Technology, Patiala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2018 - 2022</w:t>
      </w:r>
    </w:p>
    <w:p>
      <w:pPr>
        <w:spacing w:after="0" w:before="20" w:line="25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Coursework: </w:t>
      </w:r>
      <w:r>
        <w:rPr>
          <w:rFonts w:ascii="Calibri" w:cs="Calibri" w:eastAsia="Calibri" w:hAnsi="Calibri"/>
          <w:sz w:val="19"/>
          <w:szCs w:val="19"/>
        </w:rPr>
        <w:t xml:space="preserve">Data Structures and Algorithms, DBMS, Operating Systems, Computer Networks, Software Engineering.</w:t>
      </w:r>
    </w:p>
    <w:p>
      <w:pPr>
        <w:pBdr>
          <w:bottom w:val="single" w:color="000000" w:sz="6" w:space="2"/>
        </w:pBdr>
        <w:spacing w:after="30" w:before="100"/>
      </w:pPr>
      <w:r>
        <w:rPr>
          <w:rFonts w:ascii="Calibri" w:cs="Calibri" w:eastAsia="Calibri" w:hAnsi="Calibri"/>
          <w:b/>
          <w:bCs/>
          <w:spacing w:val="30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Deloitte Hackathon Finalist: built an AI-powered contract review tool, ranked top 5 out of 300+ national teams.</w:t>
      </w:r>
    </w:p>
    <w:p>
      <w:pPr>
        <w:pStyle w:val="ListParagraph"/>
        <w:numPr>
          <w:ilvl w:val="0"/>
          <w:numId w:val="2"/>
        </w:numPr>
        <w:spacing w:after="20" w:before="0" w:line="252"/>
      </w:pPr>
      <w:r>
        <w:rPr>
          <w:rFonts w:ascii="Calibri" w:cs="Calibri" w:eastAsia="Calibri" w:hAnsi="Calibri"/>
          <w:sz w:val="19"/>
          <w:szCs w:val="19"/>
        </w:rPr>
        <w:t xml:space="preserve">Spot Award (2023, 2026) and Applause Award (2024), Deloitte USI, for sustained engineering impact.</w:t>
      </w:r>
    </w:p>
    <w:sectPr>
      <w:pgSz w:w="11906" w:h="16838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Manpreet Kaur - Resume</dc:title>
  <dc:creator>Manpreet Kaur</dc:creator>
  <cp:lastModifiedBy>Un-named</cp:lastModifiedBy>
  <cp:revision>1</cp:revision>
  <dcterms:created xsi:type="dcterms:W3CDTF">2026-05-21T07:02:31.246Z</dcterms:created>
  <dcterms:modified xsi:type="dcterms:W3CDTF">2026-05-21T07:02:31.246Z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