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comprehensive, structured interview preparation guide has been synthesized directly from all DataKern AI Engineering sessions (Masterclass through Session 5). Each topic is broken down by its </w:t>
      </w:r>
      <w:r w:rsidDel="00000000" w:rsidR="00000000" w:rsidRPr="00000000">
        <w:rPr>
          <w:b w:val="1"/>
          <w:bCs w:val="1"/>
          <w:rtl w:val="0"/>
        </w:rPr>
        <w:t xml:space="preserve">Reason for Existence</w:t>
      </w:r>
      <w:r w:rsidDel="00000000" w:rsidR="00000000" w:rsidRPr="00000000">
        <w:rPr>
          <w:rtl w:val="0"/>
        </w:rPr>
        <w:t xml:space="preserve">, </w:t>
      </w:r>
      <w:r w:rsidDel="00000000" w:rsidR="00000000" w:rsidRPr="00000000">
        <w:rPr>
          <w:b w:val="1"/>
          <w:bCs w:val="1"/>
          <w:rtl w:val="0"/>
        </w:rPr>
        <w:t xml:space="preserve">Definition / Explanation</w:t>
      </w:r>
      <w:r w:rsidDel="00000000" w:rsidR="00000000" w:rsidRPr="00000000">
        <w:rPr>
          <w:rtl w:val="0"/>
        </w:rPr>
        <w:t xml:space="preserve">, and </w:t>
      </w:r>
      <w:r w:rsidDel="00000000" w:rsidR="00000000" w:rsidRPr="00000000">
        <w:rPr>
          <w:b w:val="1"/>
          <w:bCs w:val="1"/>
          <w:rtl w:val="0"/>
        </w:rPr>
        <w:t xml:space="preserve">Interview Framing</w:t>
      </w:r>
      <w:r w:rsidDel="00000000" w:rsidR="00000000" w:rsidRPr="00000000">
        <w:rPr>
          <w:rtl w:val="0"/>
        </w:rPr>
        <w:t xml:space="preserve"> to provide candidates with executive-level fluency.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1: Foundations of AI Engineering &amp; LLM Internals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Deterministic vs. Probabilistic Systems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Traditional software engineering relies on hardcoded, deterministic rules. However, deterministic code fails when dealing with unstructured language, messy text, or complex human reasoning. Generative AI fills this gap.</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Traditional code is </w:t>
      </w:r>
      <w:r w:rsidDel="00000000" w:rsidR="00000000" w:rsidRPr="00000000">
        <w:rPr>
          <w:b w:val="1"/>
          <w:bCs w:val="1"/>
          <w:rtl w:val="0"/>
        </w:rPr>
        <w:t xml:space="preserve">deterministic</w:t>
      </w:r>
      <w:r w:rsidDel="00000000" w:rsidR="00000000" w:rsidRPr="00000000">
        <w:rPr>
          <w:rtl w:val="0"/>
        </w:rPr>
        <w:t xml:space="preserve"> (identical inputs always yield identical outputs). Large Language Models (LLMs) are </w:t>
      </w:r>
      <w:r w:rsidDel="00000000" w:rsidR="00000000" w:rsidRPr="00000000">
        <w:rPr>
          <w:b w:val="1"/>
          <w:bCs w:val="1"/>
          <w:rtl w:val="0"/>
        </w:rPr>
        <w:t xml:space="preserve">probabilistic</w:t>
      </w:r>
      <w:r w:rsidDel="00000000" w:rsidR="00000000" w:rsidRPr="00000000">
        <w:rPr>
          <w:rtl w:val="0"/>
        </w:rPr>
        <w:t xml:space="preserve"> engines that predict the next token based on learned probability distributions across vast datasets.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"Generative AI is an extension of, not a replacement for, traditional software engineering. The golden rule of AI engineering is to use deterministic code for fixed business logic and reserve LLMs only for the ~10% of unstructured language problems traditional code cannot solve."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2. Tokenization &amp; Token Economics</w:t>
      </w:r>
    </w:p>
    <w:p w:rsidR="00000000" w:rsidDel="00000000" w:rsidP="00000000" w:rsidRDefault="00000000" w:rsidRPr="00000000" w14:paraId="0000000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Neural networks cannot process raw text strings directly; they require mathematical inputs. Additionally, token volume directly dictates API operational costs and context window boundaries.</w:t>
      </w:r>
    </w:p>
    <w:p w:rsidR="00000000" w:rsidDel="00000000" w:rsidP="00000000" w:rsidRDefault="00000000" w:rsidRPr="00000000" w14:paraId="0000000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Tokenization converts raw text into unique numeric token IDs (~3–4 characters or 0.75 words per token). Tokenizers are model-specific. Operational costs scale directly with input and output token consumption.</w:t>
      </w:r>
    </w:p>
    <w:p w:rsidR="00000000" w:rsidDel="00000000" w:rsidP="00000000" w:rsidRDefault="00000000" w:rsidRPr="00000000" w14:paraId="0000000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"Operational cost and latency are driven entirely by token volume. While engineers cannot modify a model’s tokenizer, we manage application economics by pruning context payloads, truncating chat histories, and choosing optimal model tiers."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3. Vector Embeddings &amp; High-Dimensional Semantic Space</w:t>
      </w:r>
    </w:p>
    <w:p w:rsidR="00000000" w:rsidDel="00000000" w:rsidP="00000000" w:rsidRDefault="00000000" w:rsidRPr="00000000" w14:paraId="0000000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Exact string matching fails to capture synonyms, intent, or context (e.g., matching "automobile" with "car"). Embeddings translate text into mathematical representations of meaning.</w:t>
      </w:r>
    </w:p>
    <w:p w:rsidR="00000000" w:rsidDel="00000000" w:rsidP="00000000" w:rsidRDefault="00000000" w:rsidRPr="00000000" w14:paraId="0000000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Multi-dimensional numerical vectors (ranging from 384 to 4096 dimensions) generated by dedicated embedding models. In this mathematical space, geometric distance (e.g., cosine similarity) reflects semantic relationship.</w:t>
      </w:r>
    </w:p>
    <w:p w:rsidR="00000000" w:rsidDel="00000000" w:rsidP="00000000" w:rsidRDefault="00000000" w:rsidRPr="00000000" w14:paraId="0000000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"Embeddings convert text into high-dimensional coordinates where semantically similar concepts cluster together, enabling conceptual search rather than literal string matching."</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4. Transformer Architecture &amp; Self-Attention</w:t>
      </w:r>
    </w:p>
    <w:p w:rsidR="00000000" w:rsidDel="00000000" w:rsidP="00000000" w:rsidRDefault="00000000" w:rsidRPr="00000000" w14:paraId="0000001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Legacy sequential architectures (like RNNs) processed text word-by-word, creating severe processing bottlenecks and losing context over long passages.</w:t>
      </w:r>
    </w:p>
    <w:p w:rsidR="00000000" w:rsidDel="00000000" w:rsidP="00000000" w:rsidRDefault="00000000" w:rsidRPr="00000000" w14:paraId="0000001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Introduced in 2017, Transformers process entire context windows simultaneously using self-attention mechanisms (Query, Key, and Value matrices) to weigh the relationships between all tokens at once.</w:t>
      </w:r>
    </w:p>
    <w:p w:rsidR="00000000" w:rsidDel="00000000" w:rsidP="00000000" w:rsidRDefault="00000000" w:rsidRPr="00000000" w14:paraId="0000001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"Transformers eliminated sequential processing bottlenecks through self-attention, allowing models to dynamically weigh the contextual relevance of every word against every other word across vast token windows."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5. Temperature, Top-K, &amp; Top-P Sampling</w:t>
      </w:r>
    </w:p>
    <w:p w:rsidR="00000000" w:rsidDel="00000000" w:rsidP="00000000" w:rsidRDefault="00000000" w:rsidRPr="00000000" w14:paraId="0000001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Enterprise applications require fine-grained control over whether a model should produce deterministic, reproducible outputs or creative variations.</w:t>
      </w:r>
    </w:p>
    <w:p w:rsidR="00000000" w:rsidDel="00000000" w:rsidP="00000000" w:rsidRDefault="00000000" w:rsidRPr="00000000" w14:paraId="0000001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p>
    <w:p w:rsidR="00000000" w:rsidDel="00000000" w:rsidP="00000000" w:rsidRDefault="00000000" w:rsidRPr="00000000" w14:paraId="00000016">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Temperature:</w:t>
      </w:r>
      <w:r w:rsidDel="00000000" w:rsidR="00000000" w:rsidRPr="00000000">
        <w:rPr>
          <w:rtl w:val="0"/>
        </w:rPr>
        <w:t xml:space="preserve"> Scales token logit probabilities. 0 always selects the highest-probability token (deterministic); higher values (0.7–1.0) introduce creative variance.</w:t>
      </w:r>
    </w:p>
    <w:p w:rsidR="00000000" w:rsidDel="00000000" w:rsidP="00000000" w:rsidRDefault="00000000" w:rsidRPr="00000000" w14:paraId="00000017">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Top-K / Top-P:</w:t>
      </w:r>
      <w:r w:rsidDel="00000000" w:rsidR="00000000" w:rsidRPr="00000000">
        <w:rPr>
          <w:rtl w:val="0"/>
        </w:rPr>
        <w:t xml:space="preserve"> Limits sampling to the top $K$ tokens or cumulative probability threshold $P$.</w:t>
      </w:r>
    </w:p>
    <w:p w:rsidR="00000000" w:rsidDel="00000000" w:rsidP="00000000" w:rsidRDefault="00000000" w:rsidRPr="00000000" w14:paraId="0000001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"For factual enterprise tasks, set temperature to 0 to eliminate randomness and enforce deterministic, consistent outputs. Reserve higher temperature values for creative generation."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6. Stateless API Calls &amp; Memory Simulation</w:t>
      </w:r>
    </w:p>
    <w:p w:rsidR="00000000" w:rsidDel="00000000" w:rsidP="00000000" w:rsidRDefault="00000000" w:rsidRPr="00000000" w14:paraId="0000001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Foundation model APIs are stateless to ensure infinite horizontal scalability without holding server memory between requests.</w:t>
      </w:r>
    </w:p>
    <w:p w:rsidR="00000000" w:rsidDel="00000000" w:rsidP="00000000" w:rsidRDefault="00000000" w:rsidRPr="00000000" w14:paraId="0000001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Every API call is independent; the model retains zero memory of past calls. Conversational memory must be simulated at the application layer by passing the full array of prior system, user, and assistant messages in every request.</w:t>
      </w:r>
    </w:p>
    <w:p w:rsidR="00000000" w:rsidDel="00000000" w:rsidP="00000000" w:rsidRDefault="00000000" w:rsidRPr="00000000" w14:paraId="0000001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"LLM APIs are completely stateless. Conversational memory is an application-layer illusion achieved by re-transmitting the entire message thread payload on every turn."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7. Prompt Engineering Strategies (Zero-Shot, Few-Shot, CoT, Format Control)</w:t>
      </w:r>
    </w:p>
    <w:p w:rsidR="00000000" w:rsidDel="00000000" w:rsidP="00000000" w:rsidRDefault="00000000" w:rsidRPr="00000000" w14:paraId="0000001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To steer probabilistic model outputs toward precise structures and logical accuracy without expensive model re-training.</w:t>
      </w:r>
    </w:p>
    <w:p w:rsidR="00000000" w:rsidDel="00000000" w:rsidP="00000000" w:rsidRDefault="00000000" w:rsidRPr="00000000" w14:paraId="0000001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p>
    <w:p w:rsidR="00000000" w:rsidDel="00000000" w:rsidP="00000000" w:rsidRDefault="00000000" w:rsidRPr="00000000" w14:paraId="00000020">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Zero-Shot:</w:t>
      </w:r>
      <w:r w:rsidDel="00000000" w:rsidR="00000000" w:rsidRPr="00000000">
        <w:rPr>
          <w:rtl w:val="0"/>
        </w:rPr>
        <w:t xml:space="preserve"> Requesting a task without providing examples.</w:t>
      </w:r>
    </w:p>
    <w:p w:rsidR="00000000" w:rsidDel="00000000" w:rsidP="00000000" w:rsidRDefault="00000000" w:rsidRPr="00000000" w14:paraId="00000021">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Few-Shot:</w:t>
      </w:r>
      <w:r w:rsidDel="00000000" w:rsidR="00000000" w:rsidRPr="00000000">
        <w:rPr>
          <w:rtl w:val="0"/>
        </w:rPr>
        <w:t xml:space="preserve"> Providing input-output examples to establish patterns.</w:t>
      </w:r>
    </w:p>
    <w:p w:rsidR="00000000" w:rsidDel="00000000" w:rsidP="00000000" w:rsidRDefault="00000000" w:rsidRPr="00000000" w14:paraId="00000022">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Chain-of-Thought (CoT):</w:t>
      </w:r>
      <w:r w:rsidDel="00000000" w:rsidR="00000000" w:rsidRPr="00000000">
        <w:rPr>
          <w:rtl w:val="0"/>
        </w:rPr>
        <w:t xml:space="preserve"> Forcing step-by-step reasoning prior to generating final answers.</w:t>
      </w:r>
    </w:p>
    <w:p w:rsidR="00000000" w:rsidDel="00000000" w:rsidP="00000000" w:rsidRDefault="00000000" w:rsidRPr="00000000" w14:paraId="00000023">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System Prompts:</w:t>
      </w:r>
      <w:r w:rsidDel="00000000" w:rsidR="00000000" w:rsidRPr="00000000">
        <w:rPr>
          <w:rtl w:val="0"/>
        </w:rPr>
        <w:t xml:space="preserve"> Highest-precedence behavioral instructions hidden from end users.</w:t>
      </w:r>
    </w:p>
    <w:p w:rsidR="00000000" w:rsidDel="00000000" w:rsidP="00000000" w:rsidRDefault="00000000" w:rsidRPr="00000000" w14:paraId="0000002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"System prompts set the high-precedence persona and constraints, while Chain-of-Thought and Few-Shot prompting steer internal reasoning loops for reliable, structured output."</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8. Hallucinations &amp; Knowledge Cutoffs</w:t>
      </w:r>
    </w:p>
    <w:p w:rsidR="00000000" w:rsidDel="00000000" w:rsidP="00000000" w:rsidRDefault="00000000" w:rsidRPr="00000000" w14:paraId="0000002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LLMs predict plausible next tokens based on pre-training patterns rather than looking up facts in real-time databases.</w:t>
      </w:r>
    </w:p>
    <w:p w:rsidR="00000000" w:rsidDel="00000000" w:rsidP="00000000" w:rsidRDefault="00000000" w:rsidRPr="00000000" w14:paraId="0000002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w:t>
      </w:r>
      <w:r w:rsidDel="00000000" w:rsidR="00000000" w:rsidRPr="00000000">
        <w:rPr>
          <w:b w:val="1"/>
          <w:bCs w:val="1"/>
          <w:rtl w:val="0"/>
        </w:rPr>
        <w:t xml:space="preserve">Hallucinations</w:t>
      </w:r>
      <w:r w:rsidDel="00000000" w:rsidR="00000000" w:rsidRPr="00000000">
        <w:rPr>
          <w:rtl w:val="0"/>
        </w:rPr>
        <w:t xml:space="preserve"> are plausible-sounding but incorrect or fabricated responses. </w:t>
      </w:r>
      <w:r w:rsidDel="00000000" w:rsidR="00000000" w:rsidRPr="00000000">
        <w:rPr>
          <w:b w:val="1"/>
          <w:bCs w:val="1"/>
          <w:rtl w:val="0"/>
        </w:rPr>
        <w:t xml:space="preserve">Knowledge cutoffs</w:t>
      </w:r>
      <w:r w:rsidDel="00000000" w:rsidR="00000000" w:rsidRPr="00000000">
        <w:rPr>
          <w:rtl w:val="0"/>
        </w:rPr>
        <w:t xml:space="preserve"> represent the date pre-training data ended, leaving the model blind to recent or private information.</w:t>
      </w:r>
    </w:p>
    <w:p w:rsidR="00000000" w:rsidDel="00000000" w:rsidP="00000000" w:rsidRDefault="00000000" w:rsidRPr="00000000" w14:paraId="0000002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"LLMs are text generators, not search engines. Hallucinations occur when models generate high-probability text without grounded external context."</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9. Prompt Injection &amp; Security Guardrails</w:t>
      </w:r>
    </w:p>
    <w:p w:rsidR="00000000" w:rsidDel="00000000" w:rsidP="00000000" w:rsidRDefault="00000000" w:rsidRPr="00000000" w14:paraId="0000002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Untrusted user inputs or malicious ingested documents can override developer system instructions (OWASP #1 AI risk).</w:t>
      </w:r>
    </w:p>
    <w:p w:rsidR="00000000" w:rsidDel="00000000" w:rsidP="00000000" w:rsidRDefault="00000000" w:rsidRPr="00000000" w14:paraId="0000002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Direct or indirect prompt injection tricks the model into bypassing security filters. </w:t>
      </w:r>
      <w:r w:rsidDel="00000000" w:rsidR="00000000" w:rsidRPr="00000000">
        <w:rPr>
          <w:b w:val="1"/>
          <w:bCs w:val="1"/>
          <w:rtl w:val="0"/>
        </w:rPr>
        <w:t xml:space="preserve">Guardrails</w:t>
      </w:r>
      <w:r w:rsidDel="00000000" w:rsidR="00000000" w:rsidRPr="00000000">
        <w:rPr>
          <w:rtl w:val="0"/>
        </w:rPr>
        <w:t xml:space="preserve"> (input sanitization, XML structural tagging, and LLM-as-a-Judge models like Llama Guard) validate safety.</w:t>
      </w:r>
    </w:p>
    <w:p w:rsidR="00000000" w:rsidDel="00000000" w:rsidP="00000000" w:rsidRDefault="00000000" w:rsidRPr="00000000" w14:paraId="0000002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"Treat all external inputs as untrusted data. Mitigate prompt injection using defense-in-depth: structural XML tags around context, input sanitization, and lightweight LLM guardrails."</w:t>
      </w:r>
    </w:p>
    <w:p w:rsidR="00000000" w:rsidDel="00000000" w:rsidP="00000000" w:rsidRDefault="00000000" w:rsidRPr="00000000" w14:paraId="0000002D">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Module 2: Observability &amp; Stateful Application Architecture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Application Observability &amp; Tracing (Arize Phoenix / MLflow)</w:t>
      </w:r>
    </w:p>
    <w:p w:rsidR="00000000" w:rsidDel="00000000" w:rsidP="00000000" w:rsidRDefault="00000000" w:rsidRPr="00000000" w14:paraId="0000002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LLMs introduce non-determinism, silent failures, latency spikes, and unmonitored token cost drift that traditional logging cannot capture.</w:t>
      </w:r>
    </w:p>
    <w:p w:rsidR="00000000" w:rsidDel="00000000" w:rsidP="00000000" w:rsidRDefault="00000000" w:rsidRPr="00000000" w14:paraId="0000003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Integrating open-source tracing instrumentation (e.g., Arize Phoenix) to intercept API spans, track exact input/output tokens, measure step latency, and log conversation traces.</w:t>
      </w:r>
    </w:p>
    <w:p w:rsidR="00000000" w:rsidDel="00000000" w:rsidP="00000000" w:rsidRDefault="00000000" w:rsidRPr="00000000" w14:paraId="0000003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"Observability must be built in from day one. Tracing gives full visibility into token costs, latency bottlenecks, and prompt drift in production environments."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11. Stateful Chatbots &amp; Session State Management</w:t>
      </w:r>
    </w:p>
    <w:p w:rsidR="00000000" w:rsidDel="00000000" w:rsidP="00000000" w:rsidRDefault="00000000" w:rsidRPr="00000000" w14:paraId="0000003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Enabling interactive user interfaces (e.g., Streamlit) to preserve conversational context across multi-turn interactions despite stateless backends.</w:t>
      </w:r>
    </w:p>
    <w:p w:rsidR="00000000" w:rsidDel="00000000" w:rsidP="00000000" w:rsidRDefault="00000000" w:rsidRPr="00000000" w14:paraId="0000003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Storing message lists in UI session state variables and dynamically appending system instructions, user inputs, and model responses on each execution loop.</w:t>
      </w:r>
    </w:p>
    <w:p w:rsidR="00000000" w:rsidDel="00000000" w:rsidP="00000000" w:rsidRDefault="00000000" w:rsidRPr="00000000" w14:paraId="0000003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"We manage state at the frontend layer using session state dictionaries, passing the full conversation history payload to the stateless API on every turn."</w:t>
      </w:r>
    </w:p>
    <w:p w:rsidR="00000000" w:rsidDel="00000000" w:rsidP="00000000" w:rsidRDefault="00000000" w:rsidRPr="00000000" w14:paraId="00000036">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Module 3: Enterprise Deployment &amp; Cloud Infrastructure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Decoupled Architecture vs. Monolithic Scripts</w:t>
      </w:r>
    </w:p>
    <w:p w:rsidR="00000000" w:rsidDel="00000000" w:rsidP="00000000" w:rsidRDefault="00000000" w:rsidRPr="00000000" w14:paraId="0000003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Monolithic scripts that blend UI code, LLM orchestration, and tracing logic prevent reusability, independent scaling, and production deployment.</w:t>
      </w:r>
    </w:p>
    <w:p w:rsidR="00000000" w:rsidDel="00000000" w:rsidP="00000000" w:rsidRDefault="00000000" w:rsidRPr="00000000" w14:paraId="0000003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Separating frontend clients (Streamlit/React) from backend API services (FastAPI) and core LLM engine wrappers.</w:t>
      </w:r>
    </w:p>
    <w:p w:rsidR="00000000" w:rsidDel="00000000" w:rsidP="00000000" w:rsidRDefault="00000000" w:rsidRPr="00000000" w14:paraId="0000003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"AI logic is only 20–30% of an enterprise application; 70% is software architecture. Decoupling UI, API contracts, and LLM services ensures modularity and independent scaling."</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13. FastAPI, Pydantic Schema Validation, &amp; Token Streaming</w:t>
      </w:r>
    </w:p>
    <w:p w:rsidR="00000000" w:rsidDel="00000000" w:rsidP="00000000" w:rsidRDefault="00000000" w:rsidRPr="00000000" w14:paraId="0000003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Enterprise AI backends require high-concurrency async endpoints, strict type validation, and low perceived user latency.</w:t>
      </w:r>
    </w:p>
    <w:p w:rsidR="00000000" w:rsidDel="00000000" w:rsidP="00000000" w:rsidRDefault="00000000" w:rsidRPr="00000000" w14:paraId="0000003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FastAPI handles async requests; Pydantic enforces strict request/response JSON schemas; Streaming endpoints emit tokens progressively using Server-Sent Events.</w:t>
      </w:r>
    </w:p>
    <w:p w:rsidR="00000000" w:rsidDel="00000000" w:rsidP="00000000" w:rsidRDefault="00000000" w:rsidRPr="00000000" w14:paraId="0000003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"Pydantic acts as a strict schema gatekeeper for API contracts, while token streaming eliminates perceived generation latency at the user interface."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14. Docker Containerization &amp; Layer Caching</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Eliminates environment mismatches between local developer setups, staging environments, and production clusters.</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Packaging application code, Python runtimes, and libraries into static container images. Dockerfile step ordering optimizes caching layers by copying dependency files prior to application source code.</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"Containerization guarantees operational parity across environments. Ordering Dockerfiles to copy requirements before source code leverages build layer caching for rapid deployment."</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15. Kubernetes (AKS), Pods, Deployments, &amp; Services</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Managing containerized applications at enterprise scale with auto-healing, high availability, zero-downtime updates, and load balancing.</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p>
    <w:p w:rsidR="00000000" w:rsidDel="00000000" w:rsidP="00000000" w:rsidRDefault="00000000" w:rsidRPr="00000000" w14:paraId="00000046">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Pod:</w:t>
      </w:r>
      <w:r w:rsidDel="00000000" w:rsidR="00000000" w:rsidRPr="00000000">
        <w:rPr>
          <w:rtl w:val="0"/>
        </w:rPr>
        <w:t xml:space="preserve"> The smallest execution unit in Kubernetes running container images.</w:t>
      </w:r>
    </w:p>
    <w:p w:rsidR="00000000" w:rsidDel="00000000" w:rsidP="00000000" w:rsidRDefault="00000000" w:rsidRPr="00000000" w14:paraId="0000004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Deployment:</w:t>
      </w:r>
      <w:r w:rsidDel="00000000" w:rsidR="00000000" w:rsidRPr="00000000">
        <w:rPr>
          <w:rtl w:val="0"/>
        </w:rPr>
        <w:t xml:space="preserve"> Maintains desired pod replica counts and handles rolling updates.</w:t>
      </w:r>
    </w:p>
    <w:p w:rsidR="00000000" w:rsidDel="00000000" w:rsidP="00000000" w:rsidRDefault="00000000" w:rsidRPr="00000000" w14:paraId="0000004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Service:</w:t>
      </w:r>
      <w:r w:rsidDel="00000000" w:rsidR="00000000" w:rsidRPr="00000000">
        <w:rPr>
          <w:rtl w:val="0"/>
        </w:rPr>
        <w:t xml:space="preserve"> Provides a stable network IP and load balances traffic across ephemeral pods.</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"Pods are ephemeral execution units. Kubernetes Deployments maintain active replica counts for auto-healing, while Services route network traffic securely across shifting pod IPs."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16. Enterprise Security, Managed Identities, &amp; AI Gateways</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Storing API keys in source code or secret files violates enterprise compliance policies.</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Authenticating to cloud AI endpoints (e.g., Azure OpenAI) using Azure Key Vault, Managed Service Identities, and central AI Gateways via OAuth tokens.</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"In production enterprise environments, raw API keys are never embedded in code. Applications authenticate via Managed Identities and route through central API Gateways."</w:t>
      </w:r>
    </w:p>
    <w:p w:rsidR="00000000" w:rsidDel="00000000" w:rsidP="00000000" w:rsidRDefault="00000000" w:rsidRPr="00000000" w14:paraId="0000004E">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Module 4: Core Retrieval-Augmented Generation (RAG)</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17. Retrieval-Augmented Generation (RAG) Architecture</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Bypasses LLM pre-training cutoffs, eliminates knowledge limitations on private data, and prevents hallucinations without expensive model re-training.</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A two-phase system:</w:t>
      </w:r>
    </w:p>
    <w:p w:rsidR="00000000" w:rsidDel="00000000" w:rsidP="00000000" w:rsidRDefault="00000000" w:rsidRPr="00000000" w14:paraId="0000005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Phase 1 (Offline Indexing):</w:t>
      </w:r>
      <w:r w:rsidDel="00000000" w:rsidR="00000000" w:rsidRPr="00000000">
        <w:rPr>
          <w:rtl w:val="0"/>
        </w:rPr>
        <w:t xml:space="preserve"> Chunking source documents, generating vector embeddings, and storing them in a vector DB.</w:t>
      </w:r>
    </w:p>
    <w:p w:rsidR="00000000" w:rsidDel="00000000" w:rsidP="00000000" w:rsidRDefault="00000000" w:rsidRPr="00000000" w14:paraId="0000005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Phase 2 (Online Retrieval &amp; Generation):</w:t>
      </w:r>
      <w:r w:rsidDel="00000000" w:rsidR="00000000" w:rsidRPr="00000000">
        <w:rPr>
          <w:rtl w:val="0"/>
        </w:rPr>
        <w:t xml:space="preserve"> Vectorizing the user query, performing similarity search, injecting top chunks into the system prompt context, and generating a grounded response.</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"RAG grounds LLMs in private data by retrieving relevant text chunks from a vector database and injecting them into the system prompt context window."</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18. Document Chunking Strategies &amp; Overlapping Windows</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Passing 200+ page documents directly to an LLM exhausts token context limits and dilutes vector search precision.</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Dividing documents into smaller segments using fixed-size, structural, or semantic rules. Overlapping boundaries (e.g., 50–100 tokens) preserves continuity between split text segments.</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"Chunking prevents vector dilution. Overlapping boundaries ensure key context is not severed mid-sentence across adjacent chunk splits."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19. Vector Databases &amp; Cosine Similarity Search (PGVector)</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Relational SQL equality queries (WHERE text = '...') cannot evaluate semantic similarity.</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Databases (e.g., PostgreSQL with PGVector) storing multi-dimensional vectors. Queries compute distance metrics (e.g., Cosine Distance = 1 - Cosine Similarity) using HNSW graph indexes to retrieve the top $K$ relevant chunks.</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*"We use PGVector with HNSW indexing to run cosine similarity queries, retrieving the top K semantically closest text chunks." *</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20. Embedding Model Matching Requirement</w:t>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Different embedding models output incompatible vector dimensions and non-aligned coordinate spaces.</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The exact embedding model (e.g., all-MiniLM-L6-v2 at 384 dimensions) used to build the vector database MUST be used to vectorize user queries.</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"Query vectorization and document chunk vectorization MUST use the exact same embedding model; mismatched dimensions render similarity calculations impossible."</w:t>
      </w:r>
    </w:p>
    <w:p w:rsidR="00000000" w:rsidDel="00000000" w:rsidP="00000000" w:rsidRDefault="00000000" w:rsidRPr="00000000" w14:paraId="00000061">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Module 5: Advanced RAG, Enterprise Security, &amp; Evaluation</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Hybrid Search (Vector + BM25) &amp; Reciprocal Rank Fusion (RRF)</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Dense vector search handles semantic concepts well but fails on exact product codes, drug IDs (e.g., DX557), or section numbers that lack English semantic meaning.</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Hybrid search combines Dense Vector Search (semantic similarity) with Sparse Keyword Search (BM25 token matching via Generalized Inverted Index / GIN). Reciprocal Rank Fusion (RRF) merges and re-ranks the candidate lists into a unified result set.</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"Vector search is great for meaning but terrible for exact spellings and codes. We implement Hybrid Search (Vector + BM25) fused via Reciprocal Rank Fusion (RRF) to capture both semantic context and exact token matches."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22. Conversational RAG &amp; Query Rewriting</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Follow-up questions in a chat (e.g., "How about pediatric patients?") lack full standalone context and produce irrelevant vector database searches.</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A two-step LLM pipeline:</w:t>
      </w:r>
    </w:p>
    <w:p w:rsidR="00000000" w:rsidDel="00000000" w:rsidP="00000000" w:rsidRDefault="00000000" w:rsidRPr="00000000" w14:paraId="00000069">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LLM Call #1:</w:t>
      </w:r>
      <w:r w:rsidDel="00000000" w:rsidR="00000000" w:rsidRPr="00000000">
        <w:rPr>
          <w:rtl w:val="0"/>
        </w:rPr>
        <w:t xml:space="preserve"> Converts the follow-up question and conversation history into a complete, standalone search query.</w:t>
      </w:r>
    </w:p>
    <w:p w:rsidR="00000000" w:rsidDel="00000000" w:rsidP="00000000" w:rsidRDefault="00000000" w:rsidRPr="00000000" w14:paraId="0000006A">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LLM Call #2:</w:t>
      </w:r>
      <w:r w:rsidDel="00000000" w:rsidR="00000000" w:rsidRPr="00000000">
        <w:rPr>
          <w:rtl w:val="0"/>
        </w:rPr>
        <w:t xml:space="preserve"> Generates the final answer using the retrieved vector context.</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"To preserve conversational memory without searching the entire chat history, we use an LLM query rewriter to convert follow-up messages into standalone search queries before vector retrieval."</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23. Role-Based Access Control (RBAC) &amp; Metadata Access Tiers</w:t>
      </w:r>
    </w:p>
    <w:p w:rsidR="00000000" w:rsidDel="00000000" w:rsidP="00000000" w:rsidRDefault="00000000" w:rsidRPr="00000000" w14:paraId="0000006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Unrestricted vector retrieval allows low-privilege users to access confidential records (e.g., executive salaries or private medical logs).</w:t>
      </w:r>
    </w:p>
    <w:p w:rsidR="00000000" w:rsidDel="00000000" w:rsidP="00000000" w:rsidRDefault="00000000" w:rsidRPr="00000000" w14:paraId="0000006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Enforcing security by attaching metadata attributes (e.g., access_tier: tier_1) to vector records during indexing and filtering search queries based on the user's authenticated entitlement token (JWT / Entra ID).</w:t>
      </w:r>
    </w:p>
    <w:p w:rsidR="00000000" w:rsidDel="00000000" w:rsidP="00000000" w:rsidRDefault="00000000" w:rsidRPr="00000000" w14:paraId="0000006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"Security must be programmatic, not prompt-based. We enforce Row-Level Security and metadata access tier filtering at the vector DB query layer prior to retrieval."</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24. Document-Based Prompt Injection Defense</w:t>
      </w:r>
    </w:p>
    <w:p w:rsidR="00000000" w:rsidDel="00000000" w:rsidP="00000000" w:rsidRDefault="00000000" w:rsidRPr="00000000" w14:paraId="0000007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Ingested 3rd-party vendor documents in a vector database can contain embedded malicious instructions designed to hijack model behavior.</w:t>
      </w:r>
    </w:p>
    <w:p w:rsidR="00000000" w:rsidDel="00000000" w:rsidP="00000000" w:rsidRDefault="00000000" w:rsidRPr="00000000" w14:paraId="0000007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Isolating retrieved chunks within explicit structural XML tags (e.g., &lt;context&gt;...&lt;/context&gt;) inside system prompts, enforcing input sanitization, and maintaining privilege separation.</w:t>
      </w:r>
    </w:p>
    <w:p w:rsidR="00000000" w:rsidDel="00000000" w:rsidP="00000000" w:rsidRDefault="00000000" w:rsidRPr="00000000" w14:paraId="0000007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"We treat retrieved document chunks as untrusted external data, isolating them within structural XML tags in system prompts and scanning for injection signatures prior to generation."</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25. RAG Evaluation Frameworks &amp; Metrics (RAGAS)</w:t>
      </w:r>
    </w:p>
    <w:p w:rsidR="00000000" w:rsidDel="00000000" w:rsidP="00000000" w:rsidRDefault="00000000" w:rsidRPr="00000000" w14:paraId="0000007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Its Existence:</w:t>
      </w:r>
      <w:r w:rsidDel="00000000" w:rsidR="00000000" w:rsidRPr="00000000">
        <w:rPr>
          <w:rtl w:val="0"/>
        </w:rPr>
        <w:t xml:space="preserve"> Traditional unit tests (exact string matching) fail on probabilistic LLM responses. Manual spot-checking cannot scale in production environments.</w:t>
      </w:r>
    </w:p>
    <w:p w:rsidR="00000000" w:rsidDel="00000000" w:rsidP="00000000" w:rsidRDefault="00000000" w:rsidRPr="00000000" w14:paraId="0000007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Definition / Small Explanation:</w:t>
      </w:r>
      <w:r w:rsidDel="00000000" w:rsidR="00000000" w:rsidRPr="00000000">
        <w:rPr>
          <w:rtl w:val="0"/>
        </w:rPr>
        <w:t xml:space="preserve"> Automated evaluation frameworks using an LLM-as-a-Judge across four core metrics:</w:t>
      </w:r>
    </w:p>
    <w:p w:rsidR="00000000" w:rsidDel="00000000" w:rsidP="00000000" w:rsidRDefault="00000000" w:rsidRPr="00000000" w14:paraId="00000077">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Context Precision:</w:t>
      </w:r>
      <w:r w:rsidDel="00000000" w:rsidR="00000000" w:rsidRPr="00000000">
        <w:rPr>
          <w:rtl w:val="0"/>
        </w:rPr>
        <w:t xml:space="preserve"> Percentage of retrieved chunks that are relevant.</w:t>
      </w:r>
    </w:p>
    <w:p w:rsidR="00000000" w:rsidDel="00000000" w:rsidP="00000000" w:rsidRDefault="00000000" w:rsidRPr="00000000" w14:paraId="00000078">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Context Recall:</w:t>
      </w:r>
      <w:r w:rsidDel="00000000" w:rsidR="00000000" w:rsidRPr="00000000">
        <w:rPr>
          <w:rtl w:val="0"/>
        </w:rPr>
        <w:t xml:space="preserve"> Percentage of ground-truth facts retrieved from the database.</w:t>
      </w:r>
    </w:p>
    <w:p w:rsidR="00000000" w:rsidDel="00000000" w:rsidP="00000000" w:rsidRDefault="00000000" w:rsidRPr="00000000" w14:paraId="00000079">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Faithfulness / Groundedness:</w:t>
      </w:r>
      <w:r w:rsidDel="00000000" w:rsidR="00000000" w:rsidRPr="00000000">
        <w:rPr>
          <w:rtl w:val="0"/>
        </w:rPr>
        <w:t xml:space="preserve"> Measures if the response is derived </w:t>
      </w:r>
      <w:r w:rsidDel="00000000" w:rsidR="00000000" w:rsidRPr="00000000">
        <w:rPr>
          <w:i w:val="1"/>
          <w:iCs w:val="1"/>
          <w:rtl w:val="0"/>
        </w:rPr>
        <w:t xml:space="preserve">only</w:t>
      </w:r>
      <w:r w:rsidDel="00000000" w:rsidR="00000000" w:rsidRPr="00000000">
        <w:rPr>
          <w:rtl w:val="0"/>
        </w:rPr>
        <w:t xml:space="preserve"> from context without hallucination.</w:t>
      </w:r>
    </w:p>
    <w:p w:rsidR="00000000" w:rsidDel="00000000" w:rsidP="00000000" w:rsidRDefault="00000000" w:rsidRPr="00000000" w14:paraId="0000007A">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Answer Relevance:</w:t>
      </w:r>
      <w:r w:rsidDel="00000000" w:rsidR="00000000" w:rsidRPr="00000000">
        <w:rPr>
          <w:rtl w:val="0"/>
        </w:rPr>
        <w:t xml:space="preserve"> Evaluates if the response directly answers the user query.</w:t>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How to Remember / Interview Framing:</w:t>
      </w:r>
      <w:r w:rsidDel="00000000" w:rsidR="00000000" w:rsidRPr="00000000">
        <w:rPr>
          <w:rtl w:val="0"/>
        </w:rPr>
        <w:t xml:space="preserve"> </w:t>
      </w:r>
      <w:r w:rsidDel="00000000" w:rsidR="00000000" w:rsidRPr="00000000">
        <w:rPr>
          <w:i w:val="1"/>
          <w:iCs w:val="1"/>
          <w:rtl w:val="0"/>
        </w:rPr>
        <w:t xml:space="preserve">"We evaluate RAG pipelines using RAGAS metrics on batch production samples (5–10% of traffic) to continuously monitor Context Precision, Context Recall, Faithfulness, and Answer Relevance."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Recommended Next Steps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 draft practice mock interview questions (with sample ideal responses) for any specific session or module above?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80">
      <w:pPr>
        <w:numPr>
          <w:ilvl w:val="0"/>
          <w:numId w:val="19"/>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DataKern - AI Engineering Session 4: RAG - 2026/10/03 17:28 IST - Notes by Gemini</w:t>
        </w:r>
      </w:hyperlink>
      <w:r w:rsidDel="00000000" w:rsidR="00000000" w:rsidRPr="00000000">
        <w:rPr>
          <w:rtl w:val="0"/>
        </w:rPr>
      </w:r>
    </w:p>
    <w:p w:rsidR="00000000" w:rsidDel="00000000" w:rsidP="00000000" w:rsidRDefault="00000000" w:rsidRPr="00000000" w14:paraId="00000081">
      <w:pPr>
        <w:numPr>
          <w:ilvl w:val="0"/>
          <w:numId w:val="19"/>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AI Engineering Masterclass by DataKern - 2026/09/06 11:22 IST - Notes by Gemini</w:t>
        </w:r>
      </w:hyperlink>
      <w:r w:rsidDel="00000000" w:rsidR="00000000" w:rsidRPr="00000000">
        <w:rPr>
          <w:rtl w:val="0"/>
        </w:rPr>
      </w:r>
    </w:p>
    <w:p w:rsidR="00000000" w:rsidDel="00000000" w:rsidP="00000000" w:rsidRDefault="00000000" w:rsidRPr="00000000" w14:paraId="00000082">
      <w:pPr>
        <w:numPr>
          <w:ilvl w:val="0"/>
          <w:numId w:val="19"/>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DataKern AI Engg Session 3: From Script to Service 🚀 - 2026/09/26 17:28 IST - Notes by Gemini</w:t>
        </w:r>
      </w:hyperlink>
      <w:r w:rsidDel="00000000" w:rsidR="00000000" w:rsidRPr="00000000">
        <w:rPr>
          <w:rtl w:val="0"/>
        </w:rPr>
      </w:r>
    </w:p>
    <w:p w:rsidR="00000000" w:rsidDel="00000000" w:rsidP="00000000" w:rsidRDefault="00000000" w:rsidRPr="00000000" w14:paraId="00000083">
      <w:pPr>
        <w:numPr>
          <w:ilvl w:val="0"/>
          <w:numId w:val="19"/>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DataKern – AI Engineering | Session 1: LLM Internals &amp; Experimenting with LLMs - 2026/09/12 17:25 IST - Notes by Gemini</w:t>
        </w:r>
      </w:hyperlink>
      <w:r w:rsidDel="00000000" w:rsidR="00000000" w:rsidRPr="00000000">
        <w:rPr>
          <w:rtl w:val="0"/>
        </w:rPr>
      </w:r>
    </w:p>
    <w:p w:rsidR="00000000" w:rsidDel="00000000" w:rsidP="00000000" w:rsidRDefault="00000000" w:rsidRPr="00000000" w14:paraId="00000084">
      <w:pPr>
        <w:numPr>
          <w:ilvl w:val="0"/>
          <w:numId w:val="19"/>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DataKern AI Engineering Session 2 - LLM Internals &amp; Observability - 2026/09/19 17:27 IST - Notes by Gemini</w:t>
        </w:r>
      </w:hyperlink>
      <w:r w:rsidDel="00000000" w:rsidR="00000000" w:rsidRPr="00000000">
        <w:rPr>
          <w:rtl w:val="0"/>
        </w:rPr>
      </w:r>
    </w:p>
    <w:p w:rsidR="00000000" w:rsidDel="00000000" w:rsidP="00000000" w:rsidRDefault="00000000" w:rsidRPr="00000000" w14:paraId="00000085">
      <w:pPr>
        <w:numPr>
          <w:ilvl w:val="0"/>
          <w:numId w:val="19"/>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Notes: “AI Engineering Masterclass by DataKern” Sep 6, 2026</w:t>
        </w:r>
      </w:hyperlink>
      <w:r w:rsidDel="00000000" w:rsidR="00000000" w:rsidRPr="00000000">
        <w:rPr>
          <w:rtl w:val="0"/>
        </w:rPr>
      </w:r>
    </w:p>
    <w:p w:rsidR="00000000" w:rsidDel="00000000" w:rsidP="00000000" w:rsidRDefault="00000000" w:rsidRPr="00000000" w14:paraId="00000086">
      <w:pPr>
        <w:numPr>
          <w:ilvl w:val="0"/>
          <w:numId w:val="19"/>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Notes: “DataKern – AI Engineering | Session 1: LLM Internals &amp; Experimenting with LLMs” Sep 12, 2026</w:t>
        </w:r>
      </w:hyperlink>
      <w:r w:rsidDel="00000000" w:rsidR="00000000" w:rsidRPr="00000000">
        <w:rPr>
          <w:rtl w:val="0"/>
        </w:rPr>
      </w:r>
    </w:p>
    <w:p w:rsidR="00000000" w:rsidDel="00000000" w:rsidP="00000000" w:rsidRDefault="00000000" w:rsidRPr="00000000" w14:paraId="00000087">
      <w:pPr>
        <w:numPr>
          <w:ilvl w:val="0"/>
          <w:numId w:val="19"/>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Notes: “DataKern AI Engineering Session 2 - LLM Internals &amp; Observability” Sep 19, 2026</w:t>
        </w:r>
      </w:hyperlink>
      <w:r w:rsidDel="00000000" w:rsidR="00000000" w:rsidRPr="00000000">
        <w:rPr>
          <w:rtl w:val="0"/>
        </w:rPr>
      </w:r>
    </w:p>
    <w:p w:rsidR="00000000" w:rsidDel="00000000" w:rsidP="00000000" w:rsidRDefault="00000000" w:rsidRPr="00000000" w14:paraId="00000088">
      <w:pPr>
        <w:numPr>
          <w:ilvl w:val="0"/>
          <w:numId w:val="19"/>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color w:val="0000ee"/>
            <w:u w:val="single"/>
            <w:rtl w:val="0"/>
          </w:rPr>
          <w:t xml:space="preserve">DataKern AI Engg - Session 5: Advanced RAG - 2026/10/10 17:29 IST - Notes by Gemini</w:t>
        </w:r>
      </w:hyperlink>
      <w:r w:rsidDel="00000000" w:rsidR="00000000" w:rsidRPr="00000000">
        <w:rPr>
          <w:rtl w:val="0"/>
        </w:rPr>
      </w:r>
    </w:p>
    <w:p w:rsidR="00000000" w:rsidDel="00000000" w:rsidP="00000000" w:rsidRDefault="00000000" w:rsidRPr="00000000" w14:paraId="00000089">
      <w:pPr>
        <w:numPr>
          <w:ilvl w:val="0"/>
          <w:numId w:val="19"/>
        </w:numPr>
        <w:pBdr>
          <w:top w:space="0" w:sz="0" w:val="nil"/>
          <w:left w:space="0" w:sz="0" w:val="nil"/>
          <w:bottom w:space="0" w:sz="0" w:val="nil"/>
          <w:right w:space="0" w:sz="0" w:val="nil"/>
          <w:between w:space="0" w:sz="0" w:val="nil"/>
        </w:pBdr>
        <w:shd w:fill="auto" w:val="clear"/>
        <w:ind w:left="600" w:hanging="360"/>
      </w:pPr>
      <w:hyperlink r:id="rId15">
        <w:r w:rsidDel="00000000" w:rsidR="00000000" w:rsidRPr="00000000">
          <w:rPr>
            <w:color w:val="0000ee"/>
            <w:u w:val="single"/>
            <w:rtl w:val="0"/>
          </w:rPr>
          <w:t xml:space="preserve">Notes: “DataKern AI Engg Session 3: From Script to Service ” Sep 26, 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mail.google.com/mail/u/0/#all/1a076714f5872899" TargetMode="External"/><Relationship Id="rId10" Type="http://schemas.openxmlformats.org/officeDocument/2006/relationships/hyperlink" Target="https://drive.google.com/open?id=1IrOZThpOXlhZNCH88lSPADp3c4kTxvVsi9Ccy8NYpyE" TargetMode="External"/><Relationship Id="rId13" Type="http://schemas.openxmlformats.org/officeDocument/2006/relationships/hyperlink" Target="https://mail.google.com/mail/u/0/#all/1a0ba2981c3c7d42" TargetMode="External"/><Relationship Id="rId12" Type="http://schemas.openxmlformats.org/officeDocument/2006/relationships/hyperlink" Target="https://mail.google.com/mail/u/0/#all/1a09653998e084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gKui1jSsfB-2maW2SeVfBRVeuIR90G3V-X81a5Xbf6M" TargetMode="External"/><Relationship Id="rId15" Type="http://schemas.openxmlformats.org/officeDocument/2006/relationships/hyperlink" Target="https://mail.google.com/mail/u/0/#all/1a0debb7fc83248b" TargetMode="External"/><Relationship Id="rId14" Type="http://schemas.openxmlformats.org/officeDocument/2006/relationships/hyperlink" Target="https://drive.google.com/open?id=1wXR6opH10RH0PUcMdyFW1Aa3AyQkrFTabISjOinsMuY" TargetMode="External"/><Relationship Id="rId5" Type="http://schemas.openxmlformats.org/officeDocument/2006/relationships/styles" Target="styles.xml"/><Relationship Id="rId6" Type="http://schemas.openxmlformats.org/officeDocument/2006/relationships/hyperlink" Target="https://drive.google.com/open?id=11Vr0ClL47gTIe_ClQX5t87qp9i_wuybAC3pQSwS5UoU" TargetMode="External"/><Relationship Id="rId7" Type="http://schemas.openxmlformats.org/officeDocument/2006/relationships/hyperlink" Target="https://drive.google.com/open?id=1Np_Duqlpg58w1fAWot18JaxR7dwXk2KVs_EsmquLfz8" TargetMode="External"/><Relationship Id="rId8" Type="http://schemas.openxmlformats.org/officeDocument/2006/relationships/hyperlink" Target="https://drive.google.com/open?id=1URFyB8AQxfpxk8YjVBkk7jNF6NdTlwgqzmeVqcWXia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