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rPr>
      </w:pPr>
      <w:r w:rsidDel="00000000" w:rsidR="00000000" w:rsidRPr="00000000">
        <w:rPr>
          <w:b w:val="1"/>
          <w:rtl w:val="0"/>
        </w:rPr>
        <w:t xml:space="preserve">A report on</w:t>
      </w:r>
    </w:p>
    <w:p w:rsidR="00000000" w:rsidDel="00000000" w:rsidP="00000000" w:rsidRDefault="00000000" w:rsidRPr="00000000">
      <w:pPr>
        <w:contextualSpacing w:val="0"/>
        <w:jc w:val="center"/>
        <w:rPr>
          <w:b w:val="1"/>
        </w:rPr>
      </w:pPr>
      <w:r w:rsidDel="00000000" w:rsidR="00000000" w:rsidRPr="00000000">
        <w:rPr>
          <w:b w:val="1"/>
          <w:rtl w:val="0"/>
        </w:rPr>
        <w:t xml:space="preserve">INFO-H423 - Data Mining. Assignment – part 1.</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By</w:t>
      </w:r>
    </w:p>
    <w:p w:rsidR="00000000" w:rsidDel="00000000" w:rsidP="00000000" w:rsidRDefault="00000000" w:rsidRPr="00000000">
      <w:pPr>
        <w:contextualSpacing w:val="0"/>
        <w:jc w:val="center"/>
        <w:rPr/>
      </w:pPr>
      <w:r w:rsidDel="00000000" w:rsidR="00000000" w:rsidRPr="00000000">
        <w:rPr>
          <w:rtl w:val="0"/>
        </w:rPr>
        <w:t xml:space="preserve">Raymond Lochner (000443637)</w:t>
      </w:r>
    </w:p>
    <w:p w:rsidR="00000000" w:rsidDel="00000000" w:rsidP="00000000" w:rsidRDefault="00000000" w:rsidRPr="00000000">
      <w:pPr>
        <w:contextualSpacing w:val="0"/>
        <w:jc w:val="center"/>
        <w:rPr/>
      </w:pPr>
      <w:r w:rsidDel="00000000" w:rsidR="00000000" w:rsidRPr="00000000">
        <w:rPr>
          <w:rtl w:val="0"/>
        </w:rPr>
        <w:t xml:space="preserve">Aleksei Karetnikov (000455065)</w:t>
      </w:r>
    </w:p>
    <w:p w:rsidR="00000000" w:rsidDel="00000000" w:rsidP="00000000" w:rsidRDefault="00000000" w:rsidRPr="00000000">
      <w:pPr>
        <w:contextualSpacing w:val="0"/>
        <w:jc w:val="center"/>
        <w:rPr/>
      </w:pPr>
      <w:r w:rsidDel="00000000" w:rsidR="00000000" w:rsidRPr="00000000">
        <w:rPr>
          <w:rtl w:val="0"/>
        </w:rPr>
        <w:t xml:space="preserve">Aldar Saranov (000435170)</w:t>
      </w:r>
    </w:p>
    <w:p w:rsidR="00000000" w:rsidDel="00000000" w:rsidP="00000000" w:rsidRDefault="00000000" w:rsidRPr="00000000">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Preprocessing Stage</w:t>
      </w:r>
    </w:p>
    <w:p w:rsidR="00000000" w:rsidDel="00000000" w:rsidP="00000000" w:rsidRDefault="00000000" w:rsidRPr="00000000">
      <w:pPr>
        <w:contextualSpacing w:val="0"/>
        <w:rPr/>
      </w:pPr>
      <w:r w:rsidDel="00000000" w:rsidR="00000000" w:rsidRPr="00000000">
        <w:rPr>
          <w:rtl w:val="0"/>
        </w:rPr>
        <w:t xml:space="preserve">The input file has been successfully loaded and the appropriate roles have been assigned. In order to detect and remove attributes which do not contribute to the prediction, we measure the information gain for each attribute. We find that certain attributes have negligible information gain (load, housing and day_of_week).</w:t>
      </w:r>
    </w:p>
    <w:p w:rsidR="00000000" w:rsidDel="00000000" w:rsidP="00000000" w:rsidRDefault="00000000" w:rsidRPr="00000000">
      <w:pPr>
        <w:contextualSpacing w:val="0"/>
        <w:rPr/>
      </w:pPr>
      <w:r w:rsidDel="00000000" w:rsidR="00000000" w:rsidRPr="00000000">
        <w:rPr/>
        <w:drawing>
          <wp:inline distB="0" distT="0" distL="0" distR="0">
            <wp:extent cx="2618720" cy="5078730"/>
            <wp:effectExtent b="0" l="0" r="0" t="0"/>
            <wp:docPr id="8" name="image21.png"/>
            <a:graphic>
              <a:graphicData uri="http://schemas.openxmlformats.org/drawingml/2006/picture">
                <pic:pic>
                  <pic:nvPicPr>
                    <pic:cNvPr id="0" name="image21.png"/>
                    <pic:cNvPicPr preferRelativeResize="0"/>
                  </pic:nvPicPr>
                  <pic:blipFill>
                    <a:blip r:embed="rId5"/>
                    <a:srcRect b="18346" l="9811" r="64795" t="17857"/>
                    <a:stretch>
                      <a:fillRect/>
                    </a:stretch>
                  </pic:blipFill>
                  <pic:spPr>
                    <a:xfrm>
                      <a:off x="0" y="0"/>
                      <a:ext cx="2618720" cy="507873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i w:val="1"/>
          <w:color w:val="1f497d"/>
          <w:sz w:val="18"/>
          <w:szCs w:val="18"/>
          <w:rtl w:val="0"/>
        </w:rPr>
        <w:t xml:space="preserve">Table X. Information gain rate of all attributes.</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665428" cy="2754390"/>
            <wp:effectExtent b="0" l="0" r="0" t="0"/>
            <wp:docPr id="10" name="image23.png"/>
            <a:graphic>
              <a:graphicData uri="http://schemas.openxmlformats.org/drawingml/2006/picture">
                <pic:pic>
                  <pic:nvPicPr>
                    <pic:cNvPr id="0" name="image23.png"/>
                    <pic:cNvPicPr preferRelativeResize="0"/>
                  </pic:nvPicPr>
                  <pic:blipFill>
                    <a:blip r:embed="rId6"/>
                    <a:srcRect b="36747" l="21170" r="21758" t="15416"/>
                    <a:stretch>
                      <a:fillRect/>
                    </a:stretch>
                  </pic:blipFill>
                  <pic:spPr>
                    <a:xfrm>
                      <a:off x="0" y="0"/>
                      <a:ext cx="5665428" cy="27543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4612640"/>
            <wp:effectExtent b="0" l="0" r="0" t="0"/>
            <wp:docPr id="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46126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we need to consider the “unknown” values. On condition that our dataset has 41.188 entries we suppose that it is enough to have a 5% significance level, which is about 2.000 entries. It is necessary to optimize the task without any significant influence on the result of the whole research. So, we can remove the entries, which has smaller number of “unknown” values and recovery the others. To recover the damaged values we will use the further method of the interpolation, which based on the correlation of values with values of other attributes: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need to find the maximal absolute value of the correlation with other attributes;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the sign of the correlation coefficient;</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a pattern;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Replace these “unknown” values by the found pattern.</w:t>
      </w:r>
    </w:p>
    <w:p w:rsidR="00000000" w:rsidDel="00000000" w:rsidP="00000000" w:rsidRDefault="00000000" w:rsidRPr="00000000">
      <w:pPr>
        <w:contextualSpacing w:val="0"/>
        <w:rPr/>
      </w:pPr>
      <w:r w:rsidDel="00000000" w:rsidR="00000000" w:rsidRPr="00000000">
        <w:rPr>
          <w:rtl w:val="0"/>
        </w:rPr>
        <w:t xml:space="preserve">We need to recognize all the attributes with the possible “unknown” values, considering that attributes “load”, “housing” and “day_of_week” excluded of the research on the previous step.</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6"/>
        <w:gridCol w:w="3080"/>
        <w:gridCol w:w="3080"/>
        <w:tblGridChange w:id="0">
          <w:tblGrid>
            <w:gridCol w:w="3416"/>
            <w:gridCol w:w="3080"/>
            <w:gridCol w:w="3080"/>
          </w:tblGrid>
        </w:tblGridChange>
      </w:tblGrid>
      <w:tr>
        <w:tc>
          <w:tcPr>
            <w:vAlign w:val="center"/>
          </w:tcPr>
          <w:p w:rsidR="00000000" w:rsidDel="00000000" w:rsidP="00000000" w:rsidRDefault="00000000" w:rsidRPr="00000000">
            <w:pPr>
              <w:contextualSpacing w:val="0"/>
              <w:jc w:val="center"/>
              <w:rPr/>
            </w:pPr>
            <w:r w:rsidDel="00000000" w:rsidR="00000000" w:rsidRPr="00000000">
              <w:rPr>
                <w:rtl w:val="0"/>
              </w:rPr>
              <w:t xml:space="preserve">Attribute</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“Unknown” values</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Ratio of the “unknown” values</w:t>
            </w:r>
          </w:p>
        </w:tc>
      </w:tr>
      <w:tr>
        <w:tc>
          <w:tcPr>
            <w:vAlign w:val="center"/>
          </w:tcPr>
          <w:p w:rsidR="00000000" w:rsidDel="00000000" w:rsidP="00000000" w:rsidRDefault="00000000" w:rsidRPr="00000000">
            <w:pPr>
              <w:contextualSpacing w:val="0"/>
              <w:jc w:val="center"/>
              <w:rPr/>
            </w:pPr>
            <w:r w:rsidDel="00000000" w:rsidR="00000000" w:rsidRPr="00000000">
              <w:rPr>
                <w:rtl w:val="0"/>
              </w:rPr>
              <w:t xml:space="preserve">Job</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330</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0.008</w:t>
            </w:r>
          </w:p>
        </w:tc>
      </w:tr>
      <w:tr>
        <w:tc>
          <w:tcPr>
            <w:vAlign w:val="center"/>
          </w:tcPr>
          <w:p w:rsidR="00000000" w:rsidDel="00000000" w:rsidP="00000000" w:rsidRDefault="00000000" w:rsidRPr="00000000">
            <w:pPr>
              <w:contextualSpacing w:val="0"/>
              <w:jc w:val="center"/>
              <w:rPr/>
            </w:pPr>
            <w:r w:rsidDel="00000000" w:rsidR="00000000" w:rsidRPr="00000000">
              <w:rPr>
                <w:rtl w:val="0"/>
              </w:rPr>
              <w:t xml:space="preserve">Marital</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80</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0.002</w:t>
            </w:r>
          </w:p>
        </w:tc>
      </w:tr>
      <w:tr>
        <w:tc>
          <w:tcPr>
            <w:vAlign w:val="center"/>
          </w:tcPr>
          <w:p w:rsidR="00000000" w:rsidDel="00000000" w:rsidP="00000000" w:rsidRDefault="00000000" w:rsidRPr="00000000">
            <w:pPr>
              <w:contextualSpacing w:val="0"/>
              <w:jc w:val="center"/>
              <w:rPr/>
            </w:pPr>
            <w:r w:rsidDel="00000000" w:rsidR="00000000" w:rsidRPr="00000000">
              <w:rPr>
                <w:rtl w:val="0"/>
              </w:rPr>
              <w:t xml:space="preserve">Education</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1731</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0.042</w:t>
            </w:r>
          </w:p>
        </w:tc>
      </w:tr>
      <w:tr>
        <w:tc>
          <w:tcPr>
            <w:vAlign w:val="center"/>
          </w:tcPr>
          <w:p w:rsidR="00000000" w:rsidDel="00000000" w:rsidP="00000000" w:rsidRDefault="00000000" w:rsidRPr="00000000">
            <w:pPr>
              <w:contextualSpacing w:val="0"/>
              <w:jc w:val="center"/>
              <w:rPr/>
            </w:pPr>
            <w:r w:rsidDel="00000000" w:rsidR="00000000" w:rsidRPr="00000000">
              <w:rPr>
                <w:rtl w:val="0"/>
              </w:rPr>
              <w:t xml:space="preserve">Default</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8597</w:t>
            </w:r>
          </w:p>
        </w:tc>
        <w:tc>
          <w:tcPr>
            <w:vAlign w:val="center"/>
          </w:tcPr>
          <w:p w:rsidR="00000000" w:rsidDel="00000000" w:rsidP="00000000" w:rsidRDefault="00000000" w:rsidRPr="00000000">
            <w:pPr>
              <w:contextualSpacing w:val="0"/>
              <w:jc w:val="center"/>
              <w:rPr/>
            </w:pPr>
            <w:r w:rsidDel="00000000" w:rsidR="00000000" w:rsidRPr="00000000">
              <w:rPr>
                <w:rtl w:val="0"/>
              </w:rPr>
              <w:t xml:space="preserve">0.209</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Regarding the results, we can see the we need to work only with “default” attribute and remove other entries to optimize the task. Regarding this attribute, we can see that we have 32.588 “no” (79.25% of the all entries) and 3 “yes” (0.007%) values. Unfortunately, this set is not enough for building any model. So, we can assume that other “unknown” values could be “no”. Since, more than 99% of the “default” values are the same, we could also exclude this attribute, because it will be useless.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Unknown: 20.9%</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No: 79.25%</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Yes: 0.007%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Finally,, 4 attributes were excluded from the dataset - {day_of_week, housing, loan, default}.</w:t>
      </w:r>
    </w:p>
    <w:p w:rsidR="00000000" w:rsidDel="00000000" w:rsidP="00000000" w:rsidRDefault="00000000" w:rsidRPr="00000000">
      <w:pPr>
        <w:contextualSpacing w:val="0"/>
        <w:rPr/>
      </w:pPr>
      <w:r w:rsidDel="00000000" w:rsidR="00000000" w:rsidRPr="00000000">
        <w:rPr/>
        <w:drawing>
          <wp:inline distB="0" distT="0" distL="0" distR="0">
            <wp:extent cx="4859162" cy="3122487"/>
            <wp:effectExtent b="0" l="0" r="0" t="0"/>
            <wp:docPr id="14" name="image28.png"/>
            <a:graphic>
              <a:graphicData uri="http://schemas.openxmlformats.org/drawingml/2006/picture">
                <pic:pic>
                  <pic:nvPicPr>
                    <pic:cNvPr id="0" name="image28.png"/>
                    <pic:cNvPicPr preferRelativeResize="0"/>
                  </pic:nvPicPr>
                  <pic:blipFill>
                    <a:blip r:embed="rId8"/>
                    <a:srcRect b="22462" l="21960" r="21762" t="15188"/>
                    <a:stretch>
                      <a:fillRect/>
                    </a:stretch>
                  </pic:blipFill>
                  <pic:spPr>
                    <a:xfrm>
                      <a:off x="0" y="0"/>
                      <a:ext cx="4859162" cy="31224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540066" cy="3737769"/>
            <wp:effectExtent b="0" l="0" r="0" t="0"/>
            <wp:docPr id="13" name="image26.png"/>
            <a:graphic>
              <a:graphicData uri="http://schemas.openxmlformats.org/drawingml/2006/picture">
                <pic:pic>
                  <pic:nvPicPr>
                    <pic:cNvPr id="0" name="image26.png"/>
                    <pic:cNvPicPr preferRelativeResize="0"/>
                  </pic:nvPicPr>
                  <pic:blipFill>
                    <a:blip r:embed="rId9"/>
                    <a:srcRect b="7696" l="0" r="0" t="5369"/>
                    <a:stretch>
                      <a:fillRect/>
                    </a:stretch>
                  </pic:blipFill>
                  <pic:spPr>
                    <a:xfrm>
                      <a:off x="0" y="0"/>
                      <a:ext cx="5540066" cy="37377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542765" cy="3801768"/>
            <wp:effectExtent b="0" l="0" r="0" t="0"/>
            <wp:docPr id="16" name="image34.png"/>
            <a:graphic>
              <a:graphicData uri="http://schemas.openxmlformats.org/drawingml/2006/picture">
                <pic:pic>
                  <pic:nvPicPr>
                    <pic:cNvPr id="0" name="image34.png"/>
                    <pic:cNvPicPr preferRelativeResize="0"/>
                  </pic:nvPicPr>
                  <pic:blipFill>
                    <a:blip r:embed="rId10"/>
                    <a:srcRect b="6792" l="0" r="0" t="4556"/>
                    <a:stretch>
                      <a:fillRect/>
                    </a:stretch>
                  </pic:blipFill>
                  <pic:spPr>
                    <a:xfrm>
                      <a:off x="0" y="0"/>
                      <a:ext cx="5542765" cy="38017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the last data preprocessing stage, we have to replace all the nominal values by corresponding numerical to enable the use of the various classification techniques used later. As usual for data mining tasks, we have to take 70% of the prepared data as “training set” and 30% as a “test set”. In order to achieve this, we need to use “Split Data” operator. </w:t>
      </w:r>
    </w:p>
    <w:p w:rsidR="00000000" w:rsidDel="00000000" w:rsidP="00000000" w:rsidRDefault="00000000" w:rsidRPr="00000000">
      <w:pPr>
        <w:contextualSpacing w:val="0"/>
        <w:rPr/>
      </w:pPr>
      <w:r w:rsidDel="00000000" w:rsidR="00000000" w:rsidRPr="00000000">
        <w:rPr>
          <w:rtl w:val="0"/>
        </w:rPr>
        <w:t xml:space="preserve">We also use multiply operator in order to apply the same preprocessed set for all the required prediction methods.</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0" distT="0" distL="0" distR="0">
            <wp:extent cx="5628229" cy="4030190"/>
            <wp:effectExtent b="0" l="0" r="0" t="0"/>
            <wp:docPr id="15" name="image32.png"/>
            <a:graphic>
              <a:graphicData uri="http://schemas.openxmlformats.org/drawingml/2006/picture">
                <pic:pic>
                  <pic:nvPicPr>
                    <pic:cNvPr id="0" name="image32.png"/>
                    <pic:cNvPicPr preferRelativeResize="0"/>
                  </pic:nvPicPr>
                  <pic:blipFill>
                    <a:blip r:embed="rId11"/>
                    <a:srcRect b="16339" l="22093" r="21893" t="14509"/>
                    <a:stretch>
                      <a:fillRect/>
                    </a:stretch>
                  </pic:blipFill>
                  <pic:spPr>
                    <a:xfrm>
                      <a:off x="0" y="0"/>
                      <a:ext cx="5628229" cy="40301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Data Mining Stage</w:t>
      </w:r>
    </w:p>
    <w:p w:rsidR="00000000" w:rsidDel="00000000" w:rsidP="00000000" w:rsidRDefault="00000000" w:rsidRPr="00000000">
      <w:pPr>
        <w:pStyle w:val="Heading2"/>
        <w:contextualSpacing w:val="0"/>
        <w:rPr/>
      </w:pPr>
      <w:bookmarkStart w:colFirst="0" w:colLast="0" w:name="_wwtm6l2it54z" w:id="0"/>
      <w:bookmarkEnd w:id="0"/>
      <w:r w:rsidDel="00000000" w:rsidR="00000000" w:rsidRPr="00000000">
        <w:rPr>
          <w:rtl w:val="0"/>
        </w:rPr>
        <w:t xml:space="preserve">Decision tree</w:t>
      </w:r>
    </w:p>
    <w:p w:rsidR="00000000" w:rsidDel="00000000" w:rsidP="00000000" w:rsidRDefault="00000000" w:rsidRPr="00000000">
      <w:pPr>
        <w:contextualSpacing w:val="0"/>
        <w:rPr/>
      </w:pPr>
      <w:r w:rsidDel="00000000" w:rsidR="00000000" w:rsidRPr="00000000">
        <w:rPr>
          <w:rtl w:val="0"/>
        </w:rPr>
        <w:t xml:space="preserve">The Decision tree method creates a collection of nodes to be used like a flowchart to decide on the outcome of a attribute. Each node can be interpreted as an if statement that looks at a specific attribute of the dataset. To obtain the nodes corresponding attributes in the tree, information gain techniques are used to find out which attribute results in the best split.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“Numerical to Polynomial”. We change the “y=yes” attribute of the dataset and rename it as “y”.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“Split Data” into 70% Training Data and 30% Testing Data.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For the decision Tree operator we use the “Set Role” on the “y” attribute to make it a label as it is required for the decision tree operator and “Remove y-labels” - removing the not needed “y = no” attribute in the training dataset.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Train the model with the training dataset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“Remove y-labels” - Removing the “y” and “y - no” attributes for the training set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the “Decision Tree” with criterion=”gain_ration”, maximal depth=20, confidence=0.25, confidence=0.25 and allow pruning.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“Apply Model” takes the trained Tree and executes it on the test data.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“Join” and “Set Role” joins he test data and classified test data and sets the role of the attribute “y” to label so it can be used by the “Performance Tree” operator. With it, we can see how accurate the “Decision Tree” operator was to test the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686550" cy="900113"/>
            <wp:effectExtent b="0" l="0" r="0" t="0"/>
            <wp:docPr descr="DMtreeWorkflow.png" id="4" name="image17.png"/>
            <a:graphic>
              <a:graphicData uri="http://schemas.openxmlformats.org/drawingml/2006/picture">
                <pic:pic>
                  <pic:nvPicPr>
                    <pic:cNvPr descr="DMtreeWorkflow.png" id="0" name="image17.png"/>
                    <pic:cNvPicPr preferRelativeResize="0"/>
                  </pic:nvPicPr>
                  <pic:blipFill>
                    <a:blip r:embed="rId12"/>
                    <a:srcRect b="0" l="0" r="0" t="0"/>
                    <a:stretch>
                      <a:fillRect/>
                    </a:stretch>
                  </pic:blipFill>
                  <pic:spPr>
                    <a:xfrm>
                      <a:off x="0" y="0"/>
                      <a:ext cx="6686550" cy="900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d06cqqt2e1yw" w:id="1"/>
      <w:bookmarkEnd w:id="1"/>
      <w:r w:rsidDel="00000000" w:rsidR="00000000" w:rsidRPr="00000000">
        <w:rPr>
          <w:rtl w:val="0"/>
        </w:rPr>
        <w:t xml:space="preserve">K-means</w:t>
      </w:r>
    </w:p>
    <w:p w:rsidR="00000000" w:rsidDel="00000000" w:rsidP="00000000" w:rsidRDefault="00000000" w:rsidRPr="00000000">
      <w:pPr>
        <w:contextualSpacing w:val="0"/>
        <w:rPr/>
      </w:pPr>
      <w:r w:rsidDel="00000000" w:rsidR="00000000" w:rsidRPr="00000000">
        <w:rPr>
          <w:rtl w:val="0"/>
        </w:rPr>
        <w:t xml:space="preserve">The K-means method is designed to conduct clusterization of the instances into predefined number of clusters with aim to minimize the within-cluster sum of squares (WCSS). The subtle moment of the algorithm is applying a clusterization method for classification purpose. In order to do that, one can apply 2-means method and associate one of the result clusters with “y=yes” value and “y=no” to another one.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 “Split Data”. As it was told 70% of the instances go to training part (cluster definition) and 30% go as test instances.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“Clustering”. Applying K-means clustering with K=2, max runs = 10, BregmanDivergences as measure types, SquaredEuclideanDistances as divergence.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“Remove y-labels” is done since we need unlabeled test dataset.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“Apply Model” assigns the testset to one of two clusters defined in the “clustering”.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“Set Role (for Map)” resets attribute “cluster_0” role to regular in order to map the values of this attribute to value of “0” or “1” for sake of future comparing and performance measuring. The value assignment is done according to how it was decided to associate the label values and the obtained clusters.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“Set Role Prediction” sets back the role of “cluster” as prediction.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“Rename to y” renames “cluster” attribute to “prediction(y)”.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“Rename” renames “y = yes” attribute of the test dataset to “y”.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“Numerical to polynomial” converts numerical “y” attribute to corresponding polynomial attribute since we are performing classification (not regression).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“Set role label” sets “y” role as label.</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“Join” merges the labeled test data with corresponding clusterization results.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“Performance” evaluates the efficiency of the model, calculates the values of accuracy, precision and recall.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1206500"/>
            <wp:effectExtent b="0" l="0" r="0" t="0"/>
            <wp:docPr id="23"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Figure X. The K-means data processing sequence.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gjdgxs" w:id="2"/>
      <w:bookmarkEnd w:id="2"/>
      <w:r w:rsidDel="00000000" w:rsidR="00000000" w:rsidRPr="00000000">
        <w:rPr>
          <w:rtl w:val="0"/>
        </w:rPr>
        <w:t xml:space="preserve">K-medoids</w:t>
      </w:r>
    </w:p>
    <w:p w:rsidR="00000000" w:rsidDel="00000000" w:rsidP="00000000" w:rsidRDefault="00000000" w:rsidRPr="00000000">
      <w:pPr>
        <w:contextualSpacing w:val="0"/>
        <w:rPr/>
      </w:pPr>
      <w:r w:rsidDel="00000000" w:rsidR="00000000" w:rsidRPr="00000000">
        <w:rPr>
          <w:rtl w:val="0"/>
        </w:rPr>
        <w:t xml:space="preserve">The k-medoids methods provides us the opportunity to make a clusterization of the dataset with randomly selected its centers. Then, we have to remove the “y” attribute of the “test set” for further applying the trained model to this subset. We have to reduce number of steps for the operators’ runs and optimization steps because of the high computation costs. So, we will use 2 runs and 2 optimization steps. It is possible to increase number of steps for better accuracy in the future. In comparison with k-means method, the k-medoid provide us more balanced and distributed result.</w:t>
      </w:r>
    </w:p>
    <w:p w:rsidR="00000000" w:rsidDel="00000000" w:rsidP="00000000" w:rsidRDefault="00000000" w:rsidRPr="00000000">
      <w:pPr>
        <w:contextualSpacing w:val="0"/>
        <w:rPr/>
      </w:pPr>
      <w:r w:rsidDel="00000000" w:rsidR="00000000" w:rsidRPr="00000000">
        <w:rPr>
          <w:rtl w:val="0"/>
        </w:rPr>
        <w:t xml:space="preserve">Regarding the process, we will start from the previously prepared dataset, which had been divided into 2 subsets: “training set” and “test set”. So, we need to run the following operators: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“K-Medoids” clustering with the following parameters (all the parameters have the default value if it is not mentioned)</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Attributes” operator as a parallel action to remove the “y” attribute from the “test set”. After that, two output streams are going to the inputs of the “Apply model” and “Rename” operators to apply the calculated model for this dataset.</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have to “Apply model” to the whole dataset.</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that it is necessary to set role of the cluster with target role “regular”;</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need to apply the “Map” operator;</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that we changed the role of the cluster to “prediction”;</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set new name of the predicted value from “cluster” to “prediction(y)”;</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parallel process, we need to rename the left attribute;</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changed all the numerical values back to nominal;</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set role of the “y” attribute as “label”;</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Inner Join operator, which is aimed to join the predicted and original attributes;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are recognizing the performance of the applied k-medoids method to estimate the accuracy of final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contextualSpacing w:val="0"/>
        <w:jc w:val="center"/>
        <w:rPr/>
      </w:pPr>
      <w:r w:rsidDel="00000000" w:rsidR="00000000" w:rsidRPr="00000000">
        <w:rPr/>
        <w:drawing>
          <wp:inline distB="0" distT="0" distL="0" distR="0">
            <wp:extent cx="6490823" cy="2462368"/>
            <wp:effectExtent b="0" l="0" r="0" t="0"/>
            <wp:docPr id="18" name="image36.png"/>
            <a:graphic>
              <a:graphicData uri="http://schemas.openxmlformats.org/drawingml/2006/picture">
                <pic:pic>
                  <pic:nvPicPr>
                    <pic:cNvPr id="0" name="image36.png"/>
                    <pic:cNvPicPr preferRelativeResize="0"/>
                  </pic:nvPicPr>
                  <pic:blipFill>
                    <a:blip r:embed="rId14"/>
                    <a:srcRect b="23137" l="7890" r="5441" t="20176"/>
                    <a:stretch>
                      <a:fillRect/>
                    </a:stretch>
                  </pic:blipFill>
                  <pic:spPr>
                    <a:xfrm>
                      <a:off x="0" y="0"/>
                      <a:ext cx="6490823" cy="246236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The whole data-mining process of K-medoids.</w:t>
      </w:r>
    </w:p>
    <w:p w:rsidR="00000000" w:rsidDel="00000000" w:rsidP="00000000" w:rsidRDefault="00000000" w:rsidRPr="00000000">
      <w:pPr>
        <w:pStyle w:val="Heading2"/>
        <w:contextualSpacing w:val="0"/>
        <w:rPr/>
      </w:pPr>
      <w:bookmarkStart w:colFirst="0" w:colLast="0" w:name="_5ph0eodxgejk" w:id="3"/>
      <w:bookmarkEnd w:id="3"/>
      <w:r w:rsidDel="00000000" w:rsidR="00000000" w:rsidRPr="00000000">
        <w:rPr>
          <w:rtl w:val="0"/>
        </w:rPr>
        <w:t xml:space="preserve">SVM</w:t>
      </w:r>
    </w:p>
    <w:p w:rsidR="00000000" w:rsidDel="00000000" w:rsidP="00000000" w:rsidRDefault="00000000" w:rsidRPr="00000000">
      <w:pPr>
        <w:contextualSpacing w:val="0"/>
        <w:rPr/>
      </w:pPr>
      <w:r w:rsidDel="00000000" w:rsidR="00000000" w:rsidRPr="00000000">
        <w:rPr>
          <w:rtl w:val="0"/>
        </w:rPr>
        <w:t xml:space="preserve">Support Vector Machine is a method that can be used for solving classification/regression problems. It is based on the widely-used concept of defining an optimal hyperplane, that will separate the vector space in such way, that the margin value, dividing class areas is maximized. The output of the SVM training is a vector of weights that correspond to all the dataset attributes. Based on a linear combination of these weights with the attribute values, it is decided whether an instance belongs to one or another class (i.e. binary classification).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1790700"/>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“Rename to y(2)”  renames “y = yes” attribute to “y”.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“Remove y = no” removes “y = no” attribute since only one dataset label attribute will be required for applying the SVM method.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“Split Data (2)” splits data into 70% trainset and 30% testset.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“Set Role y as label” sets y attribute as label attribute.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“SVM” trains an SVM model with the following parameters. Kernel type=”dot”, C=”10.0”, L_pos = P_neg = 1.0. Higher C parameters correspond to higher fitting to the input trainset and, however, therefore it may lead to overfitting. L_pos and P_neg define the importance of recalling the two result classes. Since we have no initial preference, we have set them both as 1.0.</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“Remove y-labels (4)” removes y labels since they are not needed for the model applying.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“Apply model(2)” applies the obtained SVM model for the specified testset.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“Join (3)” matches the predicted values to their original labelled instances.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“Rename to prediction” renames “prediction(y)” to “prediction”. It is done because a name with brackets will not be possible to use for conditional values reassignment in future.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“prediction as regular” sets role of “prediction” attribute to regular.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“Generate binary prediction” is the final detail of SVM application. Since we have a linear combination of the attribute weights with their values, after its computation we have to define the border-value of this linear combination that will separate the two classes. This operator creates an attribute “binary” having value 0 or 1 depending whether the “prediction” value if higher or not than the predefined border-value. This is implemented by inserting an expression “if(prediction &gt; 10, 1, 0)” as the substituting value.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“Numerical to Binomial” makes the “prediction” and “binary” attributes binomial in order to estimate the efficiency of the classification.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“binary as prediction” sets “binary” attribute role as prediction.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“y as label” sets “y” attribute role as label.</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“Performance” calculates the efficiency of the classification.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important step, that affects the prediction accuracy is defining of the border-value. Problem is that we face a dilemma of preference between a good recall for classes “0” and “1”. Low border-values (as -1) will favor predicting “yes” rather than “no” and vice versa. Ideally one should draw the ROC-curve in order to illustrate the dilemma, but we will simplify this by considering the following 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61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1160"/>
        <w:gridCol w:w="1160"/>
        <w:gridCol w:w="1160"/>
        <w:tblGridChange w:id="0">
          <w:tblGrid>
            <w:gridCol w:w="2630"/>
            <w:gridCol w:w="1160"/>
            <w:gridCol w:w="1160"/>
            <w:gridCol w:w="116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Border-value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“no” recall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“yes” recall</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-1</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67.13</w:t>
            </w:r>
          </w:p>
        </w:tc>
        <w:tc>
          <w:tcPr>
            <w:tcBorders>
              <w:top w:color="00000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66.23</w:t>
            </w:r>
          </w:p>
        </w:tc>
        <w:tc>
          <w:tcPr>
            <w:tcBorders>
              <w:top w:color="00000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74.11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71.95</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72.73</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65.61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1</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79.31</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82.05</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57.11</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2</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83.52</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87.69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49.85</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3</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86.48</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91.97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42.04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4</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87.75</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93.84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38.56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5</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88.3</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94.77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35.94</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6</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88.64</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95.56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32.69</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7</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89</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96.2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30.83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89.26</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96.69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29.13</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89.37</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97.26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25.58</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10</w:t>
            </w:r>
          </w:p>
        </w:tc>
        <w:tc>
          <w:tcPr>
            <w:tcBorders>
              <w:top w:color="808080" w:space="0" w:sz="8" w:val="single"/>
              <w:left w:color="00000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89.52</w:t>
            </w:r>
          </w:p>
        </w:tc>
        <w:tc>
          <w:tcPr>
            <w:tcBorders>
              <w:top w:color="808080" w:space="0" w:sz="8" w:val="single"/>
              <w:left w:color="808080" w:space="0" w:sz="8" w:val="single"/>
              <w:bottom w:color="808080" w:space="0" w:sz="8" w:val="single"/>
              <w:right w:color="80808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97.67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pPr>
            <w:r w:rsidDel="00000000" w:rsidR="00000000" w:rsidRPr="00000000">
              <w:rPr>
                <w:rtl w:val="0"/>
              </w:rPr>
              <w:t xml:space="preserve">23.65</w:t>
            </w:r>
          </w:p>
        </w:tc>
      </w:tr>
    </w:tbl>
    <w:p w:rsidR="00000000" w:rsidDel="00000000" w:rsidP="00000000" w:rsidRDefault="00000000" w:rsidRPr="00000000">
      <w:pPr>
        <w:spacing w:line="240" w:lineRule="auto"/>
        <w:contextualSpacing w:val="0"/>
        <w:rPr/>
      </w:pPr>
      <w:r w:rsidDel="00000000" w:rsidR="00000000" w:rsidRPr="00000000">
        <w:rPr>
          <w:i w:val="1"/>
          <w:color w:val="1f497d"/>
          <w:sz w:val="18"/>
          <w:szCs w:val="18"/>
          <w:rtl w:val="0"/>
        </w:rPr>
        <w:t xml:space="preserve">Table X. Support Vector Machine manual tuning results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will select a border-value that will have relatively high accuracy (&gt;75%) and satisfactory recall for both classes (&gt;50%). Performing a manual tuning with different border-values from -1 to 10 we can see that the only SVM model performing more and less well is the one that has +1.0 as its border-value.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Models evaluation</w:t>
      </w:r>
    </w:p>
    <w:p w:rsidR="00000000" w:rsidDel="00000000" w:rsidP="00000000" w:rsidRDefault="00000000" w:rsidRPr="00000000">
      <w:pPr>
        <w:contextualSpacing w:val="0"/>
        <w:rPr/>
      </w:pPr>
      <w:r w:rsidDel="00000000" w:rsidR="00000000" w:rsidRPr="00000000">
        <w:rPr>
          <w:rtl w:val="0"/>
        </w:rPr>
        <w:t xml:space="preserve">To estimate the data, we will use the next metrics (we have no prescribed values, so we will estimate the method by comparing its results with the results of other recognized method):</w:t>
      </w:r>
    </w:p>
    <w:p w:rsidR="00000000" w:rsidDel="00000000" w:rsidP="00000000" w:rsidRDefault="00000000" w:rsidRPr="00000000">
      <w:pPr>
        <w:numPr>
          <w:ilvl w:val="0"/>
          <w:numId w:val="2"/>
        </w:numPr>
        <w:spacing w:after="0" w:lineRule="auto"/>
        <w:ind w:left="780" w:hanging="360"/>
        <w:contextualSpacing w:val="1"/>
        <w:rPr/>
      </w:pPr>
      <w:r w:rsidDel="00000000" w:rsidR="00000000" w:rsidRPr="00000000">
        <w:rPr>
          <w:rtl w:val="0"/>
        </w:rPr>
        <w:t xml:space="preserve">Accuracy;</w:t>
      </w:r>
    </w:p>
    <w:p w:rsidR="00000000" w:rsidDel="00000000" w:rsidP="00000000" w:rsidRDefault="00000000" w:rsidRPr="00000000">
      <w:pPr>
        <w:numPr>
          <w:ilvl w:val="0"/>
          <w:numId w:val="2"/>
        </w:numPr>
        <w:spacing w:after="0" w:lineRule="auto"/>
        <w:ind w:left="780" w:hanging="360"/>
        <w:contextualSpacing w:val="1"/>
        <w:rPr/>
      </w:pPr>
      <w:r w:rsidDel="00000000" w:rsidR="00000000" w:rsidRPr="00000000">
        <w:rPr>
          <w:rtl w:val="0"/>
        </w:rPr>
        <w:t xml:space="preserve">Precision coefficient;</w:t>
      </w:r>
    </w:p>
    <w:p w:rsidR="00000000" w:rsidDel="00000000" w:rsidP="00000000" w:rsidRDefault="00000000" w:rsidRPr="00000000">
      <w:pPr>
        <w:numPr>
          <w:ilvl w:val="0"/>
          <w:numId w:val="2"/>
        </w:numPr>
        <w:spacing w:after="0" w:lineRule="auto"/>
        <w:ind w:left="780" w:hanging="360"/>
        <w:contextualSpacing w:val="1"/>
        <w:rPr/>
      </w:pPr>
      <w:r w:rsidDel="00000000" w:rsidR="00000000" w:rsidRPr="00000000">
        <w:rPr>
          <w:rtl w:val="0"/>
        </w:rPr>
        <w:t xml:space="preserve">Recall coefficient;</w:t>
      </w:r>
    </w:p>
    <w:p w:rsidR="00000000" w:rsidDel="00000000" w:rsidP="00000000" w:rsidRDefault="00000000" w:rsidRPr="00000000">
      <w:pPr>
        <w:numPr>
          <w:ilvl w:val="0"/>
          <w:numId w:val="2"/>
        </w:numPr>
        <w:ind w:left="780" w:hanging="360"/>
        <w:contextualSpacing w:val="1"/>
        <w:rPr/>
      </w:pPr>
      <w:r w:rsidDel="00000000" w:rsidR="00000000" w:rsidRPr="00000000">
        <w:rPr>
          <w:rtl w:val="0"/>
        </w:rPr>
        <w:t xml:space="preserve">Calculation time;</w:t>
      </w:r>
      <w:r w:rsidDel="00000000" w:rsidR="00000000" w:rsidRPr="00000000">
        <w:rPr>
          <w:rtl w:val="0"/>
        </w:rPr>
      </w:r>
    </w:p>
    <w:p w:rsidR="00000000" w:rsidDel="00000000" w:rsidP="00000000" w:rsidRDefault="00000000" w:rsidRPr="00000000">
      <w:pPr>
        <w:pStyle w:val="Heading2"/>
        <w:contextualSpacing w:val="0"/>
        <w:rPr/>
      </w:pPr>
      <w:bookmarkStart w:colFirst="0" w:colLast="0" w:name="_a5uoum6ut5fn" w:id="4"/>
      <w:bookmarkEnd w:id="4"/>
      <w:r w:rsidDel="00000000" w:rsidR="00000000" w:rsidRPr="00000000">
        <w:rPr>
          <w:rtl w:val="0"/>
        </w:rPr>
        <w:t xml:space="preserve">Decision Tree</w:t>
      </w:r>
    </w:p>
    <w:p w:rsidR="00000000" w:rsidDel="00000000" w:rsidP="00000000" w:rsidRDefault="00000000" w:rsidRPr="00000000">
      <w:pPr>
        <w:contextualSpacing w:val="0"/>
        <w:rPr/>
      </w:pPr>
      <w:r w:rsidDel="00000000" w:rsidR="00000000" w:rsidRPr="00000000">
        <w:rPr>
          <w:rtl w:val="0"/>
        </w:rPr>
        <w:t xml:space="preserve">We obtain the following Decision Tree: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14700"/>
            <wp:effectExtent b="0" l="0" r="0" t="0"/>
            <wp:docPr descr="DMtreeModel.png" id="1" name="image12.png"/>
            <a:graphic>
              <a:graphicData uri="http://schemas.openxmlformats.org/drawingml/2006/picture">
                <pic:pic>
                  <pic:nvPicPr>
                    <pic:cNvPr descr="DMtreeModel.png" id="0" name="image12.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the following accuracy:</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181100"/>
            <wp:effectExtent b="0" l="0" r="0" t="0"/>
            <wp:docPr descr="DMtreeAccuracy.png" id="5" name="image18.png"/>
            <a:graphic>
              <a:graphicData uri="http://schemas.openxmlformats.org/drawingml/2006/picture">
                <pic:pic>
                  <pic:nvPicPr>
                    <pic:cNvPr descr="DMtreeAccuracy.png" id="0" name="image18.png"/>
                    <pic:cNvPicPr preferRelativeResize="0"/>
                  </pic:nvPicPr>
                  <pic:blipFill>
                    <a:blip r:embed="rId1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computation of the Tree method is rather fast with 1 second. We obtain an accuracy of 98.62% for “no” and 18.70% for “yes”. Indeed, the small number of True “yes”es do have a negative effect on the Decision Tree method.</w:t>
      </w:r>
      <w:r w:rsidDel="00000000" w:rsidR="00000000" w:rsidRPr="00000000">
        <w:rPr>
          <w:rtl w:val="0"/>
        </w:rPr>
      </w:r>
    </w:p>
    <w:p w:rsidR="00000000" w:rsidDel="00000000" w:rsidP="00000000" w:rsidRDefault="00000000" w:rsidRPr="00000000">
      <w:pPr>
        <w:pStyle w:val="Heading2"/>
        <w:contextualSpacing w:val="0"/>
        <w:rPr/>
      </w:pPr>
      <w:bookmarkStart w:colFirst="0" w:colLast="0" w:name="_fw6993vgzsv" w:id="5"/>
      <w:bookmarkEnd w:id="5"/>
      <w:r w:rsidDel="00000000" w:rsidR="00000000" w:rsidRPr="00000000">
        <w:rPr>
          <w:rtl w:val="0"/>
        </w:rPr>
        <w:t xml:space="preserve">K-means</w:t>
      </w:r>
    </w:p>
    <w:p w:rsidR="00000000" w:rsidDel="00000000" w:rsidP="00000000" w:rsidRDefault="00000000" w:rsidRPr="00000000">
      <w:pPr>
        <w:contextualSpacing w:val="0"/>
        <w:rPr/>
      </w:pPr>
      <w:r w:rsidDel="00000000" w:rsidR="00000000" w:rsidRPr="00000000">
        <w:rPr>
          <w:rtl w:val="0"/>
        </w:rPr>
        <w:t xml:space="preserve">As the result of the clusterization process, we obtain the clusters as follows:</w:t>
      </w:r>
    </w:p>
    <w:tbl>
      <w:tblPr>
        <w:tblStyle w:val="Table3"/>
        <w:tblW w:w="8670.0" w:type="dxa"/>
        <w:jc w:val="left"/>
        <w:tblInd w:w="100.0" w:type="pct"/>
        <w:tblLayout w:type="fixed"/>
        <w:tblLook w:val="0600"/>
      </w:tblPr>
      <w:tblGrid>
        <w:gridCol w:w="3290"/>
        <w:gridCol w:w="2690"/>
        <w:gridCol w:w="2690"/>
        <w:tblGridChange w:id="0">
          <w:tblGrid>
            <w:gridCol w:w="3290"/>
            <w:gridCol w:w="2690"/>
            <w:gridCol w:w="2690"/>
          </w:tblGrid>
        </w:tblGridChange>
      </w:tblGrid>
      <w:tr>
        <w:trPr>
          <w:trHeight w:val="160" w:hRule="atLeast"/>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center"/>
              <w:rPr>
                <w:sz w:val="16"/>
                <w:szCs w:val="16"/>
              </w:rPr>
            </w:pPr>
            <w:r w:rsidDel="00000000" w:rsidR="00000000" w:rsidRPr="00000000">
              <w:rPr>
                <w:sz w:val="16"/>
                <w:szCs w:val="16"/>
                <w:rtl w:val="0"/>
              </w:rPr>
              <w:t xml:space="preserve">Attribute</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center"/>
              <w:rPr>
                <w:sz w:val="16"/>
                <w:szCs w:val="16"/>
              </w:rPr>
            </w:pPr>
            <w:r w:rsidDel="00000000" w:rsidR="00000000" w:rsidRPr="00000000">
              <w:rPr>
                <w:sz w:val="16"/>
                <w:szCs w:val="16"/>
                <w:rtl w:val="0"/>
              </w:rPr>
              <w:t xml:space="preserve">cluster_0</w:t>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center"/>
              <w:rPr>
                <w:sz w:val="16"/>
                <w:szCs w:val="16"/>
              </w:rPr>
            </w:pPr>
            <w:r w:rsidDel="00000000" w:rsidR="00000000" w:rsidRPr="00000000">
              <w:rPr>
                <w:sz w:val="16"/>
                <w:szCs w:val="16"/>
                <w:rtl w:val="0"/>
              </w:rPr>
              <w:t xml:space="preserve">cluster_1</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housemaid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0.02615982786606772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0.030752916224814422</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services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0.09912800573779774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0.05090137857900318</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0.25438828281303083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0.3075291622481442</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blue-collar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0.23004039107621457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0.0911983032873807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technician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0.16756634328639916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0.15588547189819724</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retired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0.038201653391717945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0.12513255567338283</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0.07225095315390133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0.07529162248144221</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unemployed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0.024272394398097467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0.043478260869565216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self-employed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0.0349175191574497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0.02545068928950159</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unknown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entrepreneur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0.03631421992374769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0.021208907741251327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job = student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0.016760409195575855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0.07317073170731707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marital = married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0.6107357215658148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0.5387062566277837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marital = single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0.27681099241251744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0.36585365853658536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marital = divorced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0.11245328602166774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0.09544008483563096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marital = unknown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basic.4y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0.10660224227095995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0.09968186638388123</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high.school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0.24185572458570836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0.23223753976670203</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basic.6y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0.05994488694273527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0.030752916224814422</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basic.9y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0.1552602770752331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0.08589607635206786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professional.course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0.13170510739496433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0.13997879109225875</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unknown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university.degree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0.3043297723755238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0.41039236479321317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education = illiterate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3.0198935487524064E-4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0.0010604453870625664</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contact = telephone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0.37325884262579745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0.07529162248144221</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contact = cellular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0.6267411573742026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0.9247083775185578</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may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0.3410969763315843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0.15906680805938495</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jun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0.12977992525763468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0.10816542948038176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jul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0.17775848401343852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0.08589607635206786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aug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0.14903174663093127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0.15906680805938495</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oct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0.01366501830810464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0.09968186638388123</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nov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0.10131742856064324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0.11664899257688228</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dec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0.0034728775810652676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0.02863202545068929</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mar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0.011551092823977954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0.05938494167550371</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apr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0.06277603714469066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0.07953340402969247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month = sep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0.009550413347929486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0.10392364793213149</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poutcome = nonexistent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0.8960401645841984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poutcome = failure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0.10395983541580159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0.08589607635206786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poutcome = success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0.9141039236479321</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y =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0.9080064927711298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0.36585365853658536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y = yes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0.09199350722887019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0.6341463414634146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39.76135291230984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42.09756097560975</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2.5931070929749724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1.8738069989395547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pdays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999.0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6.07847295864263</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previous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0.1166056396512023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1.6246023329798516</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emp.var.rate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0.1626061681329598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-2.092576882290551</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cons.price.idx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93.58123098408538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93.34030646871597</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cons.conf.idx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-40.646008078206286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-38.41919406150552</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euribor3m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3.7204697821908796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0.9926977730646903</w:t>
            </w:r>
          </w:p>
        </w:tc>
      </w:tr>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nr.employed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5172.520399379121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0"/>
              <w:spacing w:after="0" w:line="276" w:lineRule="auto"/>
              <w:contextualSpacing w:val="0"/>
              <w:jc w:val="left"/>
              <w:rPr>
                <w:sz w:val="16"/>
                <w:szCs w:val="16"/>
              </w:rPr>
            </w:pPr>
            <w:r w:rsidDel="00000000" w:rsidR="00000000" w:rsidRPr="00000000">
              <w:rPr>
                <w:sz w:val="16"/>
                <w:szCs w:val="16"/>
                <w:rtl w:val="0"/>
              </w:rPr>
              <w:t xml:space="preserve">5030.281230116641</w:t>
            </w:r>
          </w:p>
        </w:tc>
      </w:tr>
    </w:tbl>
    <w:p w:rsidR="00000000" w:rsidDel="00000000" w:rsidP="00000000" w:rsidRDefault="00000000" w:rsidRPr="00000000">
      <w:pPr>
        <w:contextualSpacing w:val="0"/>
        <w:rPr>
          <w:i w:val="1"/>
          <w:color w:val="1f497d"/>
          <w:sz w:val="18"/>
          <w:szCs w:val="18"/>
        </w:rPr>
      </w:pPr>
      <w:r w:rsidDel="00000000" w:rsidR="00000000" w:rsidRPr="00000000">
        <w:rPr>
          <w:rtl w:val="0"/>
        </w:rPr>
        <w:t xml:space="preserve"> </w:t>
      </w:r>
      <w:r w:rsidDel="00000000" w:rsidR="00000000" w:rsidRPr="00000000">
        <w:rPr>
          <w:i w:val="1"/>
          <w:color w:val="1f497d"/>
          <w:sz w:val="18"/>
          <w:szCs w:val="18"/>
          <w:rtl w:val="0"/>
        </w:rPr>
        <w:t xml:space="preserve">Table X. 2-means clustering result.</w:t>
      </w:r>
    </w:p>
    <w:p w:rsidR="00000000" w:rsidDel="00000000" w:rsidP="00000000" w:rsidRDefault="00000000" w:rsidRPr="00000000">
      <w:pPr>
        <w:contextualSpacing w:val="0"/>
        <w:rPr>
          <w:i w:val="1"/>
          <w:color w:val="1f497d"/>
          <w:sz w:val="18"/>
          <w:szCs w:val="18"/>
        </w:rPr>
      </w:pPr>
      <w:r w:rsidDel="00000000" w:rsidR="00000000" w:rsidRPr="00000000">
        <w:rPr>
          <w:rtl w:val="0"/>
        </w:rPr>
        <w:t xml:space="preserve">A</w:t>
      </w:r>
      <w:r w:rsidDel="00000000" w:rsidR="00000000" w:rsidRPr="00000000">
        <w:rPr>
          <w:rtl w:val="0"/>
        </w:rPr>
        <w:t xml:space="preserve">nalyzing the obtained clusters, one can associate cluster0 with “y = no” and cluster1 with “y = yes”.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024076" cy="3522345"/>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024076" cy="352234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Figure X. Clusters visualisation</w:t>
      </w:r>
    </w:p>
    <w:p w:rsidR="00000000" w:rsidDel="00000000" w:rsidP="00000000" w:rsidRDefault="00000000" w:rsidRPr="00000000">
      <w:pPr>
        <w:contextualSpacing w:val="0"/>
        <w:rPr/>
      </w:pPr>
      <w:r w:rsidDel="00000000" w:rsidR="00000000" w:rsidRPr="00000000">
        <w:rPr>
          <w:rtl w:val="0"/>
        </w:rPr>
        <w:t xml:space="preserve">As a result of the evaluation process we have the following table: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7874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computation process takes roughly 7 seconds to execute.</w:t>
      </w:r>
    </w:p>
    <w:p w:rsidR="00000000" w:rsidDel="00000000" w:rsidP="00000000" w:rsidRDefault="00000000" w:rsidRPr="00000000">
      <w:pPr>
        <w:contextualSpacing w:val="0"/>
        <w:rPr/>
      </w:pPr>
      <w:r w:rsidDel="00000000" w:rsidR="00000000" w:rsidRPr="00000000">
        <w:rPr>
          <w:rtl w:val="0"/>
        </w:rPr>
        <w:t xml:space="preserve">89.8% accuracy can be considered as a positive performance of the data mining method.</w:t>
      </w:r>
    </w:p>
    <w:p w:rsidR="00000000" w:rsidDel="00000000" w:rsidP="00000000" w:rsidRDefault="00000000" w:rsidRPr="00000000">
      <w:pPr>
        <w:contextualSpacing w:val="0"/>
        <w:rPr/>
      </w:pPr>
      <w:r w:rsidDel="00000000" w:rsidR="00000000" w:rsidRPr="00000000">
        <w:rPr>
          <w:rtl w:val="0"/>
        </w:rPr>
        <w:t xml:space="preserve">Class prediction precisions are 90.85% and 63.82% which can be considered satisfactory. The recall of the cluster0 is 98.42%, however it is likely to be caused by a very large number of actual “no” answers.</w:t>
      </w:r>
    </w:p>
    <w:p w:rsidR="00000000" w:rsidDel="00000000" w:rsidP="00000000" w:rsidRDefault="00000000" w:rsidRPr="00000000">
      <w:pPr>
        <w:contextualSpacing w:val="0"/>
        <w:rPr/>
      </w:pPr>
      <w:r w:rsidDel="00000000" w:rsidR="00000000" w:rsidRPr="00000000">
        <w:rPr>
          <w:rtl w:val="0"/>
        </w:rPr>
        <w:t xml:space="preserve">The recall of cluster1 has poor performance, which may be caused by low ratio of the actual “yes” answers.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76750" cy="2714625"/>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476750" cy="27146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i w:val="1"/>
          <w:color w:val="1f497d"/>
          <w:sz w:val="18"/>
          <w:szCs w:val="18"/>
        </w:rPr>
      </w:pPr>
      <w:r w:rsidDel="00000000" w:rsidR="00000000" w:rsidRPr="00000000">
        <w:rPr>
          <w:i w:val="1"/>
          <w:color w:val="1f497d"/>
          <w:sz w:val="18"/>
          <w:szCs w:val="18"/>
          <w:rtl w:val="0"/>
        </w:rPr>
        <w:t xml:space="preserve">Figure X. Real/predicted instance populations comparison.</w:t>
      </w:r>
    </w:p>
    <w:p w:rsidR="00000000" w:rsidDel="00000000" w:rsidP="00000000" w:rsidRDefault="00000000" w:rsidRPr="00000000">
      <w:pPr>
        <w:contextualSpacing w:val="0"/>
        <w:rPr>
          <w:i w:val="1"/>
          <w:color w:val="1f497d"/>
          <w:sz w:val="18"/>
          <w:szCs w:val="18"/>
        </w:rPr>
      </w:pPr>
      <w:r w:rsidDel="00000000" w:rsidR="00000000" w:rsidRPr="00000000">
        <w:rPr>
          <w:rtl w:val="0"/>
        </w:rPr>
        <w:t xml:space="preserve">Finally we can regard the efficiency of the method as relatively satisfactory, however one must remember that K-means method only manages to find the locally-optimal cluster definition. Thus, the efficiency will strongly depend on the actual datasets and the way the initial clusters are seeded.</w:t>
      </w:r>
      <w:r w:rsidDel="00000000" w:rsidR="00000000" w:rsidRPr="00000000">
        <w:rPr>
          <w:rtl w:val="0"/>
        </w:rPr>
      </w:r>
    </w:p>
    <w:p w:rsidR="00000000" w:rsidDel="00000000" w:rsidP="00000000" w:rsidRDefault="00000000" w:rsidRPr="00000000">
      <w:pPr>
        <w:spacing w:line="240" w:lineRule="auto"/>
        <w:contextualSpacing w:val="0"/>
        <w:jc w:val="center"/>
        <w:rPr>
          <w:i w:val="1"/>
          <w:color w:val="1f497d"/>
          <w:sz w:val="18"/>
          <w:szCs w:val="18"/>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K-medoids</w:t>
      </w:r>
    </w:p>
    <w:p w:rsidR="00000000" w:rsidDel="00000000" w:rsidP="00000000" w:rsidRDefault="00000000" w:rsidRPr="00000000">
      <w:pPr>
        <w:contextualSpacing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After the calculations, we have received two cluster, which were selected by k-medoids method and received the confusion matrix after the performance estimation. </w:t>
      </w:r>
      <w:r w:rsidDel="00000000" w:rsidR="00000000" w:rsidRPr="00000000">
        <w:rPr>
          <w:rtl w:val="0"/>
        </w:rPr>
      </w:r>
    </w:p>
    <w:p w:rsidR="00000000" w:rsidDel="00000000" w:rsidP="00000000" w:rsidRDefault="00000000" w:rsidRPr="00000000">
      <w:pPr>
        <w:ind w:left="60" w:firstLine="0"/>
        <w:contextualSpacing w:val="0"/>
        <w:rPr/>
      </w:pPr>
      <w:r w:rsidDel="00000000" w:rsidR="00000000" w:rsidRPr="00000000">
        <w:rPr>
          <w:rtl w:val="0"/>
        </w:rPr>
        <w:t xml:space="preserve">After 2 runs with 2 optimizations we have received only 10.24% of accuracy, which means that it is necessary to increase number of runs to receive better result. It happened because of the k-medoids method principals, which are based on the randomly selected medoids. </w:t>
      </w:r>
    </w:p>
    <w:p w:rsidR="00000000" w:rsidDel="00000000" w:rsidP="00000000" w:rsidRDefault="00000000" w:rsidRPr="00000000">
      <w:pPr>
        <w:ind w:left="60" w:firstLine="0"/>
        <w:contextualSpacing w:val="0"/>
        <w:rPr/>
      </w:pPr>
      <w:r w:rsidDel="00000000" w:rsidR="00000000" w:rsidRPr="00000000">
        <w:rPr>
          <w:rtl w:val="0"/>
        </w:rPr>
      </w:r>
    </w:p>
    <w:p w:rsidR="00000000" w:rsidDel="00000000" w:rsidP="00000000" w:rsidRDefault="00000000" w:rsidRPr="00000000">
      <w:pPr>
        <w:ind w:left="60" w:firstLine="0"/>
        <w:contextualSpacing w:val="0"/>
        <w:rPr/>
      </w:pPr>
      <w:r w:rsidDel="00000000" w:rsidR="00000000" w:rsidRPr="00000000">
        <w:rPr>
          <w:rtl w:val="0"/>
        </w:rPr>
      </w:r>
    </w:p>
    <w:p w:rsidR="00000000" w:rsidDel="00000000" w:rsidP="00000000" w:rsidRDefault="00000000" w:rsidRPr="00000000">
      <w:pPr>
        <w:ind w:left="60" w:firstLine="0"/>
        <w:contextualSpacing w:val="0"/>
        <w:rPr/>
      </w:pPr>
      <w:r w:rsidDel="00000000" w:rsidR="00000000" w:rsidRPr="00000000">
        <w:rPr>
          <w:rtl w:val="0"/>
        </w:rPr>
      </w:r>
    </w:p>
    <w:p w:rsidR="00000000" w:rsidDel="00000000" w:rsidP="00000000" w:rsidRDefault="00000000" w:rsidRPr="00000000">
      <w:pPr>
        <w:ind w:left="60" w:firstLine="0"/>
        <w:contextualSpacing w:val="0"/>
        <w:rPr/>
      </w:pPr>
      <w:r w:rsidDel="00000000" w:rsidR="00000000" w:rsidRPr="00000000">
        <w:rPr>
          <w:rtl w:val="0"/>
        </w:rPr>
      </w:r>
    </w:p>
    <w:p w:rsidR="00000000" w:rsidDel="00000000" w:rsidP="00000000" w:rsidRDefault="00000000" w:rsidRPr="00000000">
      <w:pPr>
        <w:ind w:left="60" w:firstLine="0"/>
        <w:contextualSpacing w:val="0"/>
        <w:rPr/>
      </w:pPr>
      <w:r w:rsidDel="00000000" w:rsidR="00000000" w:rsidRPr="00000000">
        <w:rPr>
          <w:rtl w:val="0"/>
        </w:rPr>
      </w:r>
    </w:p>
    <w:p w:rsidR="00000000" w:rsidDel="00000000" w:rsidP="00000000" w:rsidRDefault="00000000" w:rsidRPr="00000000">
      <w:pPr>
        <w:keepNext w:val="1"/>
        <w:contextualSpacing w:val="0"/>
        <w:rPr/>
      </w:pPr>
      <w:r w:rsidDel="00000000" w:rsidR="00000000" w:rsidRPr="00000000">
        <w:rPr/>
        <w:drawing>
          <wp:inline distB="0" distT="0" distL="0" distR="0">
            <wp:extent cx="5885037" cy="3855210"/>
            <wp:effectExtent b="0" l="0" r="0" t="0"/>
            <wp:docPr id="17" name="image35.png"/>
            <a:graphic>
              <a:graphicData uri="http://schemas.openxmlformats.org/drawingml/2006/picture">
                <pic:pic>
                  <pic:nvPicPr>
                    <pic:cNvPr id="0" name="image35.png"/>
                    <pic:cNvPicPr preferRelativeResize="0"/>
                  </pic:nvPicPr>
                  <pic:blipFill>
                    <a:blip r:embed="rId21"/>
                    <a:srcRect b="11033" l="24359" r="11057" t="16025"/>
                    <a:stretch>
                      <a:fillRect/>
                    </a:stretch>
                  </pic:blipFill>
                  <pic:spPr>
                    <a:xfrm>
                      <a:off x="0" y="0"/>
                      <a:ext cx="5885037" cy="38552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Clusters visualisation</w:t>
      </w:r>
    </w:p>
    <w:p w:rsidR="00000000" w:rsidDel="00000000" w:rsidP="00000000" w:rsidRDefault="00000000" w:rsidRPr="00000000">
      <w:pPr>
        <w:keepNext w:val="1"/>
        <w:contextualSpacing w:val="0"/>
        <w:rPr/>
      </w:pPr>
      <w:r w:rsidDel="00000000" w:rsidR="00000000" w:rsidRPr="00000000">
        <w:rPr/>
        <w:drawing>
          <wp:inline distB="0" distT="0" distL="0" distR="0">
            <wp:extent cx="6026952" cy="3251865"/>
            <wp:effectExtent b="0" l="0" r="0" t="0"/>
            <wp:docPr id="21" name="image44.png"/>
            <a:graphic>
              <a:graphicData uri="http://schemas.openxmlformats.org/drawingml/2006/picture">
                <pic:pic>
                  <pic:nvPicPr>
                    <pic:cNvPr id="0" name="image44.png"/>
                    <pic:cNvPicPr preferRelativeResize="0"/>
                  </pic:nvPicPr>
                  <pic:blipFill>
                    <a:blip r:embed="rId22"/>
                    <a:srcRect b="7440" l="10256" r="10736" t="19064"/>
                    <a:stretch>
                      <a:fillRect/>
                    </a:stretch>
                  </pic:blipFill>
                  <pic:spPr>
                    <a:xfrm>
                      <a:off x="0" y="0"/>
                      <a:ext cx="6026952" cy="325186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Predicted conditions of data for two clusters</w:t>
      </w:r>
    </w:p>
    <w:p w:rsidR="00000000" w:rsidDel="00000000" w:rsidP="00000000" w:rsidRDefault="00000000" w:rsidRPr="00000000">
      <w:pPr>
        <w:keepNext w:val="1"/>
        <w:contextualSpacing w:val="0"/>
        <w:rPr/>
      </w:pPr>
      <w:r w:rsidDel="00000000" w:rsidR="00000000" w:rsidRPr="00000000">
        <w:rPr/>
        <w:drawing>
          <wp:inline distB="0" distT="0" distL="0" distR="0">
            <wp:extent cx="6114491" cy="3276066"/>
            <wp:effectExtent b="0" l="0" r="0" t="0"/>
            <wp:docPr id="19" name="image41.png"/>
            <a:graphic>
              <a:graphicData uri="http://schemas.openxmlformats.org/drawingml/2006/picture">
                <pic:pic>
                  <pic:nvPicPr>
                    <pic:cNvPr id="0" name="image41.png"/>
                    <pic:cNvPicPr preferRelativeResize="0"/>
                  </pic:nvPicPr>
                  <pic:blipFill>
                    <a:blip r:embed="rId23"/>
                    <a:srcRect b="8270" l="10417" r="11217" t="19341"/>
                    <a:stretch>
                      <a:fillRect/>
                    </a:stretch>
                  </pic:blipFill>
                  <pic:spPr>
                    <a:xfrm>
                      <a:off x="0" y="0"/>
                      <a:ext cx="6114491" cy="327606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Predicted conditions of data for two clusters</w:t>
      </w:r>
    </w:p>
    <w:p w:rsidR="00000000" w:rsidDel="00000000" w:rsidP="00000000" w:rsidRDefault="00000000" w:rsidRPr="00000000">
      <w:pPr>
        <w:keepNext w:val="1"/>
        <w:contextualSpacing w:val="0"/>
        <w:rPr/>
      </w:pPr>
      <w:r w:rsidDel="00000000" w:rsidR="00000000" w:rsidRPr="00000000">
        <w:rPr/>
        <w:drawing>
          <wp:inline distB="0" distT="0" distL="0" distR="0">
            <wp:extent cx="5544664" cy="1489269"/>
            <wp:effectExtent b="0" l="0" r="0" t="0"/>
            <wp:docPr id="20" name="image43.png"/>
            <a:graphic>
              <a:graphicData uri="http://schemas.openxmlformats.org/drawingml/2006/picture">
                <pic:pic>
                  <pic:nvPicPr>
                    <pic:cNvPr id="0" name="image43.png"/>
                    <pic:cNvPicPr preferRelativeResize="0"/>
                  </pic:nvPicPr>
                  <pic:blipFill>
                    <a:blip r:embed="rId24"/>
                    <a:srcRect b="7165" l="9936" r="12499" t="56917"/>
                    <a:stretch>
                      <a:fillRect/>
                    </a:stretch>
                  </pic:blipFill>
                  <pic:spPr>
                    <a:xfrm>
                      <a:off x="0" y="0"/>
                      <a:ext cx="5544664" cy="148926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Predicted conditions of data for two clusters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According to the results, we can see that from the whole population of “test set”, which includes 11.575 records, the system predicted that value of our recognized attribute “y” as “no” in 153 records, while “yes” in 10310 records. Similarly, we can see that in 243 cases the system predicted the “y” answer as “n”, and 1051 other records. We can see that the result is better in comparison with the negative answers. So, we can see the cost-sensitive measures of our model. We have received 1.46% of class recall coefficient for the negative answers and 81.22% for positive ones respectively. Also, we can see the precision evaluation of the selected method, which has 38.64% of precision for all the predicted negative answers and 9.25% for positive ones.</w:t>
      </w:r>
    </w:p>
    <w:p w:rsidR="00000000" w:rsidDel="00000000" w:rsidP="00000000" w:rsidRDefault="00000000" w:rsidRPr="00000000">
      <w:pPr>
        <w:contextualSpacing w:val="0"/>
        <w:rPr/>
      </w:pPr>
      <w:r w:rsidDel="00000000" w:rsidR="00000000" w:rsidRPr="00000000">
        <w:rPr>
          <w:rtl w:val="0"/>
        </w:rPr>
        <w:t xml:space="preserve">The whole data mining process has taken 3 hours for this stage only, so, it is a poor result in comparison with the rest of the classification and clustering techniques.</w:t>
      </w:r>
    </w:p>
    <w:p w:rsidR="00000000" w:rsidDel="00000000" w:rsidP="00000000" w:rsidRDefault="00000000" w:rsidRPr="00000000">
      <w:pPr>
        <w:contextualSpacing w:val="0"/>
        <w:rPr/>
      </w:pPr>
      <w:r w:rsidDel="00000000" w:rsidR="00000000" w:rsidRPr="00000000">
        <w:rPr/>
        <w:drawing>
          <wp:inline distB="0" distT="0" distL="0" distR="0">
            <wp:extent cx="5486400" cy="3200400"/>
            <wp:effectExtent b="0" l="0" r="0" t="0"/>
            <wp:docPr id="22"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rPr>
          <w:i w:val="1"/>
          <w:color w:val="1f497d"/>
          <w:sz w:val="18"/>
          <w:szCs w:val="18"/>
        </w:rPr>
      </w:pPr>
      <w:r w:rsidDel="00000000" w:rsidR="00000000" w:rsidRPr="00000000">
        <w:rPr>
          <w:i w:val="1"/>
          <w:color w:val="1f497d"/>
          <w:sz w:val="18"/>
          <w:szCs w:val="18"/>
          <w:rtl w:val="0"/>
        </w:rPr>
        <w:t xml:space="preserve">Figure X. Instance polutation comparison</w:t>
      </w:r>
    </w:p>
    <w:p w:rsidR="00000000" w:rsidDel="00000000" w:rsidP="00000000" w:rsidRDefault="00000000" w:rsidRPr="00000000">
      <w:pPr>
        <w:spacing w:line="240" w:lineRule="auto"/>
        <w:contextualSpacing w:val="0"/>
        <w:rPr>
          <w:i w:val="1"/>
          <w:color w:val="1f497d"/>
          <w:sz w:val="18"/>
          <w:szCs w:val="18"/>
        </w:rPr>
      </w:pPr>
      <w:r w:rsidDel="00000000" w:rsidR="00000000" w:rsidRPr="00000000">
        <w:rPr>
          <w:rtl w:val="0"/>
        </w:rPr>
      </w:r>
    </w:p>
    <w:p w:rsidR="00000000" w:rsidDel="00000000" w:rsidP="00000000" w:rsidRDefault="00000000" w:rsidRPr="00000000">
      <w:pPr>
        <w:keepNext w:val="1"/>
        <w:contextualSpacing w:val="0"/>
        <w:rPr/>
      </w:pPr>
      <w:r w:rsidDel="00000000" w:rsidR="00000000" w:rsidRPr="00000000">
        <w:rPr/>
        <w:drawing>
          <wp:inline distB="0" distT="0" distL="0" distR="0">
            <wp:extent cx="3832056" cy="2480081"/>
            <wp:effectExtent b="0" l="0" r="0" t="0"/>
            <wp:docPr descr="../../../../../../Desktop/Screen%20Shot%202017-10-29%20at%20" id="24" name="image49.png"/>
            <a:graphic>
              <a:graphicData uri="http://schemas.openxmlformats.org/drawingml/2006/picture">
                <pic:pic>
                  <pic:nvPicPr>
                    <pic:cNvPr descr="../../../../../../Desktop/Screen%20Shot%202017-10-29%20at%20" id="0" name="image49.png"/>
                    <pic:cNvPicPr preferRelativeResize="0"/>
                  </pic:nvPicPr>
                  <pic:blipFill>
                    <a:blip r:embed="rId26"/>
                    <a:srcRect b="22944" l="18663" r="20630" t="14107"/>
                    <a:stretch>
                      <a:fillRect/>
                    </a:stretch>
                  </pic:blipFill>
                  <pic:spPr>
                    <a:xfrm>
                      <a:off x="0" y="0"/>
                      <a:ext cx="3832056" cy="248008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Estimation of the process</w:t>
      </w:r>
    </w:p>
    <w:p w:rsidR="00000000" w:rsidDel="00000000" w:rsidP="00000000" w:rsidRDefault="00000000" w:rsidRPr="00000000">
      <w:pPr>
        <w:keepNext w:val="1"/>
        <w:contextualSpacing w:val="0"/>
        <w:rPr/>
      </w:pPr>
      <w:r w:rsidDel="00000000" w:rsidR="00000000" w:rsidRPr="00000000">
        <w:rPr/>
        <w:drawing>
          <wp:inline distB="0" distT="0" distL="0" distR="0">
            <wp:extent cx="3273468" cy="2396554"/>
            <wp:effectExtent b="0" l="0" r="0" t="0"/>
            <wp:docPr descr="../../../../../../Desktop/Screen%20Shot%202017-10-29%20at%20" id="25" name="image50.png"/>
            <a:graphic>
              <a:graphicData uri="http://schemas.openxmlformats.org/drawingml/2006/picture">
                <pic:pic>
                  <pic:nvPicPr>
                    <pic:cNvPr descr="../../../../../../Desktop/Screen%20Shot%202017-10-29%20at%20" id="0" name="image50.png"/>
                    <pic:cNvPicPr preferRelativeResize="0"/>
                  </pic:nvPicPr>
                  <pic:blipFill>
                    <a:blip r:embed="rId27"/>
                    <a:srcRect b="50525" l="7624" r="62943" t="14950"/>
                    <a:stretch>
                      <a:fillRect/>
                    </a:stretch>
                  </pic:blipFill>
                  <pic:spPr>
                    <a:xfrm>
                      <a:off x="0" y="0"/>
                      <a:ext cx="3273468" cy="239655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w:t>
      </w:r>
      <w:r w:rsidDel="00000000" w:rsidR="00000000" w:rsidRPr="00000000">
        <w:rPr>
          <w:i w:val="1"/>
          <w:color w:val="1f497d"/>
          <w:sz w:val="18"/>
          <w:szCs w:val="18"/>
          <w:rtl w:val="0"/>
        </w:rPr>
        <w:t xml:space="preserve">X.</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Estimation of the process</w:t>
      </w:r>
    </w:p>
    <w:p w:rsidR="00000000" w:rsidDel="00000000" w:rsidP="00000000" w:rsidRDefault="00000000" w:rsidRPr="00000000">
      <w:pPr>
        <w:contextualSpacing w:val="0"/>
        <w:rPr/>
      </w:pPr>
      <w:r w:rsidDel="00000000" w:rsidR="00000000" w:rsidRPr="00000000">
        <w:rPr>
          <w:rtl w:val="0"/>
        </w:rPr>
        <w:t xml:space="preserve">Finally, this method provides us an opportunity to divide the data into two clusters (in this case) which are more normalized in comparison with k-means. Unfortunately, this method takes significantly more time to calculate the result, so, it is cannot be applied in time-dependent tasks. We have estimated this method with 2 runs and 2 optimization steps, which is not enough (according to the result). As a result, we received non-acceptable value of accuracy. Moreover, it is important that this method takes significantly more time to calculate than others, so, it is not the best method for given task.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j6033q95vtr1" w:id="6"/>
      <w:bookmarkEnd w:id="6"/>
      <w:r w:rsidDel="00000000" w:rsidR="00000000" w:rsidRPr="00000000">
        <w:rPr>
          <w:rtl w:val="0"/>
        </w:rPr>
        <w:t xml:space="preserve">SVM</w:t>
      </w:r>
    </w:p>
    <w:p w:rsidR="00000000" w:rsidDel="00000000" w:rsidP="00000000" w:rsidRDefault="00000000" w:rsidRPr="00000000">
      <w:pPr>
        <w:contextualSpacing w:val="0"/>
        <w:rPr/>
      </w:pPr>
      <w:r w:rsidDel="00000000" w:rsidR="00000000" w:rsidRPr="00000000">
        <w:rPr>
          <w:rtl w:val="0"/>
        </w:rPr>
        <w:t xml:space="preserve">The algorithm performs everything is 3 seconds.</w:t>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5943600" cy="118110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i w:val="1"/>
          <w:color w:val="1f497d"/>
          <w:sz w:val="18"/>
          <w:szCs w:val="18"/>
          <w:rtl w:val="0"/>
        </w:rPr>
        <w:t xml:space="preserve">Figure X. Estimation of the process.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As it was said in the data mining stage, with the specified border-value the algortihms renders a satisfactory efficiency.</w:t>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4486275" cy="2705100"/>
            <wp:effectExtent b="0" l="0" r="0" t="0"/>
            <wp:docPr id="1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486275"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i w:val="1"/>
          <w:color w:val="1f497d"/>
          <w:sz w:val="18"/>
          <w:szCs w:val="18"/>
          <w:rtl w:val="0"/>
        </w:rPr>
        <w:t xml:space="preserve">Figure X. Instance polutation comparison</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6"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4.png"/><Relationship Id="rId21" Type="http://schemas.openxmlformats.org/officeDocument/2006/relationships/image" Target="media/image35.png"/><Relationship Id="rId24" Type="http://schemas.openxmlformats.org/officeDocument/2006/relationships/image" Target="media/image43.png"/><Relationship Id="rId23" Type="http://schemas.openxmlformats.org/officeDocument/2006/relationships/image" Target="media/image4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26" Type="http://schemas.openxmlformats.org/officeDocument/2006/relationships/image" Target="media/image49.png"/><Relationship Id="rId25" Type="http://schemas.openxmlformats.org/officeDocument/2006/relationships/image" Target="media/image45.png"/><Relationship Id="rId28" Type="http://schemas.openxmlformats.org/officeDocument/2006/relationships/image" Target="media/image20.png"/><Relationship Id="rId27" Type="http://schemas.openxmlformats.org/officeDocument/2006/relationships/image" Target="media/image50.png"/><Relationship Id="rId5" Type="http://schemas.openxmlformats.org/officeDocument/2006/relationships/image" Target="media/image21.png"/><Relationship Id="rId6" Type="http://schemas.openxmlformats.org/officeDocument/2006/relationships/image" Target="media/image23.png"/><Relationship Id="rId29" Type="http://schemas.openxmlformats.org/officeDocument/2006/relationships/image" Target="media/image25.png"/><Relationship Id="rId7" Type="http://schemas.openxmlformats.org/officeDocument/2006/relationships/image" Target="media/image22.png"/><Relationship Id="rId8" Type="http://schemas.openxmlformats.org/officeDocument/2006/relationships/image" Target="media/image28.png"/><Relationship Id="rId11" Type="http://schemas.openxmlformats.org/officeDocument/2006/relationships/image" Target="media/image32.png"/><Relationship Id="rId10" Type="http://schemas.openxmlformats.org/officeDocument/2006/relationships/image" Target="media/image34.png"/><Relationship Id="rId13" Type="http://schemas.openxmlformats.org/officeDocument/2006/relationships/image" Target="media/image46.png"/><Relationship Id="rId12"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36.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19.png"/></Relationships>
</file>