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49A68" w14:textId="77777777" w:rsidR="00943E11" w:rsidRPr="00943E11" w:rsidRDefault="00943E11" w:rsidP="00943E11">
      <w:pPr>
        <w:jc w:val="center"/>
        <w:rPr>
          <w:b/>
        </w:rPr>
      </w:pPr>
      <w:r w:rsidRPr="00943E11">
        <w:rPr>
          <w:b/>
        </w:rPr>
        <w:t>A report on</w:t>
      </w:r>
    </w:p>
    <w:p w14:paraId="70248A4E" w14:textId="77777777" w:rsidR="00943E11" w:rsidRPr="00943E11" w:rsidRDefault="00943E11" w:rsidP="00943E11">
      <w:pPr>
        <w:jc w:val="center"/>
        <w:rPr>
          <w:b/>
        </w:rPr>
      </w:pPr>
      <w:r w:rsidRPr="00943E11">
        <w:rPr>
          <w:b/>
        </w:rPr>
        <w:t>INFO-H423 - Data Mining</w:t>
      </w:r>
      <w:r>
        <w:rPr>
          <w:b/>
        </w:rPr>
        <w:t>. Assignment – part 1.</w:t>
      </w:r>
    </w:p>
    <w:p w14:paraId="44DABC5C" w14:textId="77777777" w:rsidR="00943E11" w:rsidRPr="00943E11" w:rsidRDefault="00943E11" w:rsidP="00943E11">
      <w:pPr>
        <w:jc w:val="left"/>
      </w:pPr>
    </w:p>
    <w:p w14:paraId="1678F02A" w14:textId="77777777" w:rsidR="00943E11" w:rsidRPr="00943E11" w:rsidRDefault="00943E11" w:rsidP="00943E11">
      <w:pPr>
        <w:jc w:val="left"/>
      </w:pPr>
    </w:p>
    <w:p w14:paraId="38A22D76" w14:textId="77777777" w:rsidR="00943E11" w:rsidRPr="00943E11" w:rsidRDefault="00943E11" w:rsidP="00943E11">
      <w:pPr>
        <w:jc w:val="left"/>
      </w:pPr>
    </w:p>
    <w:p w14:paraId="40B6D62B" w14:textId="77777777" w:rsidR="00943E11" w:rsidRDefault="00943E11" w:rsidP="00943E11">
      <w:pPr>
        <w:jc w:val="left"/>
      </w:pPr>
    </w:p>
    <w:p w14:paraId="41430258" w14:textId="77777777" w:rsidR="00943E11" w:rsidRPr="00943E11" w:rsidRDefault="00943E11" w:rsidP="00943E11">
      <w:pPr>
        <w:jc w:val="left"/>
      </w:pPr>
    </w:p>
    <w:p w14:paraId="42BDB1D3" w14:textId="77777777" w:rsidR="00943E11" w:rsidRPr="00943E11" w:rsidRDefault="00943E11" w:rsidP="00943E11">
      <w:pPr>
        <w:jc w:val="left"/>
      </w:pPr>
    </w:p>
    <w:p w14:paraId="025BCCEA" w14:textId="77777777" w:rsidR="00943E11" w:rsidRDefault="00943E11" w:rsidP="00943E11">
      <w:pPr>
        <w:jc w:val="center"/>
      </w:pPr>
      <w:r>
        <w:t>By</w:t>
      </w:r>
    </w:p>
    <w:p w14:paraId="16D0D7A5" w14:textId="77777777" w:rsidR="00943E11" w:rsidRDefault="00943E11" w:rsidP="00943E11">
      <w:pPr>
        <w:jc w:val="center"/>
      </w:pPr>
      <w:r>
        <w:t xml:space="preserve">Raymond </w:t>
      </w:r>
      <w:proofErr w:type="spellStart"/>
      <w:r>
        <w:t>Lochner</w:t>
      </w:r>
      <w:proofErr w:type="spellEnd"/>
      <w:r>
        <w:t xml:space="preserve"> (?</w:t>
      </w:r>
      <w:r w:rsidRPr="00943E11">
        <w:t>??</w:t>
      </w:r>
      <w:r>
        <w:t>)</w:t>
      </w:r>
    </w:p>
    <w:p w14:paraId="64ED95FB" w14:textId="77777777" w:rsidR="00943E11" w:rsidRDefault="00943E11" w:rsidP="00943E11">
      <w:pPr>
        <w:jc w:val="center"/>
      </w:pPr>
      <w:r>
        <w:t xml:space="preserve">Aleksei </w:t>
      </w:r>
      <w:proofErr w:type="spellStart"/>
      <w:r>
        <w:t>Karetnkiov</w:t>
      </w:r>
      <w:proofErr w:type="spellEnd"/>
      <w:r>
        <w:t xml:space="preserve"> (000455065)</w:t>
      </w:r>
    </w:p>
    <w:p w14:paraId="099FA224" w14:textId="77777777" w:rsidR="00943E11" w:rsidRDefault="00943E11" w:rsidP="00943E11">
      <w:pPr>
        <w:jc w:val="center"/>
      </w:pPr>
      <w:r>
        <w:t xml:space="preserve">Aldar </w:t>
      </w:r>
      <w:proofErr w:type="spellStart"/>
      <w:r>
        <w:t>Saranov</w:t>
      </w:r>
      <w:proofErr w:type="spellEnd"/>
      <w:r>
        <w:t xml:space="preserve"> (000435170)</w:t>
      </w:r>
    </w:p>
    <w:p w14:paraId="4C1BFE64" w14:textId="77777777" w:rsidR="00943E11" w:rsidRDefault="00943E11" w:rsidP="00943E11">
      <w:pPr>
        <w:jc w:val="left"/>
      </w:pPr>
      <w:r>
        <w:br w:type="page"/>
      </w:r>
    </w:p>
    <w:p w14:paraId="68FB2ED2" w14:textId="77777777" w:rsidR="003414B6" w:rsidRDefault="003414B6" w:rsidP="003414B6">
      <w:pPr>
        <w:pStyle w:val="Heading1"/>
      </w:pPr>
      <w:r>
        <w:lastRenderedPageBreak/>
        <w:t>Preprocessing Stage</w:t>
      </w:r>
    </w:p>
    <w:p w14:paraId="07402F18" w14:textId="77777777" w:rsidR="003414B6" w:rsidRDefault="003414B6" w:rsidP="003414B6">
      <w:r>
        <w:t xml:space="preserve">The input file has been successfully loaded and the appropriate roles have been assigned. In order to detect and remove attributes which do not contribute to the prediction, we measure the information gain for each attribute. We find that certain attributes have negligible information gain (load, housing and </w:t>
      </w:r>
      <w:proofErr w:type="spellStart"/>
      <w:r>
        <w:t>day_of_week</w:t>
      </w:r>
      <w:proofErr w:type="spellEnd"/>
      <w:r>
        <w:t>).</w:t>
      </w:r>
    </w:p>
    <w:p w14:paraId="445B6869" w14:textId="77777777" w:rsidR="003414B6" w:rsidRDefault="003414B6" w:rsidP="003414B6">
      <w:r>
        <w:rPr>
          <w:noProof/>
        </w:rPr>
        <w:drawing>
          <wp:inline distT="0" distB="0" distL="0" distR="0" wp14:anchorId="0B3B6EB0" wp14:editId="021200BA">
            <wp:extent cx="3457575" cy="67056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
                      <a:extLst>
                        <a:ext uri="{28A0092B-C50C-407E-A947-70E740481C1C}">
                          <a14:useLocalDpi xmlns:a14="http://schemas.microsoft.com/office/drawing/2010/main" val="0"/>
                        </a:ext>
                      </a:extLst>
                    </a:blip>
                    <a:srcRect l="9811" t="17857" r="64795" b="18346"/>
                    <a:stretch>
                      <a:fillRect/>
                    </a:stretch>
                  </pic:blipFill>
                  <pic:spPr bwMode="auto">
                    <a:xfrm>
                      <a:off x="0" y="0"/>
                      <a:ext cx="3457575" cy="6705600"/>
                    </a:xfrm>
                    <a:prstGeom prst="rect">
                      <a:avLst/>
                    </a:prstGeom>
                    <a:noFill/>
                    <a:ln>
                      <a:noFill/>
                    </a:ln>
                  </pic:spPr>
                </pic:pic>
              </a:graphicData>
            </a:graphic>
          </wp:inline>
        </w:drawing>
      </w:r>
    </w:p>
    <w:p w14:paraId="7687BDB4" w14:textId="30B01F12" w:rsidR="00081031" w:rsidRDefault="00081031" w:rsidP="003414B6">
      <w:r>
        <w:rPr>
          <w:noProof/>
        </w:rPr>
        <w:lastRenderedPageBreak/>
        <w:drawing>
          <wp:inline distT="0" distB="0" distL="0" distR="0" wp14:anchorId="6FA4B620" wp14:editId="1DFEF402">
            <wp:extent cx="5652135" cy="2747927"/>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rotWithShape="1">
                    <a:blip r:embed="rId6">
                      <a:extLst>
                        <a:ext uri="{28A0092B-C50C-407E-A947-70E740481C1C}">
                          <a14:useLocalDpi xmlns:a14="http://schemas.microsoft.com/office/drawing/2010/main" val="0"/>
                        </a:ext>
                      </a:extLst>
                    </a:blip>
                    <a:srcRect l="21170" t="15416" r="21758" b="36747"/>
                    <a:stretch/>
                  </pic:blipFill>
                  <pic:spPr bwMode="auto">
                    <a:xfrm>
                      <a:off x="0" y="0"/>
                      <a:ext cx="5665428" cy="2754390"/>
                    </a:xfrm>
                    <a:prstGeom prst="rect">
                      <a:avLst/>
                    </a:prstGeom>
                    <a:ln>
                      <a:noFill/>
                    </a:ln>
                    <a:extLst>
                      <a:ext uri="{53640926-AAD7-44D8-BBD7-CCE9431645EC}">
                        <a14:shadowObscured xmlns:a14="http://schemas.microsoft.com/office/drawing/2010/main"/>
                      </a:ext>
                    </a:extLst>
                  </pic:spPr>
                </pic:pic>
              </a:graphicData>
            </a:graphic>
          </wp:inline>
        </w:drawing>
      </w:r>
    </w:p>
    <w:p w14:paraId="0AD76A8B" w14:textId="1448DD49" w:rsidR="00081031" w:rsidRDefault="00081031" w:rsidP="003414B6">
      <w:r>
        <w:rPr>
          <w:noProof/>
        </w:rPr>
        <w:drawing>
          <wp:inline distT="0" distB="0" distL="0" distR="0" wp14:anchorId="4A5DEF8B" wp14:editId="6579BB79">
            <wp:extent cx="5943600" cy="461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01C162EF" w14:textId="77777777" w:rsidR="00047089" w:rsidRDefault="00CB595A" w:rsidP="00943E11">
      <w:r>
        <w:t xml:space="preserve">Then, we need to consider the “unknown” values. </w:t>
      </w:r>
      <w:r w:rsidR="002E6BCA">
        <w:t>On condition that our dataset has 41</w:t>
      </w:r>
      <w:r w:rsidR="00343773">
        <w:t>.</w:t>
      </w:r>
      <w:r w:rsidR="002E6BCA">
        <w:t xml:space="preserve">188 entries we suppose that it is enough to have a 5% </w:t>
      </w:r>
      <w:r w:rsidR="00343773">
        <w:t xml:space="preserve">significance level, which is about 2.000 </w:t>
      </w:r>
      <w:r w:rsidR="00343773">
        <w:lastRenderedPageBreak/>
        <w:t xml:space="preserve">entries. </w:t>
      </w:r>
      <w:r w:rsidR="00317A19">
        <w:t xml:space="preserve">It is necessary to optimize the task without any significant influence on the result of the whole research. </w:t>
      </w:r>
      <w:r w:rsidR="00343773">
        <w:t xml:space="preserve">So, we </w:t>
      </w:r>
      <w:r w:rsidR="00047089">
        <w:t xml:space="preserve">can remove the entries, which has smaller number of “unknown” values and recovery the others. To recover the damaged </w:t>
      </w:r>
      <w:proofErr w:type="gramStart"/>
      <w:r w:rsidR="00047089">
        <w:t>values</w:t>
      </w:r>
      <w:proofErr w:type="gramEnd"/>
      <w:r w:rsidR="00047089">
        <w:t xml:space="preserve"> we will use the further method of the interpolation, which based on the correlation of values with values of other attributes:</w:t>
      </w:r>
    </w:p>
    <w:p w14:paraId="72FD15AE" w14:textId="77777777" w:rsidR="00047089" w:rsidRDefault="00047089" w:rsidP="00047089">
      <w:pPr>
        <w:pStyle w:val="ListParagraph"/>
        <w:numPr>
          <w:ilvl w:val="0"/>
          <w:numId w:val="1"/>
        </w:numPr>
      </w:pPr>
      <w:r>
        <w:t>We need to find the maximal absolute value of the correlation with other attributes;</w:t>
      </w:r>
    </w:p>
    <w:p w14:paraId="7235B084" w14:textId="77777777" w:rsidR="00047089" w:rsidRDefault="00047089" w:rsidP="00047089">
      <w:pPr>
        <w:pStyle w:val="ListParagraph"/>
        <w:numPr>
          <w:ilvl w:val="0"/>
          <w:numId w:val="1"/>
        </w:numPr>
      </w:pPr>
      <w:r>
        <w:t>Consider the sign of the correlation coefficient;</w:t>
      </w:r>
    </w:p>
    <w:p w14:paraId="10C1B5E9" w14:textId="77777777" w:rsidR="00C113D2" w:rsidRDefault="00C113D2" w:rsidP="00047089">
      <w:pPr>
        <w:pStyle w:val="ListParagraph"/>
        <w:numPr>
          <w:ilvl w:val="0"/>
          <w:numId w:val="1"/>
        </w:numPr>
      </w:pPr>
      <w:r>
        <w:t>Find a pattern;</w:t>
      </w:r>
    </w:p>
    <w:p w14:paraId="726C6C28" w14:textId="77777777" w:rsidR="00047089" w:rsidRDefault="00047089" w:rsidP="00047089">
      <w:pPr>
        <w:pStyle w:val="ListParagraph"/>
        <w:numPr>
          <w:ilvl w:val="0"/>
          <w:numId w:val="1"/>
        </w:numPr>
      </w:pPr>
      <w:r>
        <w:t>Replace these “unknown” values by the found pattern.</w:t>
      </w:r>
    </w:p>
    <w:p w14:paraId="447E236E" w14:textId="77777777" w:rsidR="00317A19" w:rsidRDefault="00317A19" w:rsidP="00317A19">
      <w:r>
        <w:t>We need to recognize all the attributes with the possible “unknown” values, considering that attributes “load”, “housing” and “</w:t>
      </w:r>
      <w:proofErr w:type="spellStart"/>
      <w:r>
        <w:t>day_of_week</w:t>
      </w:r>
      <w:proofErr w:type="spellEnd"/>
      <w:r>
        <w:t>” excluded of the research on the previous step.</w:t>
      </w:r>
    </w:p>
    <w:tbl>
      <w:tblPr>
        <w:tblStyle w:val="TableGrid"/>
        <w:tblW w:w="5000" w:type="pct"/>
        <w:tblLook w:val="04A0" w:firstRow="1" w:lastRow="0" w:firstColumn="1" w:lastColumn="0" w:noHBand="0" w:noVBand="1"/>
      </w:tblPr>
      <w:tblGrid>
        <w:gridCol w:w="3416"/>
        <w:gridCol w:w="3080"/>
        <w:gridCol w:w="3080"/>
      </w:tblGrid>
      <w:tr w:rsidR="00047089" w14:paraId="1D1E426D" w14:textId="77777777" w:rsidTr="00317A19">
        <w:tc>
          <w:tcPr>
            <w:tcW w:w="1784" w:type="pct"/>
            <w:vAlign w:val="center"/>
          </w:tcPr>
          <w:p w14:paraId="36221831" w14:textId="77777777" w:rsidR="00047089" w:rsidRDefault="00047089" w:rsidP="00317A19">
            <w:pPr>
              <w:jc w:val="center"/>
            </w:pPr>
            <w:r>
              <w:t>Attribute</w:t>
            </w:r>
          </w:p>
        </w:tc>
        <w:tc>
          <w:tcPr>
            <w:tcW w:w="1608" w:type="pct"/>
            <w:vAlign w:val="center"/>
          </w:tcPr>
          <w:p w14:paraId="5506D27C" w14:textId="77777777" w:rsidR="00047089" w:rsidRDefault="00047089" w:rsidP="00317A19">
            <w:pPr>
              <w:jc w:val="center"/>
            </w:pPr>
            <w:r>
              <w:t>“Unknown” values</w:t>
            </w:r>
          </w:p>
        </w:tc>
        <w:tc>
          <w:tcPr>
            <w:tcW w:w="1608" w:type="pct"/>
            <w:vAlign w:val="center"/>
          </w:tcPr>
          <w:p w14:paraId="01C5D237" w14:textId="77777777" w:rsidR="00047089" w:rsidRDefault="00047089" w:rsidP="00317A19">
            <w:pPr>
              <w:jc w:val="center"/>
            </w:pPr>
            <w:r>
              <w:t>Ratio of the “unknown” values</w:t>
            </w:r>
          </w:p>
        </w:tc>
      </w:tr>
      <w:tr w:rsidR="00047089" w14:paraId="57EE25F7" w14:textId="77777777" w:rsidTr="00317A19">
        <w:tc>
          <w:tcPr>
            <w:tcW w:w="1784" w:type="pct"/>
            <w:vAlign w:val="center"/>
          </w:tcPr>
          <w:p w14:paraId="2CE71D27" w14:textId="77777777" w:rsidR="00047089" w:rsidRDefault="00317A19" w:rsidP="00317A19">
            <w:pPr>
              <w:jc w:val="center"/>
            </w:pPr>
            <w:r>
              <w:t>Job</w:t>
            </w:r>
          </w:p>
        </w:tc>
        <w:tc>
          <w:tcPr>
            <w:tcW w:w="1608" w:type="pct"/>
            <w:vAlign w:val="center"/>
          </w:tcPr>
          <w:p w14:paraId="39562B93" w14:textId="77777777" w:rsidR="00047089" w:rsidRDefault="00317A19" w:rsidP="00317A19">
            <w:pPr>
              <w:jc w:val="center"/>
            </w:pPr>
            <w:r>
              <w:t>330</w:t>
            </w:r>
          </w:p>
        </w:tc>
        <w:tc>
          <w:tcPr>
            <w:tcW w:w="1608" w:type="pct"/>
            <w:vAlign w:val="center"/>
          </w:tcPr>
          <w:p w14:paraId="39D2680A" w14:textId="77777777" w:rsidR="00047089" w:rsidRDefault="00317A19" w:rsidP="00317A19">
            <w:pPr>
              <w:jc w:val="center"/>
            </w:pPr>
            <w:r>
              <w:t>0.008</w:t>
            </w:r>
          </w:p>
        </w:tc>
      </w:tr>
      <w:tr w:rsidR="00047089" w14:paraId="0A87CBA0" w14:textId="77777777" w:rsidTr="00317A19">
        <w:tc>
          <w:tcPr>
            <w:tcW w:w="1784" w:type="pct"/>
            <w:vAlign w:val="center"/>
          </w:tcPr>
          <w:p w14:paraId="663368DE" w14:textId="77777777" w:rsidR="00047089" w:rsidRDefault="00317A19" w:rsidP="00317A19">
            <w:pPr>
              <w:jc w:val="center"/>
            </w:pPr>
            <w:r>
              <w:t>Marital</w:t>
            </w:r>
          </w:p>
        </w:tc>
        <w:tc>
          <w:tcPr>
            <w:tcW w:w="1608" w:type="pct"/>
            <w:vAlign w:val="center"/>
          </w:tcPr>
          <w:p w14:paraId="5D4AFB51" w14:textId="77777777" w:rsidR="00047089" w:rsidRDefault="00317A19" w:rsidP="00317A19">
            <w:pPr>
              <w:jc w:val="center"/>
            </w:pPr>
            <w:r>
              <w:t>80</w:t>
            </w:r>
          </w:p>
        </w:tc>
        <w:tc>
          <w:tcPr>
            <w:tcW w:w="1608" w:type="pct"/>
            <w:vAlign w:val="center"/>
          </w:tcPr>
          <w:p w14:paraId="20983722" w14:textId="77777777" w:rsidR="00047089" w:rsidRDefault="00317A19" w:rsidP="00317A19">
            <w:pPr>
              <w:jc w:val="center"/>
            </w:pPr>
            <w:r>
              <w:t>0.002</w:t>
            </w:r>
          </w:p>
        </w:tc>
      </w:tr>
      <w:tr w:rsidR="00047089" w14:paraId="26E2C565" w14:textId="77777777" w:rsidTr="00317A19">
        <w:tc>
          <w:tcPr>
            <w:tcW w:w="1784" w:type="pct"/>
            <w:vAlign w:val="center"/>
          </w:tcPr>
          <w:p w14:paraId="169B7C6A" w14:textId="77777777" w:rsidR="00047089" w:rsidRDefault="00317A19" w:rsidP="00317A19">
            <w:pPr>
              <w:jc w:val="center"/>
            </w:pPr>
            <w:r>
              <w:t>Education</w:t>
            </w:r>
          </w:p>
        </w:tc>
        <w:tc>
          <w:tcPr>
            <w:tcW w:w="1608" w:type="pct"/>
            <w:vAlign w:val="center"/>
          </w:tcPr>
          <w:p w14:paraId="6600A654" w14:textId="77777777" w:rsidR="00047089" w:rsidRDefault="00317A19" w:rsidP="00317A19">
            <w:pPr>
              <w:jc w:val="center"/>
            </w:pPr>
            <w:r>
              <w:t>1731</w:t>
            </w:r>
          </w:p>
        </w:tc>
        <w:tc>
          <w:tcPr>
            <w:tcW w:w="1608" w:type="pct"/>
            <w:vAlign w:val="center"/>
          </w:tcPr>
          <w:p w14:paraId="41F9CAB8" w14:textId="77777777" w:rsidR="00047089" w:rsidRDefault="00317A19" w:rsidP="00317A19">
            <w:pPr>
              <w:jc w:val="center"/>
            </w:pPr>
            <w:r>
              <w:t>0.042</w:t>
            </w:r>
          </w:p>
        </w:tc>
      </w:tr>
      <w:tr w:rsidR="00047089" w14:paraId="001F22D1" w14:textId="77777777" w:rsidTr="00317A19">
        <w:tc>
          <w:tcPr>
            <w:tcW w:w="1784" w:type="pct"/>
            <w:vAlign w:val="center"/>
          </w:tcPr>
          <w:p w14:paraId="64BB7148" w14:textId="77777777" w:rsidR="00047089" w:rsidRDefault="00317A19" w:rsidP="00317A19">
            <w:pPr>
              <w:jc w:val="center"/>
            </w:pPr>
            <w:r>
              <w:t>Default</w:t>
            </w:r>
          </w:p>
        </w:tc>
        <w:tc>
          <w:tcPr>
            <w:tcW w:w="1608" w:type="pct"/>
            <w:vAlign w:val="center"/>
          </w:tcPr>
          <w:p w14:paraId="05F5BCD6" w14:textId="77777777" w:rsidR="00047089" w:rsidRDefault="00317A19" w:rsidP="00317A19">
            <w:pPr>
              <w:jc w:val="center"/>
            </w:pPr>
            <w:r>
              <w:t>8597</w:t>
            </w:r>
          </w:p>
        </w:tc>
        <w:tc>
          <w:tcPr>
            <w:tcW w:w="1608" w:type="pct"/>
            <w:vAlign w:val="center"/>
          </w:tcPr>
          <w:p w14:paraId="3F5A23E0" w14:textId="77777777" w:rsidR="00047089" w:rsidRDefault="00317A19" w:rsidP="00317A19">
            <w:pPr>
              <w:jc w:val="center"/>
            </w:pPr>
            <w:r>
              <w:t>0.209</w:t>
            </w:r>
          </w:p>
        </w:tc>
      </w:tr>
    </w:tbl>
    <w:p w14:paraId="58E3B40C" w14:textId="024A7E59" w:rsidR="00081031" w:rsidRDefault="00317A19" w:rsidP="00943E11">
      <w:r>
        <w:t>Regarding the results, we can see the we need to work only with “default” attribute and remove other entries to optimize the task.</w:t>
      </w:r>
      <w:r w:rsidR="00C113D2">
        <w:t xml:space="preserve"> Regarding this attribute, we can see that we have 32.588 “no” (79.25% of the all entries) and 3 “yes” (0.007%) values. Unfortunately, this set is not enough for </w:t>
      </w:r>
      <w:r w:rsidR="00EF141A">
        <w:t xml:space="preserve">building any model. So, we can assume that other </w:t>
      </w:r>
      <w:r w:rsidR="00C113D2">
        <w:t xml:space="preserve">“unknown” values </w:t>
      </w:r>
      <w:r w:rsidR="00EF141A">
        <w:t xml:space="preserve">could be </w:t>
      </w:r>
      <w:r w:rsidR="00C113D2">
        <w:t>“no”.</w:t>
      </w:r>
      <w:r w:rsidR="00DE3AD0">
        <w:t xml:space="preserve"> Since, more than 99% of the “default” values are the same, we could also exclude this attribute, because it will be useless.</w:t>
      </w:r>
    </w:p>
    <w:p w14:paraId="122670F7" w14:textId="106DF3EF" w:rsidR="005C6F82" w:rsidRDefault="005C6F82" w:rsidP="00943E11">
      <w:r>
        <w:rPr>
          <w:noProof/>
        </w:rPr>
        <w:drawing>
          <wp:inline distT="0" distB="0" distL="0" distR="0" wp14:anchorId="6533DA82" wp14:editId="2B9A8F49">
            <wp:extent cx="4852035" cy="311790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rotWithShape="1">
                    <a:blip r:embed="rId8">
                      <a:extLst>
                        <a:ext uri="{28A0092B-C50C-407E-A947-70E740481C1C}">
                          <a14:useLocalDpi xmlns:a14="http://schemas.microsoft.com/office/drawing/2010/main" val="0"/>
                        </a:ext>
                      </a:extLst>
                    </a:blip>
                    <a:srcRect l="21960" t="15189" r="21762" b="22462"/>
                    <a:stretch/>
                  </pic:blipFill>
                  <pic:spPr bwMode="auto">
                    <a:xfrm>
                      <a:off x="0" y="0"/>
                      <a:ext cx="4859162" cy="3122487"/>
                    </a:xfrm>
                    <a:prstGeom prst="rect">
                      <a:avLst/>
                    </a:prstGeom>
                    <a:ln>
                      <a:noFill/>
                    </a:ln>
                    <a:extLst>
                      <a:ext uri="{53640926-AAD7-44D8-BBD7-CCE9431645EC}">
                        <a14:shadowObscured xmlns:a14="http://schemas.microsoft.com/office/drawing/2010/main"/>
                      </a:ext>
                    </a:extLst>
                  </pic:spPr>
                </pic:pic>
              </a:graphicData>
            </a:graphic>
          </wp:inline>
        </w:drawing>
      </w:r>
    </w:p>
    <w:p w14:paraId="1A57BB33" w14:textId="723AA2F6" w:rsidR="005C6F82" w:rsidRDefault="005C6F82" w:rsidP="00943E11">
      <w:r>
        <w:rPr>
          <w:noProof/>
        </w:rPr>
        <w:lastRenderedPageBreak/>
        <w:drawing>
          <wp:inline distT="0" distB="0" distL="0" distR="0" wp14:anchorId="4E8A9E8B" wp14:editId="1AF401BA">
            <wp:extent cx="5537835" cy="3736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rotWithShape="1">
                    <a:blip r:embed="rId9">
                      <a:extLst>
                        <a:ext uri="{28A0092B-C50C-407E-A947-70E740481C1C}">
                          <a14:useLocalDpi xmlns:a14="http://schemas.microsoft.com/office/drawing/2010/main" val="0"/>
                        </a:ext>
                      </a:extLst>
                    </a:blip>
                    <a:srcRect t="5369" b="7697"/>
                    <a:stretch/>
                  </pic:blipFill>
                  <pic:spPr bwMode="auto">
                    <a:xfrm>
                      <a:off x="0" y="0"/>
                      <a:ext cx="5540066" cy="3737769"/>
                    </a:xfrm>
                    <a:prstGeom prst="rect">
                      <a:avLst/>
                    </a:prstGeom>
                    <a:ln>
                      <a:noFill/>
                    </a:ln>
                    <a:extLst>
                      <a:ext uri="{53640926-AAD7-44D8-BBD7-CCE9431645EC}">
                        <a14:shadowObscured xmlns:a14="http://schemas.microsoft.com/office/drawing/2010/main"/>
                      </a:ext>
                    </a:extLst>
                  </pic:spPr>
                </pic:pic>
              </a:graphicData>
            </a:graphic>
          </wp:inline>
        </w:drawing>
      </w:r>
    </w:p>
    <w:p w14:paraId="58233DDA" w14:textId="4739A5D9" w:rsidR="005C6F82" w:rsidRDefault="005C6F82" w:rsidP="00943E11">
      <w:r>
        <w:rPr>
          <w:noProof/>
        </w:rPr>
        <w:drawing>
          <wp:inline distT="0" distB="0" distL="0" distR="0" wp14:anchorId="099C420A" wp14:editId="526F1F88">
            <wp:extent cx="5537835" cy="3798387"/>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rotWithShape="1">
                    <a:blip r:embed="rId10">
                      <a:extLst>
                        <a:ext uri="{28A0092B-C50C-407E-A947-70E740481C1C}">
                          <a14:useLocalDpi xmlns:a14="http://schemas.microsoft.com/office/drawing/2010/main" val="0"/>
                        </a:ext>
                      </a:extLst>
                    </a:blip>
                    <a:srcRect t="4556" b="6793"/>
                    <a:stretch/>
                  </pic:blipFill>
                  <pic:spPr bwMode="auto">
                    <a:xfrm>
                      <a:off x="0" y="0"/>
                      <a:ext cx="5542765" cy="3801768"/>
                    </a:xfrm>
                    <a:prstGeom prst="rect">
                      <a:avLst/>
                    </a:prstGeom>
                    <a:ln>
                      <a:noFill/>
                    </a:ln>
                    <a:extLst>
                      <a:ext uri="{53640926-AAD7-44D8-BBD7-CCE9431645EC}">
                        <a14:shadowObscured xmlns:a14="http://schemas.microsoft.com/office/drawing/2010/main"/>
                      </a:ext>
                    </a:extLst>
                  </pic:spPr>
                </pic:pic>
              </a:graphicData>
            </a:graphic>
          </wp:inline>
        </w:drawing>
      </w:r>
    </w:p>
    <w:p w14:paraId="1674B350" w14:textId="6FCBC116" w:rsidR="00081031" w:rsidRDefault="00081031" w:rsidP="00943E11">
      <w:r>
        <w:lastRenderedPageBreak/>
        <w:t>Finally, we have to replace all the nominal values by corresponding numerical to</w:t>
      </w:r>
      <w:r w:rsidR="00DE3AD0">
        <w:t xml:space="preserve"> optimize the dataset for the further analysis.</w:t>
      </w:r>
      <w:r w:rsidR="00F50640">
        <w:t xml:space="preserve"> We will save the resulting preprocessed dataset to the local repository to simplify access to it.</w:t>
      </w:r>
    </w:p>
    <w:p w14:paraId="6026B03D" w14:textId="6313BFF6" w:rsidR="00081031" w:rsidRDefault="00081031" w:rsidP="00943E11">
      <w:r>
        <w:t xml:space="preserve"> </w:t>
      </w:r>
      <w:r w:rsidR="001417F8">
        <w:rPr>
          <w:noProof/>
        </w:rPr>
        <w:drawing>
          <wp:inline distT="0" distB="0" distL="0" distR="0" wp14:anchorId="07B83B41" wp14:editId="1A373ADE">
            <wp:extent cx="5620873" cy="40249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rotWithShape="1">
                    <a:blip r:embed="rId11">
                      <a:extLst>
                        <a:ext uri="{28A0092B-C50C-407E-A947-70E740481C1C}">
                          <a14:useLocalDpi xmlns:a14="http://schemas.microsoft.com/office/drawing/2010/main" val="0"/>
                        </a:ext>
                      </a:extLst>
                    </a:blip>
                    <a:srcRect l="22093" t="14509" r="21893" b="16339"/>
                    <a:stretch/>
                  </pic:blipFill>
                  <pic:spPr bwMode="auto">
                    <a:xfrm>
                      <a:off x="0" y="0"/>
                      <a:ext cx="5628229" cy="4030190"/>
                    </a:xfrm>
                    <a:prstGeom prst="rect">
                      <a:avLst/>
                    </a:prstGeom>
                    <a:ln>
                      <a:noFill/>
                    </a:ln>
                    <a:extLst>
                      <a:ext uri="{53640926-AAD7-44D8-BBD7-CCE9431645EC}">
                        <a14:shadowObscured xmlns:a14="http://schemas.microsoft.com/office/drawing/2010/main"/>
                      </a:ext>
                    </a:extLst>
                  </pic:spPr>
                </pic:pic>
              </a:graphicData>
            </a:graphic>
          </wp:inline>
        </w:drawing>
      </w:r>
    </w:p>
    <w:p w14:paraId="22A2D9DE" w14:textId="77777777" w:rsidR="005C3BD0" w:rsidRDefault="005C3BD0" w:rsidP="00943E11"/>
    <w:p w14:paraId="5C8CDDAF" w14:textId="28926178" w:rsidR="005C3BD0" w:rsidRDefault="00317EB3" w:rsidP="00317EB3">
      <w:pPr>
        <w:pStyle w:val="Heading1"/>
      </w:pPr>
      <w:r>
        <w:t>Data Mining Stage</w:t>
      </w:r>
    </w:p>
    <w:p w14:paraId="232159B8" w14:textId="0610D996" w:rsidR="005C3BD0" w:rsidRDefault="007B7108" w:rsidP="007B7108">
      <w:pPr>
        <w:pStyle w:val="Heading2"/>
      </w:pPr>
      <w:bookmarkStart w:id="0" w:name="_GoBack"/>
      <w:r>
        <w:t>K-</w:t>
      </w:r>
      <w:proofErr w:type="spellStart"/>
      <w:r>
        <w:t>medoids</w:t>
      </w:r>
      <w:proofErr w:type="spellEnd"/>
    </w:p>
    <w:bookmarkEnd w:id="0"/>
    <w:p w14:paraId="13CF958F" w14:textId="3CFD9E67" w:rsidR="001C2D60" w:rsidRDefault="005C3BD0" w:rsidP="00943E11">
      <w:r>
        <w:t>The k-</w:t>
      </w:r>
      <w:proofErr w:type="spellStart"/>
      <w:r>
        <w:t>medoids</w:t>
      </w:r>
      <w:proofErr w:type="spellEnd"/>
      <w:r>
        <w:t xml:space="preserve"> methods provides us the opportunity to make a </w:t>
      </w:r>
      <w:proofErr w:type="spellStart"/>
      <w:r>
        <w:t>clusterisation</w:t>
      </w:r>
      <w:proofErr w:type="spellEnd"/>
      <w:r>
        <w:t xml:space="preserve"> of the dataset with randomly selected its centers. According to the task, we have to take 70% of the prepared data as “training set” and 30% as a “test set”. So, we need to use “Split Data” operator. Then, we have to remove the “y”</w:t>
      </w:r>
      <w:r w:rsidR="004C46A5">
        <w:t xml:space="preserve"> </w:t>
      </w:r>
      <w:r>
        <w:t xml:space="preserve">attribute of the “test set” for further applying the trained model to this subset. We have to reduce </w:t>
      </w:r>
      <w:r w:rsidR="001C2D60">
        <w:t xml:space="preserve">number of steps for the operators’ runs and optimization steps because </w:t>
      </w:r>
      <w:r>
        <w:t>of the high computation</w:t>
      </w:r>
      <w:r w:rsidR="001C2D60">
        <w:t xml:space="preserve"> costs. So, we will use 3 runs and 3 optimization steps. It is possible to increase number of steps for better accuracy in the future.</w:t>
      </w:r>
      <w:r w:rsidR="00FB20B4">
        <w:t xml:space="preserve"> </w:t>
      </w:r>
      <w:r w:rsidR="00B36110">
        <w:t>In comparison with</w:t>
      </w:r>
      <w:r w:rsidR="00E65C5A">
        <w:t xml:space="preserve"> k-means</w:t>
      </w:r>
      <w:r w:rsidR="00B36110">
        <w:t xml:space="preserve"> method, the k-</w:t>
      </w:r>
      <w:proofErr w:type="spellStart"/>
      <w:r w:rsidR="00B36110">
        <w:t>medoid</w:t>
      </w:r>
      <w:proofErr w:type="spellEnd"/>
      <w:r w:rsidR="00B36110">
        <w:t xml:space="preserve"> provide us more </w:t>
      </w:r>
      <w:r w:rsidR="00FB20B4">
        <w:t xml:space="preserve">balanced and </w:t>
      </w:r>
      <w:r w:rsidR="00B36110">
        <w:t>distributed result</w:t>
      </w:r>
      <w:r w:rsidR="00FB20B4">
        <w:t>.</w:t>
      </w:r>
    </w:p>
    <w:p w14:paraId="7B6FC874" w14:textId="05214FC3" w:rsidR="005F69B8" w:rsidRDefault="005F69B8" w:rsidP="00943E11">
      <w:r>
        <w:t>Regarding the process, we will start from the previously prepared dataset, which had been divided into 2 subsets: “training set” and “test set”. So, we need to run the following operators:</w:t>
      </w:r>
    </w:p>
    <w:p w14:paraId="6A774138" w14:textId="7368FEB7" w:rsidR="005F69B8" w:rsidRDefault="005F69B8" w:rsidP="005F69B8">
      <w:pPr>
        <w:pStyle w:val="ListParagraph"/>
        <w:numPr>
          <w:ilvl w:val="0"/>
          <w:numId w:val="2"/>
        </w:numPr>
      </w:pPr>
      <w:r>
        <w:lastRenderedPageBreak/>
        <w:t>“K-</w:t>
      </w:r>
      <w:proofErr w:type="spellStart"/>
      <w:r>
        <w:t>Medoids</w:t>
      </w:r>
      <w:proofErr w:type="spellEnd"/>
      <w:r>
        <w:t>” clustering with the following parameters</w:t>
      </w:r>
      <w:r w:rsidR="00DD40F3">
        <w:t xml:space="preserve"> (all the parameters have the default value if it is not mentioned)</w:t>
      </w:r>
      <w:r>
        <w:t xml:space="preserve">: </w:t>
      </w:r>
    </w:p>
    <w:p w14:paraId="7C256CFD" w14:textId="1C0B1D97" w:rsidR="005F69B8" w:rsidRDefault="005F69B8" w:rsidP="00A463AC">
      <w:pPr>
        <w:pStyle w:val="ListParagraph"/>
        <w:numPr>
          <w:ilvl w:val="1"/>
          <w:numId w:val="3"/>
        </w:numPr>
      </w:pPr>
      <w:r>
        <w:t>k=2 (number of the resulting clusters)</w:t>
      </w:r>
    </w:p>
    <w:p w14:paraId="77E4B545" w14:textId="10F0AF47" w:rsidR="005F69B8" w:rsidRDefault="005F69B8" w:rsidP="00A463AC">
      <w:pPr>
        <w:pStyle w:val="ListParagraph"/>
        <w:numPr>
          <w:ilvl w:val="1"/>
          <w:numId w:val="3"/>
        </w:numPr>
      </w:pPr>
      <w:r>
        <w:t>max runs = 3 (as already mentioned, we need to optimize our calculations)</w:t>
      </w:r>
    </w:p>
    <w:p w14:paraId="1C14E21F" w14:textId="1BF309BC" w:rsidR="005F69B8" w:rsidRDefault="005F69B8" w:rsidP="00A463AC">
      <w:pPr>
        <w:pStyle w:val="ListParagraph"/>
        <w:numPr>
          <w:ilvl w:val="1"/>
          <w:numId w:val="3"/>
        </w:numPr>
      </w:pPr>
      <w:r>
        <w:t>max optimization=3 (as already mentioned, we need to optimize our calculations)</w:t>
      </w:r>
    </w:p>
    <w:p w14:paraId="157DAA08" w14:textId="503A7D5F" w:rsidR="005F69B8" w:rsidRDefault="006C1FC1" w:rsidP="00A463AC">
      <w:pPr>
        <w:pStyle w:val="ListParagraph"/>
        <w:numPr>
          <w:ilvl w:val="1"/>
          <w:numId w:val="3"/>
        </w:numPr>
      </w:pPr>
      <w:r>
        <w:t>Measure type=</w:t>
      </w:r>
      <w:proofErr w:type="spellStart"/>
      <w:r>
        <w:t>NumericalMeasures</w:t>
      </w:r>
      <w:proofErr w:type="spellEnd"/>
      <w:r>
        <w:t xml:space="preserve"> (because recently we have converted all the Nominal values to Numerical)</w:t>
      </w:r>
    </w:p>
    <w:p w14:paraId="149C6E27" w14:textId="779BD043" w:rsidR="006C1FC1" w:rsidRDefault="006C1FC1" w:rsidP="00A463AC">
      <w:pPr>
        <w:pStyle w:val="ListParagraph"/>
        <w:numPr>
          <w:ilvl w:val="1"/>
          <w:numId w:val="3"/>
        </w:numPr>
      </w:pPr>
      <w:r>
        <w:t>Mixed measure=</w:t>
      </w:r>
      <w:proofErr w:type="spellStart"/>
      <w:r>
        <w:t>MixedEuclideanDistance</w:t>
      </w:r>
      <w:proofErr w:type="spellEnd"/>
      <w:r>
        <w:t>.</w:t>
      </w:r>
    </w:p>
    <w:p w14:paraId="6AE894A8" w14:textId="75AFE51F" w:rsidR="006C1FC1" w:rsidRDefault="006C1FC1" w:rsidP="006C1FC1">
      <w:pPr>
        <w:pStyle w:val="ListParagraph"/>
        <w:numPr>
          <w:ilvl w:val="0"/>
          <w:numId w:val="2"/>
        </w:numPr>
      </w:pPr>
      <w:r>
        <w:t>“Select Attributes” operator as a parallel action to remove the “y” attribute from the “test set”. After that, two ou</w:t>
      </w:r>
      <w:r w:rsidR="00A463AC">
        <w:t>t</w:t>
      </w:r>
      <w:r>
        <w:t>put streams are going to the inputs of the “Apply model” and “Rename” operators</w:t>
      </w:r>
      <w:r w:rsidR="007F2AD4">
        <w:t xml:space="preserve"> to apply the calculated model for this dataset</w:t>
      </w:r>
      <w:r>
        <w:t>.</w:t>
      </w:r>
    </w:p>
    <w:p w14:paraId="5CEF452D" w14:textId="2F5C3B30" w:rsidR="006C1FC1" w:rsidRDefault="00DF3F6D" w:rsidP="00A463AC">
      <w:pPr>
        <w:pStyle w:val="ListParagraph"/>
        <w:numPr>
          <w:ilvl w:val="1"/>
          <w:numId w:val="2"/>
        </w:numPr>
      </w:pPr>
      <w:r>
        <w:t>The</w:t>
      </w:r>
      <w:r w:rsidR="00A463AC">
        <w:t>n we have to</w:t>
      </w:r>
      <w:r>
        <w:t xml:space="preserve"> “Apply model” </w:t>
      </w:r>
      <w:r w:rsidR="00A463AC">
        <w:t>to the whole dataset.</w:t>
      </w:r>
    </w:p>
    <w:p w14:paraId="347BCE10" w14:textId="4C94F3C5" w:rsidR="00A463AC" w:rsidRDefault="00A463AC" w:rsidP="00A463AC">
      <w:pPr>
        <w:pStyle w:val="ListParagraph"/>
        <w:numPr>
          <w:ilvl w:val="2"/>
          <w:numId w:val="2"/>
        </w:numPr>
      </w:pPr>
      <w:r>
        <w:t xml:space="preserve">After that it is necessary to set role </w:t>
      </w:r>
      <w:r w:rsidR="000725A2">
        <w:t xml:space="preserve">of the cluster with </w:t>
      </w:r>
      <w:r w:rsidR="007F2AD4">
        <w:t>target role “regular”;</w:t>
      </w:r>
    </w:p>
    <w:p w14:paraId="77F5D7BC" w14:textId="7905087D" w:rsidR="007F2AD4" w:rsidRDefault="007F2AD4" w:rsidP="00A463AC">
      <w:pPr>
        <w:pStyle w:val="ListParagraph"/>
        <w:numPr>
          <w:ilvl w:val="2"/>
          <w:numId w:val="2"/>
        </w:numPr>
      </w:pPr>
      <w:r>
        <w:t xml:space="preserve">Then we </w:t>
      </w:r>
      <w:r w:rsidR="00DD40F3">
        <w:t xml:space="preserve">need to </w:t>
      </w:r>
      <w:r>
        <w:t>apply the “Map” operator;</w:t>
      </w:r>
    </w:p>
    <w:p w14:paraId="4E6197FC" w14:textId="0958BDA3" w:rsidR="007F2AD4" w:rsidRDefault="007F2AD4" w:rsidP="00A463AC">
      <w:pPr>
        <w:pStyle w:val="ListParagraph"/>
        <w:numPr>
          <w:ilvl w:val="2"/>
          <w:numId w:val="2"/>
        </w:numPr>
      </w:pPr>
      <w:r>
        <w:t>After that we changed the role of the cluster to “prediction”;</w:t>
      </w:r>
    </w:p>
    <w:p w14:paraId="63EB210F" w14:textId="6A365EDA" w:rsidR="007F2AD4" w:rsidRDefault="007F2AD4" w:rsidP="00A463AC">
      <w:pPr>
        <w:pStyle w:val="ListParagraph"/>
        <w:numPr>
          <w:ilvl w:val="2"/>
          <w:numId w:val="2"/>
        </w:numPr>
      </w:pPr>
      <w:r>
        <w:t>Finally, we set new name of the predicted value from “cluster” to “prediction(y)”;</w:t>
      </w:r>
    </w:p>
    <w:p w14:paraId="2C6FCD5D" w14:textId="0DD97150" w:rsidR="007F2AD4" w:rsidRDefault="007F2AD4" w:rsidP="007F2AD4">
      <w:pPr>
        <w:pStyle w:val="ListParagraph"/>
        <w:numPr>
          <w:ilvl w:val="1"/>
          <w:numId w:val="2"/>
        </w:numPr>
      </w:pPr>
      <w:r>
        <w:t>As a parallel process, we need to rename the left attribute;</w:t>
      </w:r>
    </w:p>
    <w:p w14:paraId="346CCDFE" w14:textId="6A99A5F3" w:rsidR="007F2AD4" w:rsidRDefault="007F2AD4" w:rsidP="007F2AD4">
      <w:pPr>
        <w:pStyle w:val="ListParagraph"/>
        <w:numPr>
          <w:ilvl w:val="2"/>
          <w:numId w:val="2"/>
        </w:numPr>
      </w:pPr>
      <w:r>
        <w:t>Then we changed all the numerical values back to nominal;</w:t>
      </w:r>
    </w:p>
    <w:p w14:paraId="495C0787" w14:textId="2130970A" w:rsidR="007F2AD4" w:rsidRDefault="007F2AD4" w:rsidP="007F2AD4">
      <w:pPr>
        <w:pStyle w:val="ListParagraph"/>
        <w:numPr>
          <w:ilvl w:val="2"/>
          <w:numId w:val="2"/>
        </w:numPr>
      </w:pPr>
      <w:r>
        <w:t>Finally, we set role of the “y” attribute as “label”;</w:t>
      </w:r>
    </w:p>
    <w:p w14:paraId="4B47EBDF" w14:textId="4751B73A" w:rsidR="007F2AD4" w:rsidRDefault="00021E81" w:rsidP="007F2AD4">
      <w:pPr>
        <w:pStyle w:val="ListParagraph"/>
        <w:numPr>
          <w:ilvl w:val="0"/>
          <w:numId w:val="2"/>
        </w:numPr>
      </w:pPr>
      <w:r>
        <w:t xml:space="preserve">Inner </w:t>
      </w:r>
      <w:r w:rsidR="007F2AD4">
        <w:t>Join operator, which is aimed to join the predicted and original attributes;</w:t>
      </w:r>
    </w:p>
    <w:p w14:paraId="0CD72C30" w14:textId="4F3B44B2" w:rsidR="007F2AD4" w:rsidRDefault="007F2AD4" w:rsidP="007F2AD4">
      <w:pPr>
        <w:pStyle w:val="ListParagraph"/>
        <w:numPr>
          <w:ilvl w:val="0"/>
          <w:numId w:val="2"/>
        </w:numPr>
      </w:pPr>
      <w:r>
        <w:t>Finally, we are recognizing the performance of the applied k-</w:t>
      </w:r>
      <w:proofErr w:type="spellStart"/>
      <w:r>
        <w:t>medoids</w:t>
      </w:r>
      <w:proofErr w:type="spellEnd"/>
      <w:r>
        <w:t xml:space="preserve"> method to estimate the accuracy of final data.</w:t>
      </w:r>
    </w:p>
    <w:p w14:paraId="15379BFB" w14:textId="77777777" w:rsidR="00C43D30" w:rsidRDefault="00C43D30" w:rsidP="00C43D30"/>
    <w:p w14:paraId="0A67FFF5" w14:textId="77777777" w:rsidR="009A0BC2" w:rsidRDefault="00AA79B0" w:rsidP="009A0BC2">
      <w:pPr>
        <w:keepNext/>
      </w:pPr>
      <w:r>
        <w:rPr>
          <w:noProof/>
        </w:rPr>
        <w:lastRenderedPageBreak/>
        <w:drawing>
          <wp:inline distT="0" distB="0" distL="0" distR="0" wp14:anchorId="55546812" wp14:editId="25B2D172">
            <wp:extent cx="6483267" cy="245950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12">
                      <a:extLst>
                        <a:ext uri="{28A0092B-C50C-407E-A947-70E740481C1C}">
                          <a14:useLocalDpi xmlns:a14="http://schemas.microsoft.com/office/drawing/2010/main" val="0"/>
                        </a:ext>
                      </a:extLst>
                    </a:blip>
                    <a:srcRect l="7890" t="20176" r="5442" b="23138"/>
                    <a:stretch/>
                  </pic:blipFill>
                  <pic:spPr bwMode="auto">
                    <a:xfrm>
                      <a:off x="0" y="0"/>
                      <a:ext cx="6490823" cy="2462368"/>
                    </a:xfrm>
                    <a:prstGeom prst="rect">
                      <a:avLst/>
                    </a:prstGeom>
                    <a:ln>
                      <a:noFill/>
                    </a:ln>
                    <a:extLst>
                      <a:ext uri="{53640926-AAD7-44D8-BBD7-CCE9431645EC}">
                        <a14:shadowObscured xmlns:a14="http://schemas.microsoft.com/office/drawing/2010/main"/>
                      </a:ext>
                    </a:extLst>
                  </pic:spPr>
                </pic:pic>
              </a:graphicData>
            </a:graphic>
          </wp:inline>
        </w:drawing>
      </w:r>
    </w:p>
    <w:p w14:paraId="388E7D4B" w14:textId="07B15B2E" w:rsidR="00C43D30" w:rsidRDefault="009A0BC2" w:rsidP="009A0BC2">
      <w:pPr>
        <w:pStyle w:val="Caption"/>
      </w:pPr>
      <w:r>
        <w:t xml:space="preserve">Figure </w:t>
      </w:r>
      <w:fldSimple w:instr=" SEQ Figure \* ARABIC ">
        <w:r w:rsidR="002030E4">
          <w:rPr>
            <w:noProof/>
          </w:rPr>
          <w:t>1</w:t>
        </w:r>
      </w:fldSimple>
      <w:r>
        <w:t xml:space="preserve"> The whole data-mining process</w:t>
      </w:r>
    </w:p>
    <w:p w14:paraId="473A829D" w14:textId="2A10680C" w:rsidR="007F2AD4" w:rsidRDefault="006A18F2" w:rsidP="006A18F2">
      <w:pPr>
        <w:pStyle w:val="Heading1"/>
      </w:pPr>
      <w:r>
        <w:t>Models evaluation</w:t>
      </w:r>
    </w:p>
    <w:p w14:paraId="52746535" w14:textId="0EA6170A" w:rsidR="006A18F2" w:rsidRDefault="006A18F2" w:rsidP="006A18F2">
      <w:pPr>
        <w:pStyle w:val="Heading2"/>
      </w:pPr>
      <w:r>
        <w:t>K-</w:t>
      </w:r>
      <w:proofErr w:type="spellStart"/>
      <w:r>
        <w:t>medoids</w:t>
      </w:r>
      <w:proofErr w:type="spellEnd"/>
    </w:p>
    <w:p w14:paraId="14CEA244" w14:textId="77777777" w:rsidR="006A18F2" w:rsidRPr="006A18F2" w:rsidRDefault="006A18F2" w:rsidP="006A18F2"/>
    <w:p w14:paraId="20A5E5D2" w14:textId="6441A3E1" w:rsidR="006A18F2" w:rsidRDefault="007F2AD4" w:rsidP="007F2AD4">
      <w:r>
        <w:t>After the calculations, we have received two cluster, which wer</w:t>
      </w:r>
      <w:r w:rsidR="000124E5">
        <w:t>e selected by k-</w:t>
      </w:r>
      <w:proofErr w:type="spellStart"/>
      <w:r w:rsidR="000124E5">
        <w:t>medoids</w:t>
      </w:r>
      <w:proofErr w:type="spellEnd"/>
      <w:r w:rsidR="000124E5">
        <w:t xml:space="preserve"> method and received the confusion matrix after the performance estimation.</w:t>
      </w:r>
      <w:r w:rsidR="006A18F2">
        <w:t xml:space="preserve"> To estimate the </w:t>
      </w:r>
      <w:r w:rsidR="00D41F42">
        <w:t>data,</w:t>
      </w:r>
      <w:r w:rsidR="006A18F2">
        <w:t xml:space="preserve"> we will use the next metrics</w:t>
      </w:r>
      <w:r w:rsidR="00D41F42">
        <w:t xml:space="preserve"> (we have no prescribed values, so we will estimate the method by comparing its results with the results of other recognized method)</w:t>
      </w:r>
      <w:r w:rsidR="006A18F2">
        <w:t>:</w:t>
      </w:r>
    </w:p>
    <w:p w14:paraId="324E1133" w14:textId="4239749B" w:rsidR="006A18F2" w:rsidRDefault="006A18F2" w:rsidP="006A18F2">
      <w:pPr>
        <w:pStyle w:val="ListParagraph"/>
        <w:numPr>
          <w:ilvl w:val="0"/>
          <w:numId w:val="4"/>
        </w:numPr>
      </w:pPr>
      <w:r>
        <w:t>Accuracy;</w:t>
      </w:r>
    </w:p>
    <w:p w14:paraId="48871B75" w14:textId="4459AF49" w:rsidR="006A18F2" w:rsidRDefault="006A18F2" w:rsidP="006A18F2">
      <w:pPr>
        <w:pStyle w:val="ListParagraph"/>
        <w:numPr>
          <w:ilvl w:val="0"/>
          <w:numId w:val="4"/>
        </w:numPr>
      </w:pPr>
      <w:r>
        <w:t>Precision coefficient;</w:t>
      </w:r>
    </w:p>
    <w:p w14:paraId="2A59713B" w14:textId="6EFBE5B3" w:rsidR="006A18F2" w:rsidRDefault="006A18F2" w:rsidP="006A18F2">
      <w:pPr>
        <w:pStyle w:val="ListParagraph"/>
        <w:numPr>
          <w:ilvl w:val="0"/>
          <w:numId w:val="4"/>
        </w:numPr>
      </w:pPr>
      <w:r>
        <w:t>Recall coefficient;</w:t>
      </w:r>
    </w:p>
    <w:p w14:paraId="3FA66EF8" w14:textId="50A7FA6A" w:rsidR="006A18F2" w:rsidRDefault="006A18F2" w:rsidP="006A18F2">
      <w:pPr>
        <w:pStyle w:val="ListParagraph"/>
        <w:numPr>
          <w:ilvl w:val="0"/>
          <w:numId w:val="4"/>
        </w:numPr>
      </w:pPr>
      <w:r>
        <w:t>Calculation time;</w:t>
      </w:r>
    </w:p>
    <w:p w14:paraId="0A50B5CA" w14:textId="77F68CDE" w:rsidR="00E24319" w:rsidRDefault="000124E5" w:rsidP="006A18F2">
      <w:pPr>
        <w:ind w:left="60"/>
      </w:pPr>
      <w:r>
        <w:t>After 2 runs with 2 optimizations we have received only 10.24%</w:t>
      </w:r>
      <w:r w:rsidR="00265DF7">
        <w:t xml:space="preserve"> of accuracy</w:t>
      </w:r>
      <w:r>
        <w:t>, which means that it is necessary to increase number of runs to receive</w:t>
      </w:r>
      <w:r w:rsidR="00A6582C">
        <w:t xml:space="preserve"> better result</w:t>
      </w:r>
      <w:r w:rsidR="00F06CB5">
        <w:t>.</w:t>
      </w:r>
      <w:r w:rsidR="00A6582C">
        <w:t xml:space="preserve"> It happened because of the k-</w:t>
      </w:r>
      <w:proofErr w:type="spellStart"/>
      <w:r w:rsidR="00A6582C">
        <w:t>medoids</w:t>
      </w:r>
      <w:proofErr w:type="spellEnd"/>
      <w:r w:rsidR="00A6582C">
        <w:t xml:space="preserve"> method principals, which are based on the random</w:t>
      </w:r>
      <w:r w:rsidR="001E7518">
        <w:t xml:space="preserve">ly selected </w:t>
      </w:r>
      <w:proofErr w:type="spellStart"/>
      <w:r w:rsidR="001E7518">
        <w:t>medoids</w:t>
      </w:r>
      <w:proofErr w:type="spellEnd"/>
      <w:r w:rsidR="00A6582C">
        <w:t>.</w:t>
      </w:r>
      <w:r w:rsidR="00F06CB5">
        <w:t xml:space="preserve"> </w:t>
      </w:r>
    </w:p>
    <w:p w14:paraId="0CF5F1EE" w14:textId="77777777" w:rsidR="009A0BC2" w:rsidRDefault="00096CAE" w:rsidP="009A0BC2">
      <w:pPr>
        <w:keepNext/>
      </w:pPr>
      <w:r>
        <w:rPr>
          <w:noProof/>
        </w:rPr>
        <w:lastRenderedPageBreak/>
        <w:drawing>
          <wp:inline distT="0" distB="0" distL="0" distR="0" wp14:anchorId="4AE1718F" wp14:editId="74A80513">
            <wp:extent cx="5880735" cy="38523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rotWithShape="1">
                    <a:blip r:embed="rId13">
                      <a:extLst>
                        <a:ext uri="{28A0092B-C50C-407E-A947-70E740481C1C}">
                          <a14:useLocalDpi xmlns:a14="http://schemas.microsoft.com/office/drawing/2010/main" val="0"/>
                        </a:ext>
                      </a:extLst>
                    </a:blip>
                    <a:srcRect l="24359" t="16025" r="11057" b="11033"/>
                    <a:stretch/>
                  </pic:blipFill>
                  <pic:spPr bwMode="auto">
                    <a:xfrm>
                      <a:off x="0" y="0"/>
                      <a:ext cx="5885037" cy="3855210"/>
                    </a:xfrm>
                    <a:prstGeom prst="rect">
                      <a:avLst/>
                    </a:prstGeom>
                    <a:ln>
                      <a:noFill/>
                    </a:ln>
                    <a:extLst>
                      <a:ext uri="{53640926-AAD7-44D8-BBD7-CCE9431645EC}">
                        <a14:shadowObscured xmlns:a14="http://schemas.microsoft.com/office/drawing/2010/main"/>
                      </a:ext>
                    </a:extLst>
                  </pic:spPr>
                </pic:pic>
              </a:graphicData>
            </a:graphic>
          </wp:inline>
        </w:drawing>
      </w:r>
    </w:p>
    <w:p w14:paraId="4D49A8B4" w14:textId="58324AD5" w:rsidR="00096CAE" w:rsidRDefault="009A0BC2" w:rsidP="009A0BC2">
      <w:pPr>
        <w:pStyle w:val="Caption"/>
      </w:pPr>
      <w:r>
        <w:t xml:space="preserve">Figure </w:t>
      </w:r>
      <w:fldSimple w:instr=" SEQ Figure \* ARABIC ">
        <w:r w:rsidR="002030E4">
          <w:rPr>
            <w:noProof/>
          </w:rPr>
          <w:t>2</w:t>
        </w:r>
      </w:fldSimple>
      <w:r>
        <w:t xml:space="preserve">. Clusters </w:t>
      </w:r>
      <w:proofErr w:type="spellStart"/>
      <w:r>
        <w:t>visualisation</w:t>
      </w:r>
      <w:proofErr w:type="spellEnd"/>
    </w:p>
    <w:p w14:paraId="57E3FC7D" w14:textId="77777777" w:rsidR="009A0BC2" w:rsidRDefault="009A0BC2" w:rsidP="009A0BC2">
      <w:pPr>
        <w:keepNext/>
      </w:pPr>
      <w:r>
        <w:rPr>
          <w:noProof/>
        </w:rPr>
        <w:drawing>
          <wp:inline distT="0" distB="0" distL="0" distR="0" wp14:anchorId="1A49112B" wp14:editId="6C152C01">
            <wp:extent cx="6024543" cy="3250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rotWithShape="1">
                    <a:blip r:embed="rId14">
                      <a:extLst>
                        <a:ext uri="{28A0092B-C50C-407E-A947-70E740481C1C}">
                          <a14:useLocalDpi xmlns:a14="http://schemas.microsoft.com/office/drawing/2010/main" val="0"/>
                        </a:ext>
                      </a:extLst>
                    </a:blip>
                    <a:srcRect l="10256" t="19064" r="10737" b="7441"/>
                    <a:stretch/>
                  </pic:blipFill>
                  <pic:spPr bwMode="auto">
                    <a:xfrm>
                      <a:off x="0" y="0"/>
                      <a:ext cx="6026952" cy="3251865"/>
                    </a:xfrm>
                    <a:prstGeom prst="rect">
                      <a:avLst/>
                    </a:prstGeom>
                    <a:ln>
                      <a:noFill/>
                    </a:ln>
                    <a:extLst>
                      <a:ext uri="{53640926-AAD7-44D8-BBD7-CCE9431645EC}">
                        <a14:shadowObscured xmlns:a14="http://schemas.microsoft.com/office/drawing/2010/main"/>
                      </a:ext>
                    </a:extLst>
                  </pic:spPr>
                </pic:pic>
              </a:graphicData>
            </a:graphic>
          </wp:inline>
        </w:drawing>
      </w:r>
    </w:p>
    <w:p w14:paraId="0CB9595A" w14:textId="38378279" w:rsidR="00096CAE" w:rsidRDefault="009A0BC2" w:rsidP="009A0BC2">
      <w:pPr>
        <w:pStyle w:val="Caption"/>
      </w:pPr>
      <w:r>
        <w:t xml:space="preserve">Figure </w:t>
      </w:r>
      <w:fldSimple w:instr=" SEQ Figure \* ARABIC ">
        <w:r w:rsidR="002030E4">
          <w:rPr>
            <w:noProof/>
          </w:rPr>
          <w:t>3</w:t>
        </w:r>
      </w:fldSimple>
      <w:r>
        <w:t xml:space="preserve"> Predicted conditions of data for two clusters</w:t>
      </w:r>
    </w:p>
    <w:p w14:paraId="08AD3965" w14:textId="77777777" w:rsidR="009A0BC2" w:rsidRDefault="009A0BC2" w:rsidP="009A0BC2">
      <w:pPr>
        <w:keepNext/>
      </w:pPr>
      <w:r>
        <w:rPr>
          <w:noProof/>
        </w:rPr>
        <w:lastRenderedPageBreak/>
        <w:drawing>
          <wp:inline distT="0" distB="0" distL="0" distR="0" wp14:anchorId="3FF3D826" wp14:editId="0A79AEDD">
            <wp:extent cx="6109335" cy="327330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rotWithShape="1">
                    <a:blip r:embed="rId15">
                      <a:extLst>
                        <a:ext uri="{28A0092B-C50C-407E-A947-70E740481C1C}">
                          <a14:useLocalDpi xmlns:a14="http://schemas.microsoft.com/office/drawing/2010/main" val="0"/>
                        </a:ext>
                      </a:extLst>
                    </a:blip>
                    <a:srcRect l="10417" t="19341" r="11218" b="8271"/>
                    <a:stretch/>
                  </pic:blipFill>
                  <pic:spPr bwMode="auto">
                    <a:xfrm>
                      <a:off x="0" y="0"/>
                      <a:ext cx="6114491" cy="3276066"/>
                    </a:xfrm>
                    <a:prstGeom prst="rect">
                      <a:avLst/>
                    </a:prstGeom>
                    <a:ln>
                      <a:noFill/>
                    </a:ln>
                    <a:extLst>
                      <a:ext uri="{53640926-AAD7-44D8-BBD7-CCE9431645EC}">
                        <a14:shadowObscured xmlns:a14="http://schemas.microsoft.com/office/drawing/2010/main"/>
                      </a:ext>
                    </a:extLst>
                  </pic:spPr>
                </pic:pic>
              </a:graphicData>
            </a:graphic>
          </wp:inline>
        </w:drawing>
      </w:r>
    </w:p>
    <w:p w14:paraId="3DA587B8" w14:textId="0EB20405" w:rsidR="00096CAE" w:rsidRDefault="009A0BC2" w:rsidP="009A0BC2">
      <w:pPr>
        <w:pStyle w:val="Caption"/>
      </w:pPr>
      <w:r>
        <w:t xml:space="preserve">Figure </w:t>
      </w:r>
      <w:fldSimple w:instr=" SEQ Figure \* ARABIC ">
        <w:r w:rsidR="002030E4">
          <w:rPr>
            <w:noProof/>
          </w:rPr>
          <w:t>4</w:t>
        </w:r>
      </w:fldSimple>
      <w:r>
        <w:t xml:space="preserve"> </w:t>
      </w:r>
      <w:r w:rsidRPr="002F1FE4">
        <w:t>Predicted conditions of data for two clusters</w:t>
      </w:r>
    </w:p>
    <w:p w14:paraId="4606CBE6" w14:textId="77777777" w:rsidR="009A0BC2" w:rsidRDefault="009A0BC2" w:rsidP="009A0BC2">
      <w:pPr>
        <w:keepNext/>
      </w:pPr>
      <w:r>
        <w:rPr>
          <w:noProof/>
        </w:rPr>
        <w:drawing>
          <wp:inline distT="0" distB="0" distL="0" distR="0" wp14:anchorId="1E030D46" wp14:editId="5F129C07">
            <wp:extent cx="5541577" cy="14884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rotWithShape="1">
                    <a:blip r:embed="rId16">
                      <a:extLst>
                        <a:ext uri="{28A0092B-C50C-407E-A947-70E740481C1C}">
                          <a14:useLocalDpi xmlns:a14="http://schemas.microsoft.com/office/drawing/2010/main" val="0"/>
                        </a:ext>
                      </a:extLst>
                    </a:blip>
                    <a:srcRect l="9936" t="56917" r="12500" b="7165"/>
                    <a:stretch/>
                  </pic:blipFill>
                  <pic:spPr bwMode="auto">
                    <a:xfrm>
                      <a:off x="0" y="0"/>
                      <a:ext cx="5544664" cy="1489269"/>
                    </a:xfrm>
                    <a:prstGeom prst="rect">
                      <a:avLst/>
                    </a:prstGeom>
                    <a:ln>
                      <a:noFill/>
                    </a:ln>
                    <a:extLst>
                      <a:ext uri="{53640926-AAD7-44D8-BBD7-CCE9431645EC}">
                        <a14:shadowObscured xmlns:a14="http://schemas.microsoft.com/office/drawing/2010/main"/>
                      </a:ext>
                    </a:extLst>
                  </pic:spPr>
                </pic:pic>
              </a:graphicData>
            </a:graphic>
          </wp:inline>
        </w:drawing>
      </w:r>
    </w:p>
    <w:p w14:paraId="76657016" w14:textId="0DA79D44" w:rsidR="009A0BC2" w:rsidRPr="009A0BC2" w:rsidRDefault="009A0BC2" w:rsidP="009A0BC2">
      <w:pPr>
        <w:pStyle w:val="Caption"/>
      </w:pPr>
      <w:r>
        <w:t xml:space="preserve">Figure </w:t>
      </w:r>
      <w:fldSimple w:instr=" SEQ Figure \* ARABIC ">
        <w:r w:rsidR="002030E4">
          <w:rPr>
            <w:noProof/>
          </w:rPr>
          <w:t>5</w:t>
        </w:r>
      </w:fldSimple>
      <w:r>
        <w:t xml:space="preserve"> </w:t>
      </w:r>
      <w:r w:rsidRPr="00F74775">
        <w:t>Predicted conditions of data for two clusters</w:t>
      </w:r>
    </w:p>
    <w:p w14:paraId="12547643" w14:textId="77777777" w:rsidR="00096CAE" w:rsidRDefault="00096CAE" w:rsidP="007F2AD4"/>
    <w:p w14:paraId="54B6B115" w14:textId="23BCB7E4" w:rsidR="00F851DD" w:rsidRDefault="00056A2D" w:rsidP="00056A2D">
      <w:r>
        <w:t xml:space="preserve">According to the results, we can see that from the whole population of “test set”, which includes 11.575 records, the system predicted that value of our recognized attribute “y” as “no” in 153 records, while “yes” in 10310 records. Similarly, we can see that in 243 cases the system predicted the “y” answer as “n”, and 1051 other records. We can see that the result is better in comparison with the negative answers. So, we can see the cost-sensitive measures of our model. We have received 1.46% </w:t>
      </w:r>
      <w:r w:rsidR="00265DF7">
        <w:t>of class recall coefficient for the negative answers and 81.22% for positive ones respectively. Also, we can see the precision evaluation of the selected method, which has 38.64% of precision for all the predicted negative answers and 9.25% for positive ones.</w:t>
      </w:r>
    </w:p>
    <w:p w14:paraId="1B287310" w14:textId="20676EA2" w:rsidR="006A18F2" w:rsidRDefault="006A18F2" w:rsidP="00056A2D">
      <w:r>
        <w:lastRenderedPageBreak/>
        <w:t xml:space="preserve">The whole data mining process has taken 3 hours for this stage only, so, it is a poor result in comparison with </w:t>
      </w:r>
    </w:p>
    <w:p w14:paraId="1CD3160E" w14:textId="5F47C721" w:rsidR="00265DF7" w:rsidRPr="00265DF7" w:rsidRDefault="00284150" w:rsidP="00056A2D">
      <w:r>
        <w:rPr>
          <w:noProof/>
        </w:rPr>
        <w:drawing>
          <wp:inline distT="0" distB="0" distL="0" distR="0" wp14:anchorId="5FAF1780" wp14:editId="739BB0B2">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64707E0" w14:textId="77777777" w:rsidR="002030E4" w:rsidRDefault="00F06CB5" w:rsidP="002030E4">
      <w:pPr>
        <w:keepNext/>
      </w:pPr>
      <w:r>
        <w:rPr>
          <w:noProof/>
        </w:rPr>
        <w:drawing>
          <wp:inline distT="0" distB="0" distL="0" distR="0" wp14:anchorId="03CF3AA2" wp14:editId="1F5BADD4">
            <wp:extent cx="3830447" cy="2479040"/>
            <wp:effectExtent l="0" t="0" r="5080" b="10160"/>
            <wp:docPr id="3" name="Picture 3" descr="../../../../../../Desktop/Screen%20Shot%202017-10-2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29%20at%20"/>
                    <pic:cNvPicPr>
                      <a:picLocks noChangeAspect="1" noChangeArrowheads="1"/>
                    </pic:cNvPicPr>
                  </pic:nvPicPr>
                  <pic:blipFill rotWithShape="1">
                    <a:blip r:embed="rId18">
                      <a:extLst>
                        <a:ext uri="{28A0092B-C50C-407E-A947-70E740481C1C}">
                          <a14:useLocalDpi xmlns:a14="http://schemas.microsoft.com/office/drawing/2010/main" val="0"/>
                        </a:ext>
                      </a:extLst>
                    </a:blip>
                    <a:srcRect l="18663" t="14107" r="20630" b="22945"/>
                    <a:stretch/>
                  </pic:blipFill>
                  <pic:spPr bwMode="auto">
                    <a:xfrm>
                      <a:off x="0" y="0"/>
                      <a:ext cx="3832056" cy="2480081"/>
                    </a:xfrm>
                    <a:prstGeom prst="rect">
                      <a:avLst/>
                    </a:prstGeom>
                    <a:noFill/>
                    <a:ln>
                      <a:noFill/>
                    </a:ln>
                    <a:extLst>
                      <a:ext uri="{53640926-AAD7-44D8-BBD7-CCE9431645EC}">
                        <a14:shadowObscured xmlns:a14="http://schemas.microsoft.com/office/drawing/2010/main"/>
                      </a:ext>
                    </a:extLst>
                  </pic:spPr>
                </pic:pic>
              </a:graphicData>
            </a:graphic>
          </wp:inline>
        </w:drawing>
      </w:r>
    </w:p>
    <w:p w14:paraId="2E05EF3F" w14:textId="1D368712" w:rsidR="002030E4" w:rsidRDefault="002030E4" w:rsidP="002030E4">
      <w:pPr>
        <w:pStyle w:val="Caption"/>
      </w:pPr>
      <w:r>
        <w:t xml:space="preserve">Figure </w:t>
      </w:r>
      <w:fldSimple w:instr=" SEQ Figure \* ARABIC ">
        <w:r>
          <w:rPr>
            <w:noProof/>
          </w:rPr>
          <w:t>6</w:t>
        </w:r>
      </w:fldSimple>
      <w:r>
        <w:t xml:space="preserve"> Estimation of the process</w:t>
      </w:r>
    </w:p>
    <w:p w14:paraId="29A9D239" w14:textId="77777777" w:rsidR="002030E4" w:rsidRDefault="00F06CB5" w:rsidP="002030E4">
      <w:pPr>
        <w:keepNext/>
      </w:pPr>
      <w:r>
        <w:rPr>
          <w:noProof/>
        </w:rPr>
        <w:lastRenderedPageBreak/>
        <w:drawing>
          <wp:inline distT="0" distB="0" distL="0" distR="0" wp14:anchorId="3743433D" wp14:editId="689D733D">
            <wp:extent cx="3267376" cy="2392094"/>
            <wp:effectExtent l="0" t="0" r="9525" b="0"/>
            <wp:docPr id="5" name="Picture 5" descr="../../../../../../Desktop/Screen%20Shot%202017-10-29%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29%20at%20"/>
                    <pic:cNvPicPr>
                      <a:picLocks noChangeAspect="1" noChangeArrowheads="1"/>
                    </pic:cNvPicPr>
                  </pic:nvPicPr>
                  <pic:blipFill rotWithShape="1">
                    <a:blip r:embed="rId19">
                      <a:extLst>
                        <a:ext uri="{28A0092B-C50C-407E-A947-70E740481C1C}">
                          <a14:useLocalDpi xmlns:a14="http://schemas.microsoft.com/office/drawing/2010/main" val="0"/>
                        </a:ext>
                      </a:extLst>
                    </a:blip>
                    <a:srcRect l="7624" t="14951" r="62943" b="50525"/>
                    <a:stretch/>
                  </pic:blipFill>
                  <pic:spPr bwMode="auto">
                    <a:xfrm>
                      <a:off x="0" y="0"/>
                      <a:ext cx="3273468" cy="2396554"/>
                    </a:xfrm>
                    <a:prstGeom prst="rect">
                      <a:avLst/>
                    </a:prstGeom>
                    <a:noFill/>
                    <a:ln>
                      <a:noFill/>
                    </a:ln>
                    <a:extLst>
                      <a:ext uri="{53640926-AAD7-44D8-BBD7-CCE9431645EC}">
                        <a14:shadowObscured xmlns:a14="http://schemas.microsoft.com/office/drawing/2010/main"/>
                      </a:ext>
                    </a:extLst>
                  </pic:spPr>
                </pic:pic>
              </a:graphicData>
            </a:graphic>
          </wp:inline>
        </w:drawing>
      </w:r>
    </w:p>
    <w:p w14:paraId="6FFD0814" w14:textId="527F3B40" w:rsidR="000124E5" w:rsidRDefault="002030E4" w:rsidP="002030E4">
      <w:pPr>
        <w:pStyle w:val="Caption"/>
      </w:pPr>
      <w:r>
        <w:t xml:space="preserve">Figure </w:t>
      </w:r>
      <w:fldSimple w:instr=" SEQ Figure \* ARABIC ">
        <w:r>
          <w:rPr>
            <w:noProof/>
          </w:rPr>
          <w:t>7</w:t>
        </w:r>
      </w:fldSimple>
      <w:r>
        <w:t xml:space="preserve"> </w:t>
      </w:r>
      <w:r w:rsidRPr="00E726FB">
        <w:t>Estimation of the process</w:t>
      </w:r>
    </w:p>
    <w:p w14:paraId="62A2FD7F" w14:textId="5A11E096" w:rsidR="000A7D1F" w:rsidRPr="000A7D1F" w:rsidRDefault="000A7D1F" w:rsidP="000A7D1F">
      <w:r>
        <w:t xml:space="preserve">Finally, this method provides us an opportunity to divide the </w:t>
      </w:r>
      <w:r w:rsidR="00EB2BA6">
        <w:t xml:space="preserve">data into two clusters (in this case) which are more normalized in comparison with k-means. Unfortunately, this method takes significantly more time to calculate the result, so, it is cannot be applied in time-dependent tasks. We have estimated this method with 2 runs and 2 optimization steps, which is not enough (according to the result). As a result, we received non-acceptable value of accuracy. </w:t>
      </w:r>
      <w:r w:rsidR="00BB6178">
        <w:t>Moreover, i</w:t>
      </w:r>
      <w:r w:rsidR="00EB2BA6">
        <w:t>t is important that this method takes significantly more time to calculate than others, so, it is not the best method for given task.</w:t>
      </w:r>
    </w:p>
    <w:sectPr w:rsidR="000A7D1F" w:rsidRPr="000A7D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3634"/>
    <w:multiLevelType w:val="hybridMultilevel"/>
    <w:tmpl w:val="62642B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11964CE8"/>
    <w:multiLevelType w:val="hybridMultilevel"/>
    <w:tmpl w:val="69AEB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98253A"/>
    <w:multiLevelType w:val="hybridMultilevel"/>
    <w:tmpl w:val="9606E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5744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E49"/>
    <w:rsid w:val="000124E5"/>
    <w:rsid w:val="00021E81"/>
    <w:rsid w:val="00047089"/>
    <w:rsid w:val="00056A2D"/>
    <w:rsid w:val="000725A2"/>
    <w:rsid w:val="00081031"/>
    <w:rsid w:val="00096CAE"/>
    <w:rsid w:val="000A7D1F"/>
    <w:rsid w:val="00136918"/>
    <w:rsid w:val="001417F8"/>
    <w:rsid w:val="001B7410"/>
    <w:rsid w:val="001C2D60"/>
    <w:rsid w:val="001D5AE2"/>
    <w:rsid w:val="001E7518"/>
    <w:rsid w:val="001E7CBE"/>
    <w:rsid w:val="002030E4"/>
    <w:rsid w:val="00265DF7"/>
    <w:rsid w:val="00281437"/>
    <w:rsid w:val="00284150"/>
    <w:rsid w:val="002A32F1"/>
    <w:rsid w:val="002D757E"/>
    <w:rsid w:val="002E4E49"/>
    <w:rsid w:val="002E6BCA"/>
    <w:rsid w:val="00317A19"/>
    <w:rsid w:val="00317EB3"/>
    <w:rsid w:val="003366C3"/>
    <w:rsid w:val="003414B6"/>
    <w:rsid w:val="00343773"/>
    <w:rsid w:val="004C46A5"/>
    <w:rsid w:val="005C395F"/>
    <w:rsid w:val="005C3BD0"/>
    <w:rsid w:val="005C6F82"/>
    <w:rsid w:val="005F69B8"/>
    <w:rsid w:val="006A18F2"/>
    <w:rsid w:val="006C1FC1"/>
    <w:rsid w:val="007B7108"/>
    <w:rsid w:val="007F2AD4"/>
    <w:rsid w:val="00810F30"/>
    <w:rsid w:val="008F0A46"/>
    <w:rsid w:val="00943E11"/>
    <w:rsid w:val="009A0BC2"/>
    <w:rsid w:val="00A17D42"/>
    <w:rsid w:val="00A463AC"/>
    <w:rsid w:val="00A61AC1"/>
    <w:rsid w:val="00A6582C"/>
    <w:rsid w:val="00AA79B0"/>
    <w:rsid w:val="00AD4063"/>
    <w:rsid w:val="00B36110"/>
    <w:rsid w:val="00BB6178"/>
    <w:rsid w:val="00BD393E"/>
    <w:rsid w:val="00C113D2"/>
    <w:rsid w:val="00C1160C"/>
    <w:rsid w:val="00C43D30"/>
    <w:rsid w:val="00CA3282"/>
    <w:rsid w:val="00CB595A"/>
    <w:rsid w:val="00D41F42"/>
    <w:rsid w:val="00DD40F3"/>
    <w:rsid w:val="00DE3AD0"/>
    <w:rsid w:val="00DF3F6D"/>
    <w:rsid w:val="00DF5AEA"/>
    <w:rsid w:val="00E21487"/>
    <w:rsid w:val="00E24319"/>
    <w:rsid w:val="00E3057E"/>
    <w:rsid w:val="00E65C5A"/>
    <w:rsid w:val="00EB2BA6"/>
    <w:rsid w:val="00EF141A"/>
    <w:rsid w:val="00F06CB5"/>
    <w:rsid w:val="00F50640"/>
    <w:rsid w:val="00F851DD"/>
    <w:rsid w:val="00FA3961"/>
    <w:rsid w:val="00FB20B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437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3E11"/>
    <w:pPr>
      <w:jc w:val="both"/>
    </w:pPr>
    <w:rPr>
      <w:sz w:val="24"/>
      <w:szCs w:val="24"/>
    </w:rPr>
  </w:style>
  <w:style w:type="paragraph" w:styleId="Heading1">
    <w:name w:val="heading 1"/>
    <w:basedOn w:val="Normal"/>
    <w:next w:val="Normal"/>
    <w:link w:val="Heading1Char"/>
    <w:uiPriority w:val="9"/>
    <w:qFormat/>
    <w:rsid w:val="003414B6"/>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A18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43E11"/>
    <w:pPr>
      <w:spacing w:after="0" w:line="240" w:lineRule="auto"/>
      <w:jc w:val="both"/>
    </w:pPr>
    <w:rPr>
      <w:sz w:val="24"/>
      <w:szCs w:val="24"/>
    </w:rPr>
  </w:style>
  <w:style w:type="character" w:customStyle="1" w:styleId="Heading1Char">
    <w:name w:val="Heading 1 Char"/>
    <w:basedOn w:val="DefaultParagraphFont"/>
    <w:link w:val="Heading1"/>
    <w:uiPriority w:val="9"/>
    <w:rsid w:val="003414B6"/>
    <w:rPr>
      <w:rFonts w:asciiTheme="majorHAnsi" w:eastAsiaTheme="majorEastAsia" w:hAnsiTheme="majorHAnsi" w:cstheme="majorBidi"/>
      <w:color w:val="365F91" w:themeColor="accent1" w:themeShade="BF"/>
      <w:sz w:val="32"/>
      <w:szCs w:val="32"/>
    </w:rPr>
  </w:style>
  <w:style w:type="paragraph" w:styleId="BalloonText">
    <w:name w:val="Balloon Text"/>
    <w:basedOn w:val="Normal"/>
    <w:link w:val="BalloonTextChar"/>
    <w:uiPriority w:val="99"/>
    <w:semiHidden/>
    <w:unhideWhenUsed/>
    <w:rsid w:val="00341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4B6"/>
    <w:rPr>
      <w:rFonts w:ascii="Tahoma" w:hAnsi="Tahoma" w:cs="Tahoma"/>
      <w:sz w:val="16"/>
      <w:szCs w:val="16"/>
    </w:rPr>
  </w:style>
  <w:style w:type="paragraph" w:styleId="ListParagraph">
    <w:name w:val="List Paragraph"/>
    <w:basedOn w:val="Normal"/>
    <w:uiPriority w:val="34"/>
    <w:qFormat/>
    <w:rsid w:val="00047089"/>
    <w:pPr>
      <w:ind w:left="720"/>
      <w:contextualSpacing/>
    </w:pPr>
  </w:style>
  <w:style w:type="table" w:styleId="TableGrid">
    <w:name w:val="Table Grid"/>
    <w:basedOn w:val="TableNormal"/>
    <w:uiPriority w:val="59"/>
    <w:rsid w:val="000470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A0BC2"/>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6A18F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03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chart" Target="charts/chart1.xml"/><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Prefrormance</a:t>
            </a:r>
            <a:r>
              <a:rPr lang="en-US" baseline="0"/>
              <a:t> evaluation results (records)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c:v>
                </c:pt>
                <c:pt idx="1">
                  <c:v>Yes</c:v>
                </c:pt>
              </c:strCache>
            </c:strRef>
          </c:cat>
          <c:val>
            <c:numRef>
              <c:f>Sheet1!$B$2:$B$3</c:f>
              <c:numCache>
                <c:formatCode>General</c:formatCode>
                <c:ptCount val="2"/>
                <c:pt idx="0">
                  <c:v>10463.0</c:v>
                </c:pt>
                <c:pt idx="1">
                  <c:v>1294.0</c:v>
                </c:pt>
              </c:numCache>
            </c:numRef>
          </c:val>
        </c:ser>
        <c:ser>
          <c:idx val="1"/>
          <c:order val="1"/>
          <c:tx>
            <c:strRef>
              <c:f>Sheet1!$C$1</c:f>
              <c:strCache>
                <c:ptCount val="1"/>
                <c:pt idx="0">
                  <c:v>Predicted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No</c:v>
                </c:pt>
                <c:pt idx="1">
                  <c:v>Yes</c:v>
                </c:pt>
              </c:strCache>
            </c:strRef>
          </c:cat>
          <c:val>
            <c:numRef>
              <c:f>Sheet1!$C$2:$C$3</c:f>
              <c:numCache>
                <c:formatCode>General</c:formatCode>
                <c:ptCount val="2"/>
                <c:pt idx="0">
                  <c:v>153.0</c:v>
                </c:pt>
                <c:pt idx="1">
                  <c:v>1051.0</c:v>
                </c:pt>
              </c:numCache>
            </c:numRef>
          </c:val>
        </c:ser>
        <c:dLbls>
          <c:showLegendKey val="0"/>
          <c:showVal val="0"/>
          <c:showCatName val="0"/>
          <c:showSerName val="0"/>
          <c:showPercent val="0"/>
          <c:showBubbleSize val="0"/>
        </c:dLbls>
        <c:gapWidth val="219"/>
        <c:overlap val="-27"/>
        <c:axId val="1935994272"/>
        <c:axId val="1923909376"/>
      </c:barChart>
      <c:catAx>
        <c:axId val="193599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3909376"/>
        <c:crosses val="autoZero"/>
        <c:auto val="1"/>
        <c:lblAlgn val="ctr"/>
        <c:lblOffset val="100"/>
        <c:noMultiLvlLbl val="0"/>
      </c:catAx>
      <c:valAx>
        <c:axId val="192390937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5994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12</Pages>
  <Words>1097</Words>
  <Characters>6256</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Aldar</dc:creator>
  <cp:keywords/>
  <dc:description/>
  <cp:lastModifiedBy>Alexey Karetnikov</cp:lastModifiedBy>
  <cp:revision>28</cp:revision>
  <dcterms:created xsi:type="dcterms:W3CDTF">2017-10-24T18:06:00Z</dcterms:created>
  <dcterms:modified xsi:type="dcterms:W3CDTF">2017-10-31T21:23:00Z</dcterms:modified>
</cp:coreProperties>
</file>