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B46" w:rsidRDefault="00FD78FA" w:rsidP="00FD78FA">
      <w:pPr>
        <w:jc w:val="center"/>
      </w:pPr>
      <w:r>
        <w:t>2019 02 05 Personas meeting</w:t>
      </w:r>
    </w:p>
    <w:p w:rsidR="00FD78FA" w:rsidRDefault="00FD78FA" w:rsidP="00FD78FA">
      <w:pPr>
        <w:jc w:val="center"/>
      </w:pPr>
      <w:r>
        <w:t>3:00pm-4:00pm CST (4:00pm-5:00pm EST)</w:t>
      </w:r>
    </w:p>
    <w:p w:rsidR="00FD78FA" w:rsidRDefault="00FD78FA" w:rsidP="00FD78FA">
      <w:pPr>
        <w:jc w:val="center"/>
      </w:pPr>
    </w:p>
    <w:p w:rsidR="00FD78FA" w:rsidRDefault="00FD78FA" w:rsidP="00FD78FA">
      <w:r>
        <w:t>Agenda:</w:t>
      </w:r>
    </w:p>
    <w:p w:rsidR="00FD78FA" w:rsidRDefault="00FD78FA" w:rsidP="00FD78FA">
      <w:pPr>
        <w:pStyle w:val="ListParagraph"/>
        <w:numPr>
          <w:ilvl w:val="0"/>
          <w:numId w:val="1"/>
        </w:numPr>
      </w:pPr>
      <w:r>
        <w:t>Introductions and interest in the project</w:t>
      </w:r>
    </w:p>
    <w:p w:rsidR="00A613EF" w:rsidRDefault="00A613EF" w:rsidP="00A613EF">
      <w:pPr>
        <w:pStyle w:val="ListParagraph"/>
        <w:numPr>
          <w:ilvl w:val="1"/>
          <w:numId w:val="1"/>
        </w:numPr>
      </w:pPr>
      <w:r>
        <w:t xml:space="preserve">Broad categories – clinicians, patients, researchers, community members – baby steps. Allison runs data engineering team; Deanne – working on Personas for scientists, </w:t>
      </w:r>
      <w:proofErr w:type="spellStart"/>
      <w:r>
        <w:t>researhcers</w:t>
      </w:r>
      <w:proofErr w:type="spellEnd"/>
      <w:r>
        <w:t xml:space="preserve">, can design questionnaires! For this; Bailey – working on Personas for </w:t>
      </w:r>
      <w:proofErr w:type="spellStart"/>
      <w:r>
        <w:t>KidsFirst</w:t>
      </w:r>
      <w:proofErr w:type="spellEnd"/>
      <w:r>
        <w:t xml:space="preserve">. Background is in data. Robin – involved in lots of diff. CD2H projects, interested in </w:t>
      </w:r>
      <w:proofErr w:type="spellStart"/>
      <w:r>
        <w:t>Pesonas</w:t>
      </w:r>
      <w:proofErr w:type="spellEnd"/>
      <w:r>
        <w:t xml:space="preserve"> as decision makers, informs the maturity model. She is also on </w:t>
      </w:r>
      <w:proofErr w:type="spellStart"/>
      <w:r>
        <w:t>BioData</w:t>
      </w:r>
      <w:proofErr w:type="spellEnd"/>
      <w:r>
        <w:t xml:space="preserve"> Club, partnering with us, focusing on data science, open science education.</w:t>
      </w:r>
    </w:p>
    <w:p w:rsidR="00E14F6F" w:rsidRDefault="00FD78FA" w:rsidP="00E14F6F">
      <w:pPr>
        <w:pStyle w:val="ListParagraph"/>
        <w:numPr>
          <w:ilvl w:val="0"/>
          <w:numId w:val="1"/>
        </w:numPr>
        <w:rPr>
          <w:highlight w:val="yellow"/>
        </w:rPr>
      </w:pPr>
      <w:r>
        <w:t xml:space="preserve">Scope of the Personas project (see Personas Scope Document, </w:t>
      </w:r>
      <w:hyperlink r:id="rId5" w:history="1">
        <w:r w:rsidR="00E14F6F" w:rsidRPr="00711E48">
          <w:rPr>
            <w:rStyle w:val="Hyperlink"/>
          </w:rPr>
          <w:t>https://github.com/data2health/CTS-Personas/blob/master/20190204_Personas%20Scope%20Document.docx</w:t>
        </w:r>
      </w:hyperlink>
      <w:r w:rsidR="00E14F6F">
        <w:t xml:space="preserve"> )</w:t>
      </w:r>
      <w:r w:rsidR="00285BDF">
        <w:t xml:space="preserve"> – </w:t>
      </w:r>
      <w:r w:rsidR="00285BDF" w:rsidRPr="00285BDF">
        <w:rPr>
          <w:highlight w:val="yellow"/>
        </w:rPr>
        <w:t>make this a markdown document too, like the README.</w:t>
      </w:r>
    </w:p>
    <w:p w:rsidR="00285BDF" w:rsidRPr="00285BDF" w:rsidRDefault="00285BDF" w:rsidP="00285BDF">
      <w:pPr>
        <w:rPr>
          <w:highlight w:val="yellow"/>
        </w:rPr>
      </w:pPr>
      <w:r>
        <w:rPr>
          <w:highlight w:val="yellow"/>
        </w:rPr>
        <w:t>-Engagement to CTSA’s and broader biomed research community. The Personas will be broadly useful. We are excited to get the different perspectives. We want to disseminate broadly. We do to diff. domain meetings all the time, how can we disseminate most effectively</w:t>
      </w:r>
    </w:p>
    <w:p w:rsidR="00FD78FA" w:rsidRDefault="00FD78FA" w:rsidP="00FD78FA">
      <w:pPr>
        <w:pStyle w:val="ListParagraph"/>
        <w:numPr>
          <w:ilvl w:val="0"/>
          <w:numId w:val="1"/>
        </w:numPr>
      </w:pPr>
      <w:r>
        <w:t>Logistics</w:t>
      </w:r>
    </w:p>
    <w:p w:rsidR="00FD78FA" w:rsidRDefault="00FD78FA" w:rsidP="00FD78FA">
      <w:pPr>
        <w:pStyle w:val="ListParagraph"/>
        <w:numPr>
          <w:ilvl w:val="1"/>
          <w:numId w:val="1"/>
        </w:numPr>
      </w:pPr>
      <w:r>
        <w:t>Monthly milestones</w:t>
      </w:r>
    </w:p>
    <w:p w:rsidR="00FD78FA" w:rsidRDefault="00FD78FA" w:rsidP="00FD78FA">
      <w:pPr>
        <w:pStyle w:val="ListParagraph"/>
        <w:numPr>
          <w:ilvl w:val="1"/>
          <w:numId w:val="1"/>
        </w:numPr>
      </w:pPr>
      <w:r>
        <w:t>Meeting minutes</w:t>
      </w:r>
    </w:p>
    <w:p w:rsidR="00FD78FA" w:rsidRDefault="00FD78FA" w:rsidP="00FD78FA">
      <w:pPr>
        <w:pStyle w:val="ListParagraph"/>
        <w:numPr>
          <w:ilvl w:val="1"/>
          <w:numId w:val="1"/>
        </w:numPr>
      </w:pPr>
      <w:bookmarkStart w:id="0" w:name="_GoBack"/>
      <w:r>
        <w:t>Talents needed: design, headshots for the 1-pagers, research, EndNote</w:t>
      </w:r>
    </w:p>
    <w:bookmarkEnd w:id="0"/>
    <w:p w:rsidR="00FD78FA" w:rsidRDefault="00FD78FA" w:rsidP="00FD78FA">
      <w:pPr>
        <w:pStyle w:val="ListParagraph"/>
        <w:numPr>
          <w:ilvl w:val="0"/>
          <w:numId w:val="1"/>
        </w:numPr>
      </w:pPr>
      <w:r>
        <w:t>Other business</w:t>
      </w:r>
    </w:p>
    <w:p w:rsidR="00FD78FA" w:rsidRDefault="00FD78FA" w:rsidP="00FD78FA">
      <w:pPr>
        <w:jc w:val="center"/>
      </w:pPr>
    </w:p>
    <w:p w:rsidR="00FD78FA" w:rsidRDefault="00FD78FA" w:rsidP="00FD78FA"/>
    <w:sectPr w:rsidR="00FD7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42C73"/>
    <w:multiLevelType w:val="hybridMultilevel"/>
    <w:tmpl w:val="CCC4F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FA"/>
    <w:rsid w:val="00285BDF"/>
    <w:rsid w:val="008B1B46"/>
    <w:rsid w:val="00A613EF"/>
    <w:rsid w:val="00E14F6F"/>
    <w:rsid w:val="00FC29C6"/>
    <w:rsid w:val="00FD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7204"/>
  <w15:chartTrackingRefBased/>
  <w15:docId w15:val="{457F0CEF-67FE-476B-B5B6-359B531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8FA"/>
    <w:pPr>
      <w:ind w:left="720"/>
      <w:contextualSpacing/>
    </w:pPr>
  </w:style>
  <w:style w:type="character" w:styleId="Hyperlink">
    <w:name w:val="Hyperlink"/>
    <w:basedOn w:val="DefaultParagraphFont"/>
    <w:uiPriority w:val="99"/>
    <w:unhideWhenUsed/>
    <w:rsid w:val="00E14F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ta2health/CTS-Personas/blob/master/20190204_Personas%20Scope%20Document.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Gonzales</dc:creator>
  <cp:keywords/>
  <dc:description/>
  <cp:lastModifiedBy>Sara Gonzales</cp:lastModifiedBy>
  <cp:revision>3</cp:revision>
  <dcterms:created xsi:type="dcterms:W3CDTF">2019-02-04T16:50:00Z</dcterms:created>
  <dcterms:modified xsi:type="dcterms:W3CDTF">2019-02-05T22:17:00Z</dcterms:modified>
</cp:coreProperties>
</file>