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116E" w:rsidRPr="00E300D1" w:rsidRDefault="0007116E" w:rsidP="004A1AF9">
      <w:pPr>
        <w:spacing w:after="207" w:line="360" w:lineRule="auto"/>
        <w:ind w:left="-3"/>
        <w:jc w:val="both"/>
        <w:rPr>
          <w:rFonts w:cs="Times New Roman"/>
          <w:szCs w:val="24"/>
        </w:rPr>
      </w:pPr>
      <w:r w:rsidRPr="00E300D1">
        <w:rPr>
          <w:rFonts w:eastAsia="Calibri" w:cs="Times New Roman"/>
          <w:b/>
          <w:szCs w:val="24"/>
        </w:rPr>
        <w:t>BPP Coursework Cover Sheet</w:t>
      </w:r>
      <w:r w:rsidRPr="00E300D1">
        <w:rPr>
          <w:rFonts w:cs="Times New Roman"/>
          <w:szCs w:val="24"/>
        </w:rPr>
        <w:t xml:space="preserve">  </w:t>
      </w:r>
    </w:p>
    <w:tbl>
      <w:tblPr>
        <w:tblStyle w:val="TableGrid"/>
        <w:tblW w:w="8971" w:type="dxa"/>
        <w:tblInd w:w="14" w:type="dxa"/>
        <w:tblCellMar>
          <w:top w:w="50" w:type="dxa"/>
          <w:left w:w="106" w:type="dxa"/>
          <w:bottom w:w="248" w:type="dxa"/>
          <w:right w:w="73" w:type="dxa"/>
        </w:tblCellMar>
        <w:tblLook w:val="04A0" w:firstRow="1" w:lastRow="0" w:firstColumn="1" w:lastColumn="0" w:noHBand="0" w:noVBand="1"/>
      </w:tblPr>
      <w:tblGrid>
        <w:gridCol w:w="3709"/>
        <w:gridCol w:w="5262"/>
      </w:tblGrid>
      <w:tr w:rsidR="0007116E" w:rsidRPr="00E300D1" w:rsidTr="0080112F">
        <w:trPr>
          <w:trHeight w:val="528"/>
        </w:trPr>
        <w:tc>
          <w:tcPr>
            <w:tcW w:w="3709"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jc w:val="both"/>
              <w:rPr>
                <w:rFonts w:cs="Times New Roman"/>
                <w:szCs w:val="24"/>
              </w:rPr>
            </w:pPr>
            <w:proofErr w:type="spellStart"/>
            <w:r w:rsidRPr="00E300D1">
              <w:rPr>
                <w:rFonts w:cs="Times New Roman"/>
                <w:szCs w:val="24"/>
              </w:rPr>
              <w:t>Programme</w:t>
            </w:r>
            <w:proofErr w:type="spellEnd"/>
            <w:r w:rsidRPr="00E300D1">
              <w:rPr>
                <w:rFonts w:cs="Times New Roman"/>
                <w:szCs w:val="24"/>
              </w:rPr>
              <w:t xml:space="preserve">  </w:t>
            </w:r>
          </w:p>
        </w:tc>
        <w:tc>
          <w:tcPr>
            <w:tcW w:w="5262"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ind w:left="2"/>
              <w:jc w:val="both"/>
              <w:rPr>
                <w:rFonts w:cs="Times New Roman"/>
                <w:szCs w:val="24"/>
              </w:rPr>
            </w:pPr>
            <w:r w:rsidRPr="00E300D1">
              <w:rPr>
                <w:rFonts w:cs="Times New Roman"/>
                <w:szCs w:val="24"/>
              </w:rPr>
              <w:t xml:space="preserve">  MSc Management</w:t>
            </w:r>
          </w:p>
        </w:tc>
      </w:tr>
      <w:tr w:rsidR="0007116E" w:rsidRPr="00E300D1" w:rsidTr="0080112F">
        <w:trPr>
          <w:trHeight w:val="528"/>
        </w:trPr>
        <w:tc>
          <w:tcPr>
            <w:tcW w:w="3709"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jc w:val="both"/>
              <w:rPr>
                <w:rFonts w:cs="Times New Roman"/>
                <w:szCs w:val="24"/>
              </w:rPr>
            </w:pPr>
            <w:r w:rsidRPr="00E300D1">
              <w:rPr>
                <w:rFonts w:cs="Times New Roman"/>
                <w:szCs w:val="24"/>
              </w:rPr>
              <w:t xml:space="preserve">Module name  </w:t>
            </w:r>
          </w:p>
        </w:tc>
        <w:tc>
          <w:tcPr>
            <w:tcW w:w="5262"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ind w:left="2"/>
              <w:jc w:val="both"/>
              <w:rPr>
                <w:rFonts w:cs="Times New Roman"/>
                <w:szCs w:val="24"/>
              </w:rPr>
            </w:pPr>
            <w:r w:rsidRPr="00E300D1">
              <w:rPr>
                <w:rFonts w:cs="Times New Roman"/>
                <w:szCs w:val="24"/>
              </w:rPr>
              <w:t xml:space="preserve">   Strategic Innovation and Entrepreneurship </w:t>
            </w:r>
          </w:p>
        </w:tc>
      </w:tr>
      <w:tr w:rsidR="0007116E" w:rsidRPr="00E300D1" w:rsidTr="0080112F">
        <w:trPr>
          <w:trHeight w:val="531"/>
        </w:trPr>
        <w:tc>
          <w:tcPr>
            <w:tcW w:w="3709"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jc w:val="both"/>
              <w:rPr>
                <w:rFonts w:cs="Times New Roman"/>
                <w:szCs w:val="24"/>
              </w:rPr>
            </w:pPr>
            <w:r w:rsidRPr="00E300D1">
              <w:rPr>
                <w:rFonts w:cs="Times New Roman"/>
                <w:szCs w:val="24"/>
              </w:rPr>
              <w:t xml:space="preserve">Student Reference Number (SRN)  </w:t>
            </w:r>
          </w:p>
        </w:tc>
        <w:tc>
          <w:tcPr>
            <w:tcW w:w="5262"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ind w:left="2"/>
              <w:jc w:val="both"/>
              <w:rPr>
                <w:rFonts w:cs="Times New Roman"/>
                <w:szCs w:val="24"/>
              </w:rPr>
            </w:pPr>
            <w:r w:rsidRPr="00E300D1">
              <w:rPr>
                <w:rFonts w:cs="Times New Roman"/>
                <w:szCs w:val="24"/>
              </w:rPr>
              <w:t xml:space="preserve">  </w:t>
            </w:r>
          </w:p>
        </w:tc>
      </w:tr>
      <w:tr w:rsidR="0007116E" w:rsidRPr="00E300D1" w:rsidTr="0080112F">
        <w:trPr>
          <w:trHeight w:val="528"/>
        </w:trPr>
        <w:tc>
          <w:tcPr>
            <w:tcW w:w="3709"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line="360" w:lineRule="auto"/>
              <w:jc w:val="both"/>
              <w:rPr>
                <w:rFonts w:cs="Times New Roman"/>
                <w:szCs w:val="24"/>
              </w:rPr>
            </w:pPr>
            <w:r w:rsidRPr="00E300D1">
              <w:rPr>
                <w:rFonts w:cs="Times New Roman"/>
                <w:szCs w:val="24"/>
              </w:rPr>
              <w:t xml:space="preserve">Report/Assignment Title  </w:t>
            </w:r>
          </w:p>
        </w:tc>
        <w:tc>
          <w:tcPr>
            <w:tcW w:w="5262" w:type="dxa"/>
            <w:tcBorders>
              <w:top w:val="single" w:sz="8" w:space="0" w:color="000000"/>
              <w:left w:val="single" w:sz="8" w:space="0" w:color="000000"/>
              <w:bottom w:val="single" w:sz="8" w:space="0" w:color="000000"/>
              <w:right w:val="single" w:sz="8" w:space="0" w:color="000000"/>
            </w:tcBorders>
          </w:tcPr>
          <w:p w:rsidR="006E6787" w:rsidRPr="00E300D1" w:rsidRDefault="0007116E" w:rsidP="004A1AF9">
            <w:pPr>
              <w:spacing w:line="360" w:lineRule="auto"/>
              <w:ind w:left="2"/>
              <w:jc w:val="both"/>
              <w:rPr>
                <w:rFonts w:cs="Times New Roman"/>
                <w:szCs w:val="24"/>
              </w:rPr>
            </w:pPr>
            <w:r w:rsidRPr="00E300D1">
              <w:rPr>
                <w:rFonts w:cs="Times New Roman"/>
                <w:szCs w:val="24"/>
              </w:rPr>
              <w:t xml:space="preserve"> </w:t>
            </w:r>
            <w:proofErr w:type="spellStart"/>
            <w:r w:rsidR="005E2FD0" w:rsidRPr="005E2FD0">
              <w:rPr>
                <w:rFonts w:cs="Times New Roman"/>
                <w:szCs w:val="24"/>
              </w:rPr>
              <w:t>RenewWaste</w:t>
            </w:r>
            <w:proofErr w:type="spellEnd"/>
            <w:r w:rsidR="005E2FD0" w:rsidRPr="005E2FD0">
              <w:rPr>
                <w:rFonts w:cs="Times New Roman"/>
                <w:szCs w:val="24"/>
              </w:rPr>
              <w:t xml:space="preserve">: A Digital, </w:t>
            </w:r>
            <w:proofErr w:type="spellStart"/>
            <w:r w:rsidR="005E2FD0" w:rsidRPr="005E2FD0">
              <w:rPr>
                <w:rFonts w:cs="Times New Roman"/>
                <w:szCs w:val="24"/>
              </w:rPr>
              <w:t>Incentivised</w:t>
            </w:r>
            <w:proofErr w:type="spellEnd"/>
            <w:r w:rsidR="005E2FD0" w:rsidRPr="005E2FD0">
              <w:rPr>
                <w:rFonts w:cs="Times New Roman"/>
                <w:szCs w:val="24"/>
              </w:rPr>
              <w:t xml:space="preserve"> Recycling Platform for Urban Households and SMEs in Lagos, Nigeria</w:t>
            </w:r>
          </w:p>
        </w:tc>
      </w:tr>
      <w:tr w:rsidR="0007116E" w:rsidRPr="00E300D1" w:rsidTr="0080112F">
        <w:trPr>
          <w:trHeight w:val="1349"/>
        </w:trPr>
        <w:tc>
          <w:tcPr>
            <w:tcW w:w="3709" w:type="dxa"/>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after="218" w:line="360" w:lineRule="auto"/>
              <w:jc w:val="both"/>
              <w:rPr>
                <w:rFonts w:cs="Times New Roman"/>
                <w:szCs w:val="24"/>
              </w:rPr>
            </w:pPr>
            <w:r w:rsidRPr="00E300D1">
              <w:rPr>
                <w:rFonts w:cs="Times New Roman"/>
                <w:szCs w:val="24"/>
              </w:rPr>
              <w:t xml:space="preserve">Date of Submission  </w:t>
            </w:r>
          </w:p>
          <w:p w:rsidR="0007116E" w:rsidRPr="00E300D1" w:rsidRDefault="0007116E" w:rsidP="004A1AF9">
            <w:pPr>
              <w:spacing w:line="360" w:lineRule="auto"/>
              <w:jc w:val="both"/>
              <w:rPr>
                <w:rFonts w:cs="Times New Roman"/>
                <w:szCs w:val="24"/>
              </w:rPr>
            </w:pPr>
            <w:r w:rsidRPr="00E300D1">
              <w:rPr>
                <w:rFonts w:eastAsia="Calibri" w:cs="Times New Roman"/>
                <w:i/>
                <w:szCs w:val="24"/>
              </w:rPr>
              <w:t>(Please attach the confirmation of any extension received</w:t>
            </w:r>
            <w:r>
              <w:rPr>
                <w:rFonts w:eastAsia="Calibri" w:cs="Times New Roman"/>
                <w:i/>
                <w:szCs w:val="24"/>
              </w:rPr>
              <w:t>.</w:t>
            </w:r>
            <w:r w:rsidRPr="00E300D1">
              <w:rPr>
                <w:rFonts w:eastAsia="Calibri" w:cs="Times New Roman"/>
                <w:i/>
                <w:szCs w:val="24"/>
              </w:rPr>
              <w:t>)</w:t>
            </w:r>
            <w:r w:rsidRPr="00E300D1">
              <w:rPr>
                <w:rFonts w:cs="Times New Roman"/>
                <w:szCs w:val="24"/>
              </w:rPr>
              <w:t xml:space="preserve">  </w:t>
            </w:r>
          </w:p>
        </w:tc>
        <w:tc>
          <w:tcPr>
            <w:tcW w:w="5262" w:type="dxa"/>
            <w:tcBorders>
              <w:top w:val="single" w:sz="8" w:space="0" w:color="000000"/>
              <w:left w:val="single" w:sz="8" w:space="0" w:color="000000"/>
              <w:bottom w:val="single" w:sz="8" w:space="0" w:color="000000"/>
              <w:right w:val="single" w:sz="8" w:space="0" w:color="000000"/>
            </w:tcBorders>
            <w:vAlign w:val="bottom"/>
          </w:tcPr>
          <w:p w:rsidR="0007116E" w:rsidRPr="00E300D1" w:rsidRDefault="0007116E" w:rsidP="004A1AF9">
            <w:pPr>
              <w:spacing w:line="360" w:lineRule="auto"/>
              <w:ind w:left="2"/>
              <w:jc w:val="both"/>
              <w:rPr>
                <w:rFonts w:cs="Times New Roman"/>
                <w:szCs w:val="24"/>
              </w:rPr>
            </w:pPr>
            <w:r w:rsidRPr="00E300D1">
              <w:rPr>
                <w:rFonts w:cs="Times New Roman"/>
                <w:szCs w:val="24"/>
              </w:rPr>
              <w:t xml:space="preserve">  </w:t>
            </w:r>
          </w:p>
        </w:tc>
      </w:tr>
      <w:tr w:rsidR="0007116E" w:rsidRPr="00E300D1" w:rsidTr="0080112F">
        <w:trPr>
          <w:trHeight w:val="523"/>
        </w:trPr>
        <w:tc>
          <w:tcPr>
            <w:tcW w:w="8971" w:type="dxa"/>
            <w:gridSpan w:val="2"/>
            <w:tcBorders>
              <w:top w:val="single" w:sz="8" w:space="0" w:color="000000"/>
              <w:left w:val="single" w:sz="8" w:space="0" w:color="000000"/>
              <w:bottom w:val="single" w:sz="8" w:space="0" w:color="000000"/>
              <w:right w:val="single" w:sz="8" w:space="0" w:color="000000"/>
            </w:tcBorders>
            <w:shd w:val="clear" w:color="auto" w:fill="D9D9D9"/>
          </w:tcPr>
          <w:p w:rsidR="0007116E" w:rsidRPr="00E300D1" w:rsidRDefault="0007116E" w:rsidP="004A1AF9">
            <w:pPr>
              <w:spacing w:line="360" w:lineRule="auto"/>
              <w:jc w:val="both"/>
              <w:rPr>
                <w:rFonts w:cs="Times New Roman"/>
                <w:szCs w:val="24"/>
              </w:rPr>
            </w:pPr>
            <w:r w:rsidRPr="00E300D1">
              <w:rPr>
                <w:rFonts w:cs="Times New Roman"/>
                <w:szCs w:val="24"/>
              </w:rPr>
              <w:t xml:space="preserve">  </w:t>
            </w:r>
          </w:p>
        </w:tc>
      </w:tr>
      <w:tr w:rsidR="0007116E" w:rsidRPr="00E300D1" w:rsidTr="0080112F">
        <w:trPr>
          <w:trHeight w:val="6793"/>
        </w:trPr>
        <w:tc>
          <w:tcPr>
            <w:tcW w:w="8971" w:type="dxa"/>
            <w:gridSpan w:val="2"/>
            <w:tcBorders>
              <w:top w:val="single" w:sz="8" w:space="0" w:color="000000"/>
              <w:left w:val="single" w:sz="8" w:space="0" w:color="000000"/>
              <w:bottom w:val="single" w:sz="8" w:space="0" w:color="000000"/>
              <w:right w:val="single" w:sz="8" w:space="0" w:color="000000"/>
            </w:tcBorders>
          </w:tcPr>
          <w:p w:rsidR="0007116E" w:rsidRPr="00E300D1" w:rsidRDefault="0007116E" w:rsidP="004A1AF9">
            <w:pPr>
              <w:spacing w:after="233" w:line="360" w:lineRule="auto"/>
              <w:jc w:val="both"/>
              <w:rPr>
                <w:rFonts w:cs="Times New Roman"/>
                <w:szCs w:val="24"/>
              </w:rPr>
            </w:pPr>
            <w:r w:rsidRPr="00E300D1">
              <w:rPr>
                <w:rFonts w:cs="Times New Roman"/>
                <w:szCs w:val="24"/>
                <w:u w:val="single" w:color="000000"/>
              </w:rPr>
              <w:lastRenderedPageBreak/>
              <w:t>Declaration of Original Work</w:t>
            </w:r>
            <w:r w:rsidRPr="00E300D1">
              <w:rPr>
                <w:rFonts w:cs="Times New Roman"/>
                <w:szCs w:val="24"/>
              </w:rPr>
              <w:t xml:space="preserve">:  </w:t>
            </w:r>
          </w:p>
          <w:p w:rsidR="0007116E" w:rsidRPr="00E300D1" w:rsidRDefault="0007116E" w:rsidP="004A1AF9">
            <w:pPr>
              <w:numPr>
                <w:ilvl w:val="0"/>
                <w:numId w:val="19"/>
              </w:numPr>
              <w:spacing w:after="1" w:line="360" w:lineRule="auto"/>
              <w:ind w:hanging="360"/>
              <w:jc w:val="both"/>
              <w:rPr>
                <w:rFonts w:cs="Times New Roman"/>
                <w:szCs w:val="24"/>
              </w:rPr>
            </w:pPr>
            <w:r w:rsidRPr="00E300D1">
              <w:rPr>
                <w:rFonts w:eastAsia="Calibri" w:cs="Times New Roman"/>
                <w:szCs w:val="24"/>
              </w:rPr>
              <w:t xml:space="preserve">I hereby declare that I have read and understood BPP’s regulations on plagiarism and that </w:t>
            </w:r>
            <w:r w:rsidRPr="00E300D1">
              <w:rPr>
                <w:rFonts w:cs="Times New Roman"/>
                <w:szCs w:val="24"/>
              </w:rPr>
              <w:t xml:space="preserve">this is my original work, and that I have researched, undertaken, completed and submitted in accordance with the requirements of BPP School of Business. </w:t>
            </w:r>
          </w:p>
          <w:p w:rsidR="0007116E" w:rsidRPr="00E300D1" w:rsidRDefault="0007116E" w:rsidP="004A1AF9">
            <w:pPr>
              <w:spacing w:after="33" w:line="360" w:lineRule="auto"/>
              <w:ind w:left="720"/>
              <w:jc w:val="both"/>
              <w:rPr>
                <w:rFonts w:cs="Times New Roman"/>
                <w:szCs w:val="24"/>
              </w:rPr>
            </w:pPr>
            <w:r w:rsidRPr="00E300D1">
              <w:rPr>
                <w:rFonts w:cs="Times New Roman"/>
                <w:szCs w:val="24"/>
              </w:rPr>
              <w:t xml:space="preserve">  </w:t>
            </w:r>
          </w:p>
          <w:p w:rsidR="0007116E" w:rsidRPr="00E300D1" w:rsidRDefault="0007116E" w:rsidP="004A1AF9">
            <w:pPr>
              <w:numPr>
                <w:ilvl w:val="0"/>
                <w:numId w:val="19"/>
              </w:numPr>
              <w:spacing w:after="4" w:line="360" w:lineRule="auto"/>
              <w:ind w:hanging="360"/>
              <w:jc w:val="both"/>
              <w:rPr>
                <w:rFonts w:cs="Times New Roman"/>
                <w:szCs w:val="24"/>
              </w:rPr>
            </w:pPr>
            <w:r w:rsidRPr="00E300D1">
              <w:rPr>
                <w:rFonts w:cs="Times New Roman"/>
                <w:szCs w:val="24"/>
              </w:rPr>
              <w:t xml:space="preserve">I declare that where I have used any AI tools, it was for the following reasons (highlight as appropriate): </w:t>
            </w:r>
          </w:p>
          <w:p w:rsidR="0007116E" w:rsidRPr="00E300D1" w:rsidRDefault="0007116E" w:rsidP="004A1AF9">
            <w:pPr>
              <w:numPr>
                <w:ilvl w:val="1"/>
                <w:numId w:val="19"/>
              </w:numPr>
              <w:spacing w:after="1" w:line="360" w:lineRule="auto"/>
              <w:ind w:hanging="360"/>
              <w:jc w:val="both"/>
              <w:rPr>
                <w:rFonts w:cs="Times New Roman"/>
                <w:szCs w:val="24"/>
              </w:rPr>
            </w:pPr>
            <w:r w:rsidRPr="00E300D1">
              <w:rPr>
                <w:rFonts w:cs="Times New Roman"/>
                <w:szCs w:val="24"/>
              </w:rPr>
              <w:t xml:space="preserve">To review a draft </w:t>
            </w:r>
          </w:p>
          <w:p w:rsidR="0007116E" w:rsidRPr="00E300D1" w:rsidRDefault="0007116E" w:rsidP="004A1AF9">
            <w:pPr>
              <w:numPr>
                <w:ilvl w:val="1"/>
                <w:numId w:val="19"/>
              </w:numPr>
              <w:spacing w:after="3" w:line="360" w:lineRule="auto"/>
              <w:ind w:hanging="360"/>
              <w:jc w:val="both"/>
              <w:rPr>
                <w:rFonts w:cs="Times New Roman"/>
                <w:szCs w:val="24"/>
              </w:rPr>
            </w:pPr>
            <w:r w:rsidRPr="00E300D1">
              <w:rPr>
                <w:rFonts w:cs="Times New Roman"/>
                <w:szCs w:val="24"/>
              </w:rPr>
              <w:t xml:space="preserve">To correct language errors </w:t>
            </w:r>
          </w:p>
          <w:p w:rsidR="0007116E" w:rsidRPr="00E300D1" w:rsidRDefault="0007116E" w:rsidP="004A1AF9">
            <w:pPr>
              <w:numPr>
                <w:ilvl w:val="1"/>
                <w:numId w:val="19"/>
              </w:numPr>
              <w:spacing w:line="360" w:lineRule="auto"/>
              <w:ind w:hanging="360"/>
              <w:jc w:val="both"/>
              <w:rPr>
                <w:rFonts w:cs="Times New Roman"/>
                <w:szCs w:val="24"/>
              </w:rPr>
            </w:pPr>
            <w:r w:rsidRPr="00E300D1">
              <w:rPr>
                <w:rFonts w:cs="Times New Roman"/>
                <w:szCs w:val="24"/>
              </w:rPr>
              <w:t xml:space="preserve">Other (please describe) </w:t>
            </w:r>
          </w:p>
          <w:p w:rsidR="0007116E" w:rsidRPr="00E300D1" w:rsidRDefault="0007116E" w:rsidP="004A1AF9">
            <w:pPr>
              <w:spacing w:after="233" w:line="360" w:lineRule="auto"/>
              <w:ind w:left="1080"/>
              <w:jc w:val="both"/>
              <w:rPr>
                <w:rFonts w:cs="Times New Roman"/>
                <w:szCs w:val="24"/>
              </w:rPr>
            </w:pPr>
            <w:r w:rsidRPr="00E300D1">
              <w:rPr>
                <w:rFonts w:cs="Times New Roman"/>
                <w:szCs w:val="24"/>
              </w:rPr>
              <w:t xml:space="preserve">_______________________________________________________ </w:t>
            </w:r>
          </w:p>
          <w:p w:rsidR="0007116E" w:rsidRPr="00E300D1" w:rsidRDefault="0007116E" w:rsidP="004A1AF9">
            <w:pPr>
              <w:numPr>
                <w:ilvl w:val="0"/>
                <w:numId w:val="19"/>
              </w:numPr>
              <w:spacing w:line="360" w:lineRule="auto"/>
              <w:ind w:hanging="360"/>
              <w:jc w:val="both"/>
              <w:rPr>
                <w:rFonts w:cs="Times New Roman"/>
                <w:szCs w:val="24"/>
              </w:rPr>
            </w:pPr>
            <w:r w:rsidRPr="00E300D1">
              <w:rPr>
                <w:rFonts w:eastAsia="Calibri" w:cs="Times New Roman"/>
                <w:szCs w:val="24"/>
              </w:rPr>
              <w:t xml:space="preserve">I have copied &amp; retained for BPP University’s reference all AI prompts used in the </w:t>
            </w:r>
            <w:r w:rsidRPr="00E300D1">
              <w:rPr>
                <w:rFonts w:cs="Times New Roman"/>
                <w:szCs w:val="24"/>
              </w:rPr>
              <w:t xml:space="preserve">creation of AI content and all AI-generated responses in support of my assignment and attached relevant evidence in the appendices. </w:t>
            </w:r>
          </w:p>
          <w:p w:rsidR="0007116E" w:rsidRPr="00E300D1" w:rsidRDefault="0007116E" w:rsidP="004A1AF9">
            <w:pPr>
              <w:spacing w:after="31" w:line="360" w:lineRule="auto"/>
              <w:ind w:left="720"/>
              <w:jc w:val="both"/>
              <w:rPr>
                <w:rFonts w:cs="Times New Roman"/>
                <w:szCs w:val="24"/>
              </w:rPr>
            </w:pPr>
            <w:r w:rsidRPr="00E300D1">
              <w:rPr>
                <w:rFonts w:cs="Times New Roman"/>
                <w:szCs w:val="24"/>
              </w:rPr>
              <w:t xml:space="preserve">  </w:t>
            </w:r>
          </w:p>
          <w:p w:rsidR="0007116E" w:rsidRPr="00E300D1" w:rsidRDefault="0007116E" w:rsidP="004A1AF9">
            <w:pPr>
              <w:numPr>
                <w:ilvl w:val="0"/>
                <w:numId w:val="19"/>
              </w:numPr>
              <w:spacing w:line="360" w:lineRule="auto"/>
              <w:ind w:hanging="360"/>
              <w:jc w:val="both"/>
              <w:rPr>
                <w:rFonts w:cs="Times New Roman"/>
                <w:szCs w:val="24"/>
              </w:rPr>
            </w:pPr>
            <w:r w:rsidRPr="00E300D1">
              <w:rPr>
                <w:rFonts w:cs="Times New Roman"/>
                <w:szCs w:val="24"/>
              </w:rPr>
              <w:t xml:space="preserve">I understand that I may be required to participate in a </w:t>
            </w:r>
            <w:r w:rsidRPr="00E300D1">
              <w:rPr>
                <w:rFonts w:eastAsia="Calibri" w:cs="Times New Roman"/>
                <w:i/>
                <w:szCs w:val="24"/>
              </w:rPr>
              <w:t xml:space="preserve">viva voce, </w:t>
            </w:r>
            <w:r w:rsidRPr="00E300D1">
              <w:rPr>
                <w:rFonts w:cs="Times New Roman"/>
                <w:szCs w:val="24"/>
              </w:rPr>
              <w:t xml:space="preserve">where I will be questioned on any aspect of my assignment, including key concepts, theories, examples used, &amp; any sources included.  </w:t>
            </w:r>
          </w:p>
          <w:p w:rsidR="0007116E" w:rsidRPr="00E300D1" w:rsidRDefault="0007116E" w:rsidP="004A1AF9">
            <w:pPr>
              <w:spacing w:after="31" w:line="360" w:lineRule="auto"/>
              <w:ind w:left="720"/>
              <w:jc w:val="both"/>
              <w:rPr>
                <w:rFonts w:cs="Times New Roman"/>
                <w:szCs w:val="24"/>
              </w:rPr>
            </w:pPr>
            <w:r w:rsidRPr="00E300D1">
              <w:rPr>
                <w:rFonts w:cs="Times New Roman"/>
                <w:szCs w:val="24"/>
              </w:rPr>
              <w:t xml:space="preserve">  </w:t>
            </w:r>
          </w:p>
          <w:p w:rsidR="0007116E" w:rsidRPr="00E300D1" w:rsidRDefault="0007116E" w:rsidP="004A1AF9">
            <w:pPr>
              <w:numPr>
                <w:ilvl w:val="0"/>
                <w:numId w:val="19"/>
              </w:numPr>
              <w:spacing w:line="360" w:lineRule="auto"/>
              <w:ind w:hanging="360"/>
              <w:jc w:val="both"/>
              <w:rPr>
                <w:rFonts w:cs="Times New Roman"/>
                <w:szCs w:val="24"/>
              </w:rPr>
            </w:pPr>
            <w:r w:rsidRPr="00E300D1">
              <w:rPr>
                <w:rFonts w:cs="Times New Roman"/>
                <w:szCs w:val="24"/>
              </w:rPr>
              <w:t xml:space="preserve">The word count, excluding contents table, bibliography and appendices, is ___ words.  </w:t>
            </w:r>
          </w:p>
          <w:p w:rsidR="0007116E" w:rsidRPr="00E300D1" w:rsidRDefault="0007116E" w:rsidP="004A1AF9">
            <w:pPr>
              <w:spacing w:line="360" w:lineRule="auto"/>
              <w:jc w:val="both"/>
              <w:rPr>
                <w:rFonts w:cs="Times New Roman"/>
                <w:szCs w:val="24"/>
              </w:rPr>
            </w:pPr>
            <w:r w:rsidRPr="00E300D1">
              <w:rPr>
                <w:rFonts w:eastAsia="Calibri" w:cs="Times New Roman"/>
                <w:b/>
                <w:szCs w:val="24"/>
              </w:rPr>
              <w:t>Student Reference Number</w:t>
            </w:r>
            <w:r w:rsidRPr="00E300D1">
              <w:rPr>
                <w:rFonts w:cs="Times New Roman"/>
                <w:szCs w:val="24"/>
              </w:rPr>
              <w:t xml:space="preserve">:                                                                </w:t>
            </w:r>
            <w:r w:rsidRPr="00E300D1">
              <w:rPr>
                <w:rFonts w:eastAsia="Calibri" w:cs="Times New Roman"/>
                <w:b/>
                <w:szCs w:val="24"/>
              </w:rPr>
              <w:t>Date</w:t>
            </w:r>
            <w:r w:rsidRPr="00E300D1">
              <w:rPr>
                <w:rFonts w:cs="Times New Roman"/>
                <w:szCs w:val="24"/>
              </w:rPr>
              <w:t xml:space="preserve">:   </w:t>
            </w:r>
          </w:p>
        </w:tc>
      </w:tr>
    </w:tbl>
    <w:p w:rsidR="0007116E" w:rsidRPr="00E300D1" w:rsidRDefault="0007116E" w:rsidP="004A1AF9">
      <w:pPr>
        <w:pBdr>
          <w:top w:val="single" w:sz="8" w:space="0" w:color="000000"/>
          <w:left w:val="single" w:sz="8" w:space="0" w:color="000000"/>
          <w:bottom w:val="single" w:sz="8" w:space="0" w:color="000000"/>
          <w:right w:val="single" w:sz="8" w:space="0" w:color="000000"/>
        </w:pBdr>
        <w:spacing w:after="200" w:line="360" w:lineRule="auto"/>
        <w:ind w:left="115" w:right="320"/>
        <w:jc w:val="both"/>
        <w:rPr>
          <w:rFonts w:cs="Times New Roman"/>
          <w:szCs w:val="24"/>
        </w:rPr>
      </w:pPr>
      <w:r w:rsidRPr="00E300D1">
        <w:rPr>
          <w:rFonts w:cs="Times New Roman"/>
          <w:szCs w:val="24"/>
        </w:rPr>
        <w:t xml:space="preserve">By submitting this coursework, you agree to all </w:t>
      </w:r>
      <w:r>
        <w:rPr>
          <w:rFonts w:cs="Times New Roman"/>
          <w:szCs w:val="24"/>
        </w:rPr>
        <w:t xml:space="preserve">the </w:t>
      </w:r>
      <w:r w:rsidRPr="00E300D1">
        <w:rPr>
          <w:rFonts w:cs="Times New Roman"/>
          <w:szCs w:val="24"/>
        </w:rPr>
        <w:t xml:space="preserve">rules and regulations of BPP regarding assessments and awards for </w:t>
      </w:r>
      <w:proofErr w:type="spellStart"/>
      <w:r w:rsidRPr="00E300D1">
        <w:rPr>
          <w:rFonts w:cs="Times New Roman"/>
          <w:szCs w:val="24"/>
        </w:rPr>
        <w:t>programmes</w:t>
      </w:r>
      <w:proofErr w:type="spellEnd"/>
      <w:r w:rsidRPr="00E300D1">
        <w:rPr>
          <w:rFonts w:cs="Times New Roman"/>
          <w:szCs w:val="24"/>
        </w:rPr>
        <w:t xml:space="preserve">.  </w:t>
      </w:r>
      <w:r w:rsidRPr="00E300D1">
        <w:rPr>
          <w:rFonts w:eastAsia="Calibri" w:cs="Times New Roman"/>
          <w:b/>
          <w:szCs w:val="24"/>
        </w:rPr>
        <w:t>Please note</w:t>
      </w:r>
      <w:r w:rsidR="00440141">
        <w:rPr>
          <w:rFonts w:eastAsia="Calibri" w:cs="Times New Roman"/>
          <w:b/>
          <w:szCs w:val="24"/>
        </w:rPr>
        <w:t xml:space="preserve"> that</w:t>
      </w:r>
      <w:r w:rsidRPr="00E300D1">
        <w:rPr>
          <w:rFonts w:eastAsia="Calibri" w:cs="Times New Roman"/>
          <w:b/>
          <w:szCs w:val="24"/>
        </w:rPr>
        <w:t xml:space="preserve"> submission is your declaration </w:t>
      </w:r>
      <w:r>
        <w:rPr>
          <w:rFonts w:eastAsia="Calibri" w:cs="Times New Roman"/>
          <w:b/>
          <w:szCs w:val="24"/>
        </w:rPr>
        <w:t xml:space="preserve">that </w:t>
      </w:r>
      <w:r w:rsidRPr="00E300D1">
        <w:rPr>
          <w:rFonts w:eastAsia="Calibri" w:cs="Times New Roman"/>
          <w:b/>
          <w:szCs w:val="24"/>
        </w:rPr>
        <w:t>you are fit to sit.</w:t>
      </w:r>
      <w:r w:rsidRPr="00E300D1">
        <w:rPr>
          <w:rFonts w:cs="Times New Roman"/>
          <w:szCs w:val="24"/>
        </w:rPr>
        <w:t xml:space="preserve">   </w:t>
      </w:r>
    </w:p>
    <w:p w:rsidR="0007116E" w:rsidRPr="00E300D1" w:rsidRDefault="0007116E" w:rsidP="004A1AF9">
      <w:pPr>
        <w:pBdr>
          <w:top w:val="single" w:sz="8" w:space="0" w:color="000000"/>
          <w:left w:val="single" w:sz="8" w:space="0" w:color="000000"/>
          <w:bottom w:val="single" w:sz="8" w:space="0" w:color="000000"/>
          <w:right w:val="single" w:sz="8" w:space="0" w:color="000000"/>
        </w:pBdr>
        <w:spacing w:after="200" w:line="360" w:lineRule="auto"/>
        <w:ind w:left="115" w:right="320"/>
        <w:jc w:val="both"/>
        <w:rPr>
          <w:rFonts w:cs="Times New Roman"/>
          <w:szCs w:val="24"/>
        </w:rPr>
      </w:pPr>
      <w:r w:rsidRPr="00E300D1">
        <w:rPr>
          <w:rFonts w:cs="Times New Roman"/>
          <w:szCs w:val="24"/>
        </w:rPr>
        <w:t xml:space="preserve">BPP University reserves the right to use all submitted work for educational purposes and may request that work be published for a wider audience.  </w:t>
      </w:r>
    </w:p>
    <w:p w:rsidR="0007116E" w:rsidRPr="00E300D1" w:rsidRDefault="0007116E" w:rsidP="004A1AF9">
      <w:pPr>
        <w:pBdr>
          <w:top w:val="single" w:sz="8" w:space="0" w:color="000000"/>
          <w:left w:val="single" w:sz="8" w:space="0" w:color="000000"/>
          <w:bottom w:val="single" w:sz="8" w:space="0" w:color="000000"/>
          <w:right w:val="single" w:sz="8" w:space="0" w:color="000000"/>
        </w:pBdr>
        <w:spacing w:after="239" w:line="360" w:lineRule="auto"/>
        <w:ind w:left="105" w:right="320"/>
        <w:jc w:val="both"/>
        <w:rPr>
          <w:rFonts w:cs="Times New Roman"/>
          <w:szCs w:val="24"/>
        </w:rPr>
      </w:pPr>
      <w:r w:rsidRPr="00E300D1">
        <w:rPr>
          <w:rFonts w:eastAsia="Calibri" w:cs="Times New Roman"/>
          <w:b/>
          <w:szCs w:val="24"/>
        </w:rPr>
        <w:t>BPP School of Business</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lastRenderedPageBreak/>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ind w:left="2"/>
        <w:jc w:val="both"/>
        <w:rPr>
          <w:rFonts w:cs="Times New Roman"/>
          <w:szCs w:val="24"/>
        </w:rPr>
      </w:pPr>
      <w:r w:rsidRPr="00E300D1">
        <w:rPr>
          <w:rFonts w:eastAsia="Calibri" w:cs="Times New Roman"/>
          <w:b/>
          <w:szCs w:val="24"/>
        </w:rPr>
        <w:t xml:space="preserve"> </w:t>
      </w:r>
      <w:r w:rsidRPr="00E300D1">
        <w:rPr>
          <w:rFonts w:cs="Times New Roman"/>
          <w:szCs w:val="24"/>
        </w:rPr>
        <w:t xml:space="preserve"> </w:t>
      </w:r>
    </w:p>
    <w:p w:rsidR="0007116E" w:rsidRPr="00E300D1" w:rsidRDefault="0007116E" w:rsidP="004A1AF9">
      <w:pPr>
        <w:spacing w:after="218" w:line="360" w:lineRule="auto"/>
        <w:jc w:val="both"/>
        <w:rPr>
          <w:rFonts w:cs="Times New Roman"/>
          <w:szCs w:val="24"/>
        </w:rPr>
      </w:pPr>
    </w:p>
    <w:p w:rsidR="0007116E" w:rsidRPr="00E300D1" w:rsidRDefault="0007116E" w:rsidP="004A1AF9">
      <w:pPr>
        <w:spacing w:after="542" w:line="360" w:lineRule="auto"/>
        <w:ind w:left="2"/>
        <w:jc w:val="both"/>
        <w:rPr>
          <w:rFonts w:cs="Times New Roman"/>
          <w:szCs w:val="24"/>
        </w:rPr>
      </w:pPr>
      <w:r w:rsidRPr="00E300D1">
        <w:rPr>
          <w:rFonts w:cs="Times New Roman"/>
          <w:szCs w:val="24"/>
        </w:rPr>
        <w:t xml:space="preserve">  </w:t>
      </w:r>
    </w:p>
    <w:p w:rsidR="0007116E" w:rsidRPr="00E300D1" w:rsidRDefault="0007116E" w:rsidP="004A1AF9">
      <w:pPr>
        <w:spacing w:after="0" w:line="360" w:lineRule="auto"/>
        <w:ind w:right="51"/>
        <w:jc w:val="both"/>
        <w:rPr>
          <w:rFonts w:cs="Times New Roman"/>
          <w:szCs w:val="24"/>
        </w:rPr>
      </w:pPr>
      <w:r w:rsidRPr="00E300D1">
        <w:rPr>
          <w:rFonts w:cs="Times New Roman"/>
          <w:szCs w:val="24"/>
        </w:rPr>
        <w:t xml:space="preserve"> </w:t>
      </w:r>
    </w:p>
    <w:p w:rsidR="0007116E" w:rsidRPr="00E300D1" w:rsidRDefault="0007116E" w:rsidP="004A1AF9">
      <w:pPr>
        <w:spacing w:after="0" w:line="360" w:lineRule="auto"/>
        <w:jc w:val="both"/>
        <w:rPr>
          <w:rFonts w:cs="Times New Roman"/>
          <w:szCs w:val="24"/>
        </w:rPr>
      </w:pPr>
      <w:r w:rsidRPr="00E300D1">
        <w:rPr>
          <w:rFonts w:cs="Times New Roman"/>
          <w:szCs w:val="24"/>
        </w:rPr>
        <w:t xml:space="preserve">  </w:t>
      </w:r>
    </w:p>
    <w:p w:rsidR="0007116E" w:rsidRPr="00E300D1" w:rsidRDefault="0007116E" w:rsidP="004A1AF9">
      <w:pPr>
        <w:spacing w:after="0" w:line="360" w:lineRule="auto"/>
        <w:jc w:val="both"/>
        <w:rPr>
          <w:rFonts w:cs="Times New Roman"/>
          <w:szCs w:val="24"/>
        </w:rPr>
      </w:pPr>
      <w:r w:rsidRPr="00E300D1">
        <w:rPr>
          <w:rFonts w:cs="Times New Roman"/>
          <w:szCs w:val="24"/>
        </w:rPr>
        <w:t xml:space="preserve">  </w:t>
      </w:r>
    </w:p>
    <w:p w:rsidR="0007116E" w:rsidRPr="00E300D1" w:rsidRDefault="0007116E" w:rsidP="004A1AF9">
      <w:pPr>
        <w:spacing w:after="127" w:line="360" w:lineRule="auto"/>
        <w:jc w:val="both"/>
        <w:rPr>
          <w:rFonts w:cs="Times New Roman"/>
          <w:szCs w:val="24"/>
        </w:rPr>
      </w:pPr>
      <w:r w:rsidRPr="00E300D1">
        <w:rPr>
          <w:rFonts w:cs="Times New Roman"/>
          <w:szCs w:val="24"/>
        </w:rPr>
        <w:t xml:space="preserve">  </w:t>
      </w:r>
    </w:p>
    <w:p w:rsidR="0007116E" w:rsidRPr="00E300D1" w:rsidRDefault="0007116E" w:rsidP="004A1AF9">
      <w:pPr>
        <w:spacing w:after="0" w:line="360" w:lineRule="auto"/>
        <w:ind w:left="10" w:right="166"/>
        <w:jc w:val="both"/>
        <w:rPr>
          <w:rFonts w:cs="Times New Roman"/>
          <w:szCs w:val="24"/>
        </w:rPr>
      </w:pPr>
      <w:r w:rsidRPr="00E300D1">
        <w:rPr>
          <w:rFonts w:cs="Times New Roman"/>
          <w:szCs w:val="24"/>
        </w:rPr>
        <w:t xml:space="preserve">MSc Management  </w:t>
      </w:r>
      <w:r w:rsidRPr="00E300D1">
        <w:rPr>
          <w:rFonts w:cs="Times New Roman"/>
          <w:szCs w:val="24"/>
          <w:vertAlign w:val="subscript"/>
        </w:rPr>
        <w:t xml:space="preserve"> </w:t>
      </w:r>
    </w:p>
    <w:p w:rsidR="0007116E" w:rsidRPr="00E300D1" w:rsidRDefault="0007116E" w:rsidP="004A1AF9">
      <w:pPr>
        <w:spacing w:after="324" w:line="360" w:lineRule="auto"/>
        <w:ind w:left="9031" w:right="77"/>
        <w:jc w:val="both"/>
        <w:rPr>
          <w:rFonts w:cs="Times New Roman"/>
          <w:szCs w:val="24"/>
        </w:rPr>
      </w:pPr>
      <w:r w:rsidRPr="00E300D1">
        <w:rPr>
          <w:rFonts w:cs="Times New Roman"/>
          <w:color w:val="FF0000"/>
          <w:szCs w:val="24"/>
        </w:rPr>
        <w:t xml:space="preserve">  </w:t>
      </w:r>
      <w:r w:rsidRPr="00E300D1">
        <w:rPr>
          <w:rFonts w:cs="Times New Roman"/>
          <w:szCs w:val="24"/>
        </w:rPr>
        <w:t xml:space="preserve"> </w:t>
      </w:r>
    </w:p>
    <w:p w:rsidR="0007116E" w:rsidRDefault="0007116E" w:rsidP="004A1AF9">
      <w:pPr>
        <w:spacing w:line="360" w:lineRule="auto"/>
        <w:jc w:val="both"/>
        <w:rPr>
          <w:rFonts w:cs="Times New Roman"/>
          <w:szCs w:val="24"/>
        </w:rPr>
      </w:pPr>
      <w:r w:rsidRPr="00E300D1">
        <w:rPr>
          <w:rFonts w:cs="Times New Roman"/>
          <w:szCs w:val="24"/>
        </w:rPr>
        <w:t xml:space="preserve">Strategic Innovation and Entrepreneurship </w:t>
      </w:r>
    </w:p>
    <w:p w:rsidR="00DA3609" w:rsidRDefault="0007116E" w:rsidP="004A1AF9">
      <w:pPr>
        <w:spacing w:line="360" w:lineRule="auto"/>
        <w:jc w:val="both"/>
        <w:rPr>
          <w:rFonts w:cs="Times New Roman"/>
          <w:szCs w:val="24"/>
        </w:rPr>
      </w:pPr>
      <w:r>
        <w:rPr>
          <w:rFonts w:cs="Times New Roman"/>
          <w:szCs w:val="24"/>
        </w:rPr>
        <w:t>Word count: 3</w:t>
      </w:r>
      <w:r w:rsidR="005D58F8">
        <w:rPr>
          <w:rFonts w:cs="Times New Roman"/>
          <w:szCs w:val="24"/>
        </w:rPr>
        <w:t>4</w:t>
      </w:r>
      <w:r w:rsidR="00374561">
        <w:rPr>
          <w:rFonts w:cs="Times New Roman"/>
          <w:szCs w:val="24"/>
        </w:rPr>
        <w:t>85</w:t>
      </w:r>
      <w:r>
        <w:rPr>
          <w:rFonts w:cs="Times New Roman"/>
          <w:szCs w:val="24"/>
        </w:rPr>
        <w:t xml:space="preserve"> Excluding the tables</w:t>
      </w:r>
    </w:p>
    <w:p w:rsidR="00DA3609" w:rsidRDefault="00DA3609" w:rsidP="004A1AF9">
      <w:pPr>
        <w:spacing w:line="360" w:lineRule="auto"/>
        <w:jc w:val="both"/>
        <w:rPr>
          <w:rFonts w:cs="Times New Roman"/>
          <w:szCs w:val="24"/>
        </w:rPr>
      </w:pPr>
      <w:r>
        <w:rPr>
          <w:rFonts w:cs="Times New Roman"/>
          <w:szCs w:val="24"/>
        </w:rPr>
        <w:br w:type="page"/>
      </w:r>
    </w:p>
    <w:sdt>
      <w:sdtPr>
        <w:rPr>
          <w:rFonts w:ascii="Times New Roman" w:eastAsiaTheme="minorHAnsi" w:hAnsi="Times New Roman" w:cstheme="minorBidi"/>
          <w:color w:val="auto"/>
          <w:sz w:val="24"/>
          <w:szCs w:val="22"/>
        </w:rPr>
        <w:id w:val="-891039585"/>
        <w:docPartObj>
          <w:docPartGallery w:val="Table of Contents"/>
          <w:docPartUnique/>
        </w:docPartObj>
      </w:sdtPr>
      <w:sdtEndPr>
        <w:rPr>
          <w:b/>
          <w:bCs/>
          <w:noProof/>
        </w:rPr>
      </w:sdtEndPr>
      <w:sdtContent>
        <w:p w:rsidR="00DA3609" w:rsidRPr="00E17B64" w:rsidRDefault="00DA3609" w:rsidP="004A1AF9">
          <w:pPr>
            <w:pStyle w:val="TOCHeading"/>
            <w:spacing w:line="360" w:lineRule="auto"/>
            <w:jc w:val="both"/>
            <w:rPr>
              <w:rFonts w:ascii="Times New Roman" w:hAnsi="Times New Roman" w:cs="Times New Roman"/>
              <w:b/>
              <w:color w:val="000000" w:themeColor="text1"/>
              <w:sz w:val="24"/>
              <w:szCs w:val="24"/>
            </w:rPr>
          </w:pPr>
          <w:r w:rsidRPr="00E17B64">
            <w:rPr>
              <w:rFonts w:ascii="Times New Roman" w:hAnsi="Times New Roman" w:cs="Times New Roman"/>
              <w:b/>
              <w:color w:val="000000" w:themeColor="text1"/>
              <w:sz w:val="24"/>
              <w:szCs w:val="24"/>
            </w:rPr>
            <w:t>Table of Contents</w:t>
          </w:r>
        </w:p>
        <w:p w:rsidR="00437003" w:rsidRDefault="00DA3609" w:rsidP="004A1AF9">
          <w:pPr>
            <w:pStyle w:val="TOC1"/>
            <w:tabs>
              <w:tab w:val="right" w:leader="dot" w:pos="9350"/>
            </w:tabs>
            <w:spacing w:line="360" w:lineRule="auto"/>
            <w:jc w:val="both"/>
            <w:rPr>
              <w:rFonts w:asciiTheme="minorHAnsi" w:eastAsiaTheme="minorEastAsia" w:hAnsiTheme="minorHAnsi"/>
              <w:noProof/>
              <w:sz w:val="22"/>
            </w:rPr>
          </w:pPr>
          <w:r w:rsidRPr="00E17B64">
            <w:rPr>
              <w:rFonts w:cs="Times New Roman"/>
              <w:color w:val="000000" w:themeColor="text1"/>
            </w:rPr>
            <w:fldChar w:fldCharType="begin"/>
          </w:r>
          <w:r w:rsidRPr="00E17B64">
            <w:rPr>
              <w:rFonts w:cs="Times New Roman"/>
              <w:color w:val="000000" w:themeColor="text1"/>
            </w:rPr>
            <w:instrText xml:space="preserve"> TOC \o "1-3" \h \z \u </w:instrText>
          </w:r>
          <w:r w:rsidRPr="00E17B64">
            <w:rPr>
              <w:rFonts w:cs="Times New Roman"/>
              <w:color w:val="000000" w:themeColor="text1"/>
            </w:rPr>
            <w:fldChar w:fldCharType="separate"/>
          </w:r>
          <w:hyperlink w:anchor="_Toc229178734" w:history="1">
            <w:r w:rsidR="00437003" w:rsidRPr="00C434E3">
              <w:rPr>
                <w:rStyle w:val="Hyperlink"/>
                <w:noProof/>
              </w:rPr>
              <w:t>Section 1: Personal Purpose and Entrepreneurial Motivation</w:t>
            </w:r>
            <w:r w:rsidR="00437003">
              <w:rPr>
                <w:noProof/>
                <w:webHidden/>
              </w:rPr>
              <w:tab/>
            </w:r>
            <w:r w:rsidR="00437003">
              <w:rPr>
                <w:noProof/>
                <w:webHidden/>
              </w:rPr>
              <w:fldChar w:fldCharType="begin"/>
            </w:r>
            <w:r w:rsidR="00437003">
              <w:rPr>
                <w:noProof/>
                <w:webHidden/>
              </w:rPr>
              <w:instrText xml:space="preserve"> PAGEREF _Toc229178734 \h </w:instrText>
            </w:r>
            <w:r w:rsidR="00437003">
              <w:rPr>
                <w:noProof/>
                <w:webHidden/>
              </w:rPr>
            </w:r>
            <w:r w:rsidR="00437003">
              <w:rPr>
                <w:noProof/>
                <w:webHidden/>
              </w:rPr>
              <w:fldChar w:fldCharType="separate"/>
            </w:r>
            <w:r w:rsidR="00437003">
              <w:rPr>
                <w:noProof/>
                <w:webHidden/>
              </w:rPr>
              <w:t>5</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35" w:history="1">
            <w:r w:rsidR="00437003" w:rsidRPr="00C434E3">
              <w:rPr>
                <w:rStyle w:val="Hyperlink"/>
                <w:noProof/>
              </w:rPr>
              <w:t>Section 2: Market Opportunity and Value Proposition</w:t>
            </w:r>
            <w:r w:rsidR="00437003">
              <w:rPr>
                <w:noProof/>
                <w:webHidden/>
              </w:rPr>
              <w:tab/>
            </w:r>
            <w:r w:rsidR="00437003">
              <w:rPr>
                <w:noProof/>
                <w:webHidden/>
              </w:rPr>
              <w:fldChar w:fldCharType="begin"/>
            </w:r>
            <w:r w:rsidR="00437003">
              <w:rPr>
                <w:noProof/>
                <w:webHidden/>
              </w:rPr>
              <w:instrText xml:space="preserve"> PAGEREF _Toc229178735 \h </w:instrText>
            </w:r>
            <w:r w:rsidR="00437003">
              <w:rPr>
                <w:noProof/>
                <w:webHidden/>
              </w:rPr>
            </w:r>
            <w:r w:rsidR="00437003">
              <w:rPr>
                <w:noProof/>
                <w:webHidden/>
              </w:rPr>
              <w:fldChar w:fldCharType="separate"/>
            </w:r>
            <w:r w:rsidR="00437003">
              <w:rPr>
                <w:noProof/>
                <w:webHidden/>
              </w:rPr>
              <w:t>6</w:t>
            </w:r>
            <w:r w:rsidR="00437003">
              <w:rPr>
                <w:noProof/>
                <w:webHidden/>
              </w:rPr>
              <w:fldChar w:fldCharType="end"/>
            </w:r>
          </w:hyperlink>
        </w:p>
        <w:p w:rsidR="00437003" w:rsidRDefault="00E15318" w:rsidP="004A1AF9">
          <w:pPr>
            <w:pStyle w:val="TOC2"/>
            <w:tabs>
              <w:tab w:val="right" w:leader="dot" w:pos="9350"/>
            </w:tabs>
            <w:spacing w:line="360" w:lineRule="auto"/>
            <w:jc w:val="both"/>
            <w:rPr>
              <w:rFonts w:asciiTheme="minorHAnsi" w:eastAsiaTheme="minorEastAsia" w:hAnsiTheme="minorHAnsi"/>
              <w:noProof/>
              <w:sz w:val="22"/>
            </w:rPr>
          </w:pPr>
          <w:hyperlink w:anchor="_Toc229178736" w:history="1">
            <w:r w:rsidR="00437003" w:rsidRPr="00C434E3">
              <w:rPr>
                <w:rStyle w:val="Hyperlink"/>
                <w:noProof/>
              </w:rPr>
              <w:t>2.1 Market Opportunity</w:t>
            </w:r>
            <w:r w:rsidR="00437003">
              <w:rPr>
                <w:noProof/>
                <w:webHidden/>
              </w:rPr>
              <w:tab/>
            </w:r>
            <w:r w:rsidR="00437003">
              <w:rPr>
                <w:noProof/>
                <w:webHidden/>
              </w:rPr>
              <w:fldChar w:fldCharType="begin"/>
            </w:r>
            <w:r w:rsidR="00437003">
              <w:rPr>
                <w:noProof/>
                <w:webHidden/>
              </w:rPr>
              <w:instrText xml:space="preserve"> PAGEREF _Toc229178736 \h </w:instrText>
            </w:r>
            <w:r w:rsidR="00437003">
              <w:rPr>
                <w:noProof/>
                <w:webHidden/>
              </w:rPr>
            </w:r>
            <w:r w:rsidR="00437003">
              <w:rPr>
                <w:noProof/>
                <w:webHidden/>
              </w:rPr>
              <w:fldChar w:fldCharType="separate"/>
            </w:r>
            <w:r w:rsidR="00437003">
              <w:rPr>
                <w:noProof/>
                <w:webHidden/>
              </w:rPr>
              <w:t>6</w:t>
            </w:r>
            <w:r w:rsidR="00437003">
              <w:rPr>
                <w:noProof/>
                <w:webHidden/>
              </w:rPr>
              <w:fldChar w:fldCharType="end"/>
            </w:r>
          </w:hyperlink>
        </w:p>
        <w:p w:rsidR="00437003" w:rsidRDefault="00E15318" w:rsidP="004A1AF9">
          <w:pPr>
            <w:pStyle w:val="TOC2"/>
            <w:tabs>
              <w:tab w:val="right" w:leader="dot" w:pos="9350"/>
            </w:tabs>
            <w:spacing w:line="360" w:lineRule="auto"/>
            <w:jc w:val="both"/>
            <w:rPr>
              <w:rFonts w:asciiTheme="minorHAnsi" w:eastAsiaTheme="minorEastAsia" w:hAnsiTheme="minorHAnsi"/>
              <w:noProof/>
              <w:sz w:val="22"/>
            </w:rPr>
          </w:pPr>
          <w:hyperlink w:anchor="_Toc229178737" w:history="1">
            <w:r w:rsidR="00437003" w:rsidRPr="00C434E3">
              <w:rPr>
                <w:rStyle w:val="Hyperlink"/>
                <w:noProof/>
              </w:rPr>
              <w:t>2.2 Value Proposition</w:t>
            </w:r>
            <w:r w:rsidR="00437003">
              <w:rPr>
                <w:noProof/>
                <w:webHidden/>
              </w:rPr>
              <w:tab/>
            </w:r>
            <w:r w:rsidR="00437003">
              <w:rPr>
                <w:noProof/>
                <w:webHidden/>
              </w:rPr>
              <w:fldChar w:fldCharType="begin"/>
            </w:r>
            <w:r w:rsidR="00437003">
              <w:rPr>
                <w:noProof/>
                <w:webHidden/>
              </w:rPr>
              <w:instrText xml:space="preserve"> PAGEREF _Toc229178737 \h </w:instrText>
            </w:r>
            <w:r w:rsidR="00437003">
              <w:rPr>
                <w:noProof/>
                <w:webHidden/>
              </w:rPr>
            </w:r>
            <w:r w:rsidR="00437003">
              <w:rPr>
                <w:noProof/>
                <w:webHidden/>
              </w:rPr>
              <w:fldChar w:fldCharType="separate"/>
            </w:r>
            <w:r w:rsidR="00437003">
              <w:rPr>
                <w:noProof/>
                <w:webHidden/>
              </w:rPr>
              <w:t>8</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38" w:history="1">
            <w:r w:rsidR="00437003" w:rsidRPr="00C434E3">
              <w:rPr>
                <w:rStyle w:val="Hyperlink"/>
                <w:noProof/>
              </w:rPr>
              <w:t>Section 3: Business Model and Strategy</w:t>
            </w:r>
            <w:r w:rsidR="00437003">
              <w:rPr>
                <w:noProof/>
                <w:webHidden/>
              </w:rPr>
              <w:tab/>
            </w:r>
            <w:r w:rsidR="00437003">
              <w:rPr>
                <w:noProof/>
                <w:webHidden/>
              </w:rPr>
              <w:fldChar w:fldCharType="begin"/>
            </w:r>
            <w:r w:rsidR="00437003">
              <w:rPr>
                <w:noProof/>
                <w:webHidden/>
              </w:rPr>
              <w:instrText xml:space="preserve"> PAGEREF _Toc229178738 \h </w:instrText>
            </w:r>
            <w:r w:rsidR="00437003">
              <w:rPr>
                <w:noProof/>
                <w:webHidden/>
              </w:rPr>
            </w:r>
            <w:r w:rsidR="00437003">
              <w:rPr>
                <w:noProof/>
                <w:webHidden/>
              </w:rPr>
              <w:fldChar w:fldCharType="separate"/>
            </w:r>
            <w:r w:rsidR="00437003">
              <w:rPr>
                <w:noProof/>
                <w:webHidden/>
              </w:rPr>
              <w:t>9</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39" w:history="1">
            <w:r w:rsidR="00437003" w:rsidRPr="00C434E3">
              <w:rPr>
                <w:rStyle w:val="Hyperlink"/>
                <w:noProof/>
              </w:rPr>
              <w:t>Section 4: Financing Strategy</w:t>
            </w:r>
            <w:r w:rsidR="00437003">
              <w:rPr>
                <w:noProof/>
                <w:webHidden/>
              </w:rPr>
              <w:tab/>
            </w:r>
            <w:r w:rsidR="00437003">
              <w:rPr>
                <w:noProof/>
                <w:webHidden/>
              </w:rPr>
              <w:fldChar w:fldCharType="begin"/>
            </w:r>
            <w:r w:rsidR="00437003">
              <w:rPr>
                <w:noProof/>
                <w:webHidden/>
              </w:rPr>
              <w:instrText xml:space="preserve"> PAGEREF _Toc229178739 \h </w:instrText>
            </w:r>
            <w:r w:rsidR="00437003">
              <w:rPr>
                <w:noProof/>
                <w:webHidden/>
              </w:rPr>
            </w:r>
            <w:r w:rsidR="00437003">
              <w:rPr>
                <w:noProof/>
                <w:webHidden/>
              </w:rPr>
              <w:fldChar w:fldCharType="separate"/>
            </w:r>
            <w:r w:rsidR="00437003">
              <w:rPr>
                <w:noProof/>
                <w:webHidden/>
              </w:rPr>
              <w:t>10</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40" w:history="1">
            <w:r w:rsidR="00437003" w:rsidRPr="00C434E3">
              <w:rPr>
                <w:rStyle w:val="Hyperlink"/>
                <w:noProof/>
              </w:rPr>
              <w:t>Section 5: Route to Market</w:t>
            </w:r>
            <w:r w:rsidR="00437003">
              <w:rPr>
                <w:noProof/>
                <w:webHidden/>
              </w:rPr>
              <w:tab/>
            </w:r>
            <w:r w:rsidR="00437003">
              <w:rPr>
                <w:noProof/>
                <w:webHidden/>
              </w:rPr>
              <w:fldChar w:fldCharType="begin"/>
            </w:r>
            <w:r w:rsidR="00437003">
              <w:rPr>
                <w:noProof/>
                <w:webHidden/>
              </w:rPr>
              <w:instrText xml:space="preserve"> PAGEREF _Toc229178740 \h </w:instrText>
            </w:r>
            <w:r w:rsidR="00437003">
              <w:rPr>
                <w:noProof/>
                <w:webHidden/>
              </w:rPr>
            </w:r>
            <w:r w:rsidR="00437003">
              <w:rPr>
                <w:noProof/>
                <w:webHidden/>
              </w:rPr>
              <w:fldChar w:fldCharType="separate"/>
            </w:r>
            <w:r w:rsidR="00437003">
              <w:rPr>
                <w:noProof/>
                <w:webHidden/>
              </w:rPr>
              <w:t>12</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41" w:history="1">
            <w:r w:rsidR="00437003" w:rsidRPr="00C434E3">
              <w:rPr>
                <w:rStyle w:val="Hyperlink"/>
                <w:noProof/>
              </w:rPr>
              <w:t>Section 6: Sustainability and Ethics</w:t>
            </w:r>
            <w:r w:rsidR="00437003">
              <w:rPr>
                <w:noProof/>
                <w:webHidden/>
              </w:rPr>
              <w:tab/>
            </w:r>
            <w:r w:rsidR="00437003">
              <w:rPr>
                <w:noProof/>
                <w:webHidden/>
              </w:rPr>
              <w:fldChar w:fldCharType="begin"/>
            </w:r>
            <w:r w:rsidR="00437003">
              <w:rPr>
                <w:noProof/>
                <w:webHidden/>
              </w:rPr>
              <w:instrText xml:space="preserve"> PAGEREF _Toc229178741 \h </w:instrText>
            </w:r>
            <w:r w:rsidR="00437003">
              <w:rPr>
                <w:noProof/>
                <w:webHidden/>
              </w:rPr>
            </w:r>
            <w:r w:rsidR="00437003">
              <w:rPr>
                <w:noProof/>
                <w:webHidden/>
              </w:rPr>
              <w:fldChar w:fldCharType="separate"/>
            </w:r>
            <w:r w:rsidR="00437003">
              <w:rPr>
                <w:noProof/>
                <w:webHidden/>
              </w:rPr>
              <w:t>13</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42" w:history="1">
            <w:r w:rsidR="00437003" w:rsidRPr="00C434E3">
              <w:rPr>
                <w:rStyle w:val="Hyperlink"/>
                <w:noProof/>
              </w:rPr>
              <w:t>Section 7: Launch Plan</w:t>
            </w:r>
            <w:r w:rsidR="00437003">
              <w:rPr>
                <w:noProof/>
                <w:webHidden/>
              </w:rPr>
              <w:tab/>
            </w:r>
            <w:r w:rsidR="00437003">
              <w:rPr>
                <w:noProof/>
                <w:webHidden/>
              </w:rPr>
              <w:fldChar w:fldCharType="begin"/>
            </w:r>
            <w:r w:rsidR="00437003">
              <w:rPr>
                <w:noProof/>
                <w:webHidden/>
              </w:rPr>
              <w:instrText xml:space="preserve"> PAGEREF _Toc229178742 \h </w:instrText>
            </w:r>
            <w:r w:rsidR="00437003">
              <w:rPr>
                <w:noProof/>
                <w:webHidden/>
              </w:rPr>
            </w:r>
            <w:r w:rsidR="00437003">
              <w:rPr>
                <w:noProof/>
                <w:webHidden/>
              </w:rPr>
              <w:fldChar w:fldCharType="separate"/>
            </w:r>
            <w:r w:rsidR="00437003">
              <w:rPr>
                <w:noProof/>
                <w:webHidden/>
              </w:rPr>
              <w:t>14</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43" w:history="1">
            <w:r w:rsidR="00437003" w:rsidRPr="00C434E3">
              <w:rPr>
                <w:rStyle w:val="Hyperlink"/>
                <w:noProof/>
              </w:rPr>
              <w:t>Section 8: Reflection</w:t>
            </w:r>
            <w:r w:rsidR="00437003">
              <w:rPr>
                <w:noProof/>
                <w:webHidden/>
              </w:rPr>
              <w:tab/>
            </w:r>
            <w:r w:rsidR="00437003">
              <w:rPr>
                <w:noProof/>
                <w:webHidden/>
              </w:rPr>
              <w:fldChar w:fldCharType="begin"/>
            </w:r>
            <w:r w:rsidR="00437003">
              <w:rPr>
                <w:noProof/>
                <w:webHidden/>
              </w:rPr>
              <w:instrText xml:space="preserve"> PAGEREF _Toc229178743 \h </w:instrText>
            </w:r>
            <w:r w:rsidR="00437003">
              <w:rPr>
                <w:noProof/>
                <w:webHidden/>
              </w:rPr>
            </w:r>
            <w:r w:rsidR="00437003">
              <w:rPr>
                <w:noProof/>
                <w:webHidden/>
              </w:rPr>
              <w:fldChar w:fldCharType="separate"/>
            </w:r>
            <w:r w:rsidR="00437003">
              <w:rPr>
                <w:noProof/>
                <w:webHidden/>
              </w:rPr>
              <w:t>15</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44" w:history="1">
            <w:r w:rsidR="00437003" w:rsidRPr="00C434E3">
              <w:rPr>
                <w:rStyle w:val="Hyperlink"/>
                <w:noProof/>
              </w:rPr>
              <w:t>Reference list</w:t>
            </w:r>
            <w:r w:rsidR="00437003">
              <w:rPr>
                <w:noProof/>
                <w:webHidden/>
              </w:rPr>
              <w:tab/>
            </w:r>
            <w:r w:rsidR="00437003">
              <w:rPr>
                <w:noProof/>
                <w:webHidden/>
              </w:rPr>
              <w:fldChar w:fldCharType="begin"/>
            </w:r>
            <w:r w:rsidR="00437003">
              <w:rPr>
                <w:noProof/>
                <w:webHidden/>
              </w:rPr>
              <w:instrText xml:space="preserve"> PAGEREF _Toc229178744 \h </w:instrText>
            </w:r>
            <w:r w:rsidR="00437003">
              <w:rPr>
                <w:noProof/>
                <w:webHidden/>
              </w:rPr>
            </w:r>
            <w:r w:rsidR="00437003">
              <w:rPr>
                <w:noProof/>
                <w:webHidden/>
              </w:rPr>
              <w:fldChar w:fldCharType="separate"/>
            </w:r>
            <w:r w:rsidR="00437003">
              <w:rPr>
                <w:noProof/>
                <w:webHidden/>
              </w:rPr>
              <w:t>17</w:t>
            </w:r>
            <w:r w:rsidR="00437003">
              <w:rPr>
                <w:noProof/>
                <w:webHidden/>
              </w:rPr>
              <w:fldChar w:fldCharType="end"/>
            </w:r>
          </w:hyperlink>
        </w:p>
        <w:p w:rsidR="00437003" w:rsidRDefault="00E15318" w:rsidP="004A1AF9">
          <w:pPr>
            <w:pStyle w:val="TOC1"/>
            <w:tabs>
              <w:tab w:val="right" w:leader="dot" w:pos="9350"/>
            </w:tabs>
            <w:spacing w:line="360" w:lineRule="auto"/>
            <w:jc w:val="both"/>
            <w:rPr>
              <w:rFonts w:asciiTheme="minorHAnsi" w:eastAsiaTheme="minorEastAsia" w:hAnsiTheme="minorHAnsi"/>
              <w:noProof/>
              <w:sz w:val="22"/>
            </w:rPr>
          </w:pPr>
          <w:hyperlink w:anchor="_Toc229178745" w:history="1">
            <w:r w:rsidR="00437003" w:rsidRPr="00C434E3">
              <w:rPr>
                <w:rStyle w:val="Hyperlink"/>
                <w:noProof/>
              </w:rPr>
              <w:t>Appendices</w:t>
            </w:r>
            <w:r w:rsidR="00437003">
              <w:rPr>
                <w:noProof/>
                <w:webHidden/>
              </w:rPr>
              <w:tab/>
            </w:r>
            <w:r w:rsidR="00437003">
              <w:rPr>
                <w:noProof/>
                <w:webHidden/>
              </w:rPr>
              <w:fldChar w:fldCharType="begin"/>
            </w:r>
            <w:r w:rsidR="00437003">
              <w:rPr>
                <w:noProof/>
                <w:webHidden/>
              </w:rPr>
              <w:instrText xml:space="preserve"> PAGEREF _Toc229178745 \h </w:instrText>
            </w:r>
            <w:r w:rsidR="00437003">
              <w:rPr>
                <w:noProof/>
                <w:webHidden/>
              </w:rPr>
            </w:r>
            <w:r w:rsidR="00437003">
              <w:rPr>
                <w:noProof/>
                <w:webHidden/>
              </w:rPr>
              <w:fldChar w:fldCharType="separate"/>
            </w:r>
            <w:r w:rsidR="00437003">
              <w:rPr>
                <w:noProof/>
                <w:webHidden/>
              </w:rPr>
              <w:t>21</w:t>
            </w:r>
            <w:r w:rsidR="00437003">
              <w:rPr>
                <w:noProof/>
                <w:webHidden/>
              </w:rPr>
              <w:fldChar w:fldCharType="end"/>
            </w:r>
          </w:hyperlink>
        </w:p>
        <w:p w:rsidR="00437003" w:rsidRDefault="00E15318" w:rsidP="004A1AF9">
          <w:pPr>
            <w:pStyle w:val="TOC2"/>
            <w:tabs>
              <w:tab w:val="right" w:leader="dot" w:pos="9350"/>
            </w:tabs>
            <w:spacing w:line="360" w:lineRule="auto"/>
            <w:jc w:val="both"/>
            <w:rPr>
              <w:rFonts w:asciiTheme="minorHAnsi" w:eastAsiaTheme="minorEastAsia" w:hAnsiTheme="minorHAnsi"/>
              <w:noProof/>
              <w:sz w:val="22"/>
            </w:rPr>
          </w:pPr>
          <w:hyperlink w:anchor="_Toc229178746" w:history="1">
            <w:r w:rsidR="00437003" w:rsidRPr="00C434E3">
              <w:rPr>
                <w:rStyle w:val="Hyperlink"/>
                <w:noProof/>
              </w:rPr>
              <w:t>Appendix: Capstone pitch</w:t>
            </w:r>
            <w:r w:rsidR="00437003">
              <w:rPr>
                <w:noProof/>
                <w:webHidden/>
              </w:rPr>
              <w:tab/>
            </w:r>
            <w:r w:rsidR="00437003">
              <w:rPr>
                <w:noProof/>
                <w:webHidden/>
              </w:rPr>
              <w:fldChar w:fldCharType="begin"/>
            </w:r>
            <w:r w:rsidR="00437003">
              <w:rPr>
                <w:noProof/>
                <w:webHidden/>
              </w:rPr>
              <w:instrText xml:space="preserve"> PAGEREF _Toc229178746 \h </w:instrText>
            </w:r>
            <w:r w:rsidR="00437003">
              <w:rPr>
                <w:noProof/>
                <w:webHidden/>
              </w:rPr>
            </w:r>
            <w:r w:rsidR="00437003">
              <w:rPr>
                <w:noProof/>
                <w:webHidden/>
              </w:rPr>
              <w:fldChar w:fldCharType="separate"/>
            </w:r>
            <w:r w:rsidR="00437003">
              <w:rPr>
                <w:noProof/>
                <w:webHidden/>
              </w:rPr>
              <w:t>21</w:t>
            </w:r>
            <w:r w:rsidR="00437003">
              <w:rPr>
                <w:noProof/>
                <w:webHidden/>
              </w:rPr>
              <w:fldChar w:fldCharType="end"/>
            </w:r>
          </w:hyperlink>
        </w:p>
        <w:p w:rsidR="00E17B64" w:rsidRPr="00E17B64" w:rsidRDefault="00DA3609" w:rsidP="004A1AF9">
          <w:pPr>
            <w:spacing w:line="360" w:lineRule="auto"/>
            <w:jc w:val="both"/>
            <w:rPr>
              <w:rFonts w:cs="Times New Roman"/>
              <w:color w:val="000000" w:themeColor="text1"/>
            </w:rPr>
          </w:pPr>
          <w:r w:rsidRPr="00E17B64">
            <w:rPr>
              <w:rFonts w:cs="Times New Roman"/>
              <w:color w:val="000000" w:themeColor="text1"/>
            </w:rPr>
            <w:fldChar w:fldCharType="end"/>
          </w:r>
        </w:p>
        <w:p w:rsidR="00E17B64" w:rsidRPr="00E17B64" w:rsidRDefault="00E17B64" w:rsidP="004A1AF9">
          <w:pPr>
            <w:spacing w:line="360" w:lineRule="auto"/>
            <w:jc w:val="both"/>
            <w:rPr>
              <w:rFonts w:cs="Times New Roman"/>
              <w:b/>
              <w:color w:val="000000" w:themeColor="text1"/>
            </w:rPr>
          </w:pPr>
          <w:r w:rsidRPr="00E17B64">
            <w:rPr>
              <w:rFonts w:cs="Times New Roman"/>
              <w:b/>
              <w:color w:val="000000" w:themeColor="text1"/>
            </w:rPr>
            <w:t>List of Figures</w:t>
          </w:r>
        </w:p>
        <w:p w:rsidR="00E17B64" w:rsidRPr="00E17B64" w:rsidRDefault="00E17B64" w:rsidP="004A1AF9">
          <w:pPr>
            <w:pStyle w:val="TableofFigures"/>
            <w:tabs>
              <w:tab w:val="right" w:leader="dot" w:pos="9350"/>
            </w:tabs>
            <w:spacing w:line="360" w:lineRule="auto"/>
            <w:jc w:val="both"/>
            <w:rPr>
              <w:rFonts w:cs="Times New Roman"/>
              <w:noProof/>
              <w:color w:val="000000" w:themeColor="text1"/>
            </w:rPr>
          </w:pPr>
          <w:r w:rsidRPr="00E17B64">
            <w:rPr>
              <w:rFonts w:cs="Times New Roman"/>
              <w:color w:val="000000" w:themeColor="text1"/>
            </w:rPr>
            <w:fldChar w:fldCharType="begin"/>
          </w:r>
          <w:r w:rsidRPr="00E17B64">
            <w:rPr>
              <w:rFonts w:cs="Times New Roman"/>
              <w:color w:val="000000" w:themeColor="text1"/>
            </w:rPr>
            <w:instrText xml:space="preserve"> TOC \h \z \c "Figure" </w:instrText>
          </w:r>
          <w:r w:rsidRPr="00E17B64">
            <w:rPr>
              <w:rFonts w:cs="Times New Roman"/>
              <w:color w:val="000000" w:themeColor="text1"/>
            </w:rPr>
            <w:fldChar w:fldCharType="separate"/>
          </w:r>
          <w:hyperlink w:anchor="_Toc229172209" w:history="1">
            <w:r w:rsidRPr="00E17B64">
              <w:rPr>
                <w:rStyle w:val="Hyperlink"/>
                <w:rFonts w:cs="Times New Roman"/>
                <w:noProof/>
                <w:color w:val="000000" w:themeColor="text1"/>
              </w:rPr>
              <w:t>Figure 1: Value Proposition Canvas Summary</w:t>
            </w:r>
            <w:r w:rsidRPr="00E17B64">
              <w:rPr>
                <w:rFonts w:cs="Times New Roman"/>
                <w:noProof/>
                <w:webHidden/>
                <w:color w:val="000000" w:themeColor="text1"/>
              </w:rPr>
              <w:tab/>
            </w:r>
            <w:r w:rsidRPr="00E17B64">
              <w:rPr>
                <w:rFonts w:cs="Times New Roman"/>
                <w:noProof/>
                <w:webHidden/>
                <w:color w:val="000000" w:themeColor="text1"/>
              </w:rPr>
              <w:fldChar w:fldCharType="begin"/>
            </w:r>
            <w:r w:rsidRPr="00E17B64">
              <w:rPr>
                <w:rFonts w:cs="Times New Roman"/>
                <w:noProof/>
                <w:webHidden/>
                <w:color w:val="000000" w:themeColor="text1"/>
              </w:rPr>
              <w:instrText xml:space="preserve"> PAGEREF _Toc229172209 \h </w:instrText>
            </w:r>
            <w:r w:rsidRPr="00E17B64">
              <w:rPr>
                <w:rFonts w:cs="Times New Roman"/>
                <w:noProof/>
                <w:webHidden/>
                <w:color w:val="000000" w:themeColor="text1"/>
              </w:rPr>
            </w:r>
            <w:r w:rsidRPr="00E17B64">
              <w:rPr>
                <w:rFonts w:cs="Times New Roman"/>
                <w:noProof/>
                <w:webHidden/>
                <w:color w:val="000000" w:themeColor="text1"/>
              </w:rPr>
              <w:fldChar w:fldCharType="separate"/>
            </w:r>
            <w:r w:rsidRPr="00E17B64">
              <w:rPr>
                <w:rFonts w:cs="Times New Roman"/>
                <w:noProof/>
                <w:webHidden/>
                <w:color w:val="000000" w:themeColor="text1"/>
              </w:rPr>
              <w:t>8</w:t>
            </w:r>
            <w:r w:rsidRPr="00E17B64">
              <w:rPr>
                <w:rFonts w:cs="Times New Roman"/>
                <w:noProof/>
                <w:webHidden/>
                <w:color w:val="000000" w:themeColor="text1"/>
              </w:rPr>
              <w:fldChar w:fldCharType="end"/>
            </w:r>
          </w:hyperlink>
        </w:p>
        <w:p w:rsidR="00E17B64" w:rsidRPr="00E17B64" w:rsidRDefault="00E15318" w:rsidP="004A1AF9">
          <w:pPr>
            <w:pStyle w:val="TableofFigures"/>
            <w:tabs>
              <w:tab w:val="right" w:leader="dot" w:pos="9350"/>
            </w:tabs>
            <w:spacing w:line="360" w:lineRule="auto"/>
            <w:jc w:val="both"/>
            <w:rPr>
              <w:rFonts w:cs="Times New Roman"/>
              <w:noProof/>
              <w:color w:val="000000" w:themeColor="text1"/>
            </w:rPr>
          </w:pPr>
          <w:hyperlink w:anchor="_Toc229172210" w:history="1">
            <w:r w:rsidR="00E17B64" w:rsidRPr="00E17B64">
              <w:rPr>
                <w:rStyle w:val="Hyperlink"/>
                <w:rFonts w:cs="Times New Roman"/>
                <w:noProof/>
                <w:color w:val="000000" w:themeColor="text1"/>
              </w:rPr>
              <w:t>Figure 2:Business Model Canvas Summary</w:t>
            </w:r>
            <w:r w:rsidR="00E17B64" w:rsidRPr="00E17B64">
              <w:rPr>
                <w:rFonts w:cs="Times New Roman"/>
                <w:noProof/>
                <w:webHidden/>
                <w:color w:val="000000" w:themeColor="text1"/>
              </w:rPr>
              <w:tab/>
            </w:r>
            <w:r w:rsidR="00E17B64" w:rsidRPr="00E17B64">
              <w:rPr>
                <w:rFonts w:cs="Times New Roman"/>
                <w:noProof/>
                <w:webHidden/>
                <w:color w:val="000000" w:themeColor="text1"/>
              </w:rPr>
              <w:fldChar w:fldCharType="begin"/>
            </w:r>
            <w:r w:rsidR="00E17B64" w:rsidRPr="00E17B64">
              <w:rPr>
                <w:rFonts w:cs="Times New Roman"/>
                <w:noProof/>
                <w:webHidden/>
                <w:color w:val="000000" w:themeColor="text1"/>
              </w:rPr>
              <w:instrText xml:space="preserve"> PAGEREF _Toc229172210 \h </w:instrText>
            </w:r>
            <w:r w:rsidR="00E17B64" w:rsidRPr="00E17B64">
              <w:rPr>
                <w:rFonts w:cs="Times New Roman"/>
                <w:noProof/>
                <w:webHidden/>
                <w:color w:val="000000" w:themeColor="text1"/>
              </w:rPr>
            </w:r>
            <w:r w:rsidR="00E17B64" w:rsidRPr="00E17B64">
              <w:rPr>
                <w:rFonts w:cs="Times New Roman"/>
                <w:noProof/>
                <w:webHidden/>
                <w:color w:val="000000" w:themeColor="text1"/>
              </w:rPr>
              <w:fldChar w:fldCharType="separate"/>
            </w:r>
            <w:r w:rsidR="00E17B64" w:rsidRPr="00E17B64">
              <w:rPr>
                <w:rFonts w:cs="Times New Roman"/>
                <w:noProof/>
                <w:webHidden/>
                <w:color w:val="000000" w:themeColor="text1"/>
              </w:rPr>
              <w:t>10</w:t>
            </w:r>
            <w:r w:rsidR="00E17B64" w:rsidRPr="00E17B64">
              <w:rPr>
                <w:rFonts w:cs="Times New Roman"/>
                <w:noProof/>
                <w:webHidden/>
                <w:color w:val="000000" w:themeColor="text1"/>
              </w:rPr>
              <w:fldChar w:fldCharType="end"/>
            </w:r>
          </w:hyperlink>
        </w:p>
        <w:p w:rsidR="00E17B64" w:rsidRPr="00E17B64" w:rsidRDefault="00E17B64" w:rsidP="004A1AF9">
          <w:pPr>
            <w:spacing w:line="360" w:lineRule="auto"/>
            <w:jc w:val="both"/>
            <w:rPr>
              <w:rFonts w:cs="Times New Roman"/>
              <w:color w:val="000000" w:themeColor="text1"/>
            </w:rPr>
          </w:pPr>
          <w:r w:rsidRPr="00E17B64">
            <w:rPr>
              <w:rFonts w:cs="Times New Roman"/>
              <w:color w:val="000000" w:themeColor="text1"/>
            </w:rPr>
            <w:fldChar w:fldCharType="end"/>
          </w:r>
        </w:p>
        <w:p w:rsidR="00E17B64" w:rsidRPr="00E17B64" w:rsidRDefault="00E17B64" w:rsidP="004A1AF9">
          <w:pPr>
            <w:spacing w:line="360" w:lineRule="auto"/>
            <w:jc w:val="both"/>
            <w:rPr>
              <w:rFonts w:cs="Times New Roman"/>
              <w:b/>
              <w:color w:val="000000" w:themeColor="text1"/>
            </w:rPr>
          </w:pPr>
          <w:r w:rsidRPr="00E17B64">
            <w:rPr>
              <w:rFonts w:cs="Times New Roman"/>
              <w:b/>
              <w:color w:val="000000" w:themeColor="text1"/>
            </w:rPr>
            <w:t>List of Tables</w:t>
          </w:r>
        </w:p>
        <w:p w:rsidR="00E17B64" w:rsidRPr="00E17B64" w:rsidRDefault="00E17B64" w:rsidP="004A1AF9">
          <w:pPr>
            <w:pStyle w:val="TableofFigures"/>
            <w:tabs>
              <w:tab w:val="right" w:leader="dot" w:pos="9350"/>
            </w:tabs>
            <w:spacing w:line="360" w:lineRule="auto"/>
            <w:jc w:val="both"/>
            <w:rPr>
              <w:rFonts w:eastAsiaTheme="minorEastAsia" w:cs="Times New Roman"/>
              <w:noProof/>
              <w:color w:val="000000" w:themeColor="text1"/>
              <w:sz w:val="22"/>
            </w:rPr>
          </w:pPr>
          <w:r w:rsidRPr="00E17B64">
            <w:rPr>
              <w:rFonts w:cs="Times New Roman"/>
              <w:color w:val="000000" w:themeColor="text1"/>
            </w:rPr>
            <w:fldChar w:fldCharType="begin"/>
          </w:r>
          <w:r w:rsidRPr="00E17B64">
            <w:rPr>
              <w:rFonts w:cs="Times New Roman"/>
              <w:color w:val="000000" w:themeColor="text1"/>
            </w:rPr>
            <w:instrText xml:space="preserve"> TOC \h \z \c "Table" </w:instrText>
          </w:r>
          <w:r w:rsidRPr="00E17B64">
            <w:rPr>
              <w:rFonts w:cs="Times New Roman"/>
              <w:color w:val="000000" w:themeColor="text1"/>
            </w:rPr>
            <w:fldChar w:fldCharType="separate"/>
          </w:r>
          <w:hyperlink w:anchor="_Toc229172233" w:history="1">
            <w:r w:rsidRPr="00E17B64">
              <w:rPr>
                <w:rStyle w:val="Hyperlink"/>
                <w:rFonts w:cs="Times New Roman"/>
                <w:noProof/>
                <w:color w:val="000000" w:themeColor="text1"/>
              </w:rPr>
              <w:t>Table 1: Market Opportunity</w:t>
            </w:r>
            <w:r w:rsidRPr="00E17B64">
              <w:rPr>
                <w:rFonts w:cs="Times New Roman"/>
                <w:noProof/>
                <w:webHidden/>
                <w:color w:val="000000" w:themeColor="text1"/>
              </w:rPr>
              <w:tab/>
            </w:r>
            <w:r w:rsidRPr="00E17B64">
              <w:rPr>
                <w:rFonts w:cs="Times New Roman"/>
                <w:noProof/>
                <w:webHidden/>
                <w:color w:val="000000" w:themeColor="text1"/>
              </w:rPr>
              <w:fldChar w:fldCharType="begin"/>
            </w:r>
            <w:r w:rsidRPr="00E17B64">
              <w:rPr>
                <w:rFonts w:cs="Times New Roman"/>
                <w:noProof/>
                <w:webHidden/>
                <w:color w:val="000000" w:themeColor="text1"/>
              </w:rPr>
              <w:instrText xml:space="preserve"> PAGEREF _Toc229172233 \h </w:instrText>
            </w:r>
            <w:r w:rsidRPr="00E17B64">
              <w:rPr>
                <w:rFonts w:cs="Times New Roman"/>
                <w:noProof/>
                <w:webHidden/>
                <w:color w:val="000000" w:themeColor="text1"/>
              </w:rPr>
            </w:r>
            <w:r w:rsidRPr="00E17B64">
              <w:rPr>
                <w:rFonts w:cs="Times New Roman"/>
                <w:noProof/>
                <w:webHidden/>
                <w:color w:val="000000" w:themeColor="text1"/>
              </w:rPr>
              <w:fldChar w:fldCharType="separate"/>
            </w:r>
            <w:r w:rsidRPr="00E17B64">
              <w:rPr>
                <w:rFonts w:cs="Times New Roman"/>
                <w:noProof/>
                <w:webHidden/>
                <w:color w:val="000000" w:themeColor="text1"/>
              </w:rPr>
              <w:t>7</w:t>
            </w:r>
            <w:r w:rsidRPr="00E17B64">
              <w:rPr>
                <w:rFonts w:cs="Times New Roman"/>
                <w:noProof/>
                <w:webHidden/>
                <w:color w:val="000000" w:themeColor="text1"/>
              </w:rPr>
              <w:fldChar w:fldCharType="end"/>
            </w:r>
          </w:hyperlink>
        </w:p>
        <w:p w:rsidR="00E17B64" w:rsidRPr="00E17B64" w:rsidRDefault="00E15318" w:rsidP="004A1AF9">
          <w:pPr>
            <w:pStyle w:val="TableofFigures"/>
            <w:tabs>
              <w:tab w:val="right" w:leader="dot" w:pos="9350"/>
            </w:tabs>
            <w:spacing w:line="360" w:lineRule="auto"/>
            <w:jc w:val="both"/>
            <w:rPr>
              <w:rFonts w:eastAsiaTheme="minorEastAsia" w:cs="Times New Roman"/>
              <w:noProof/>
              <w:color w:val="000000" w:themeColor="text1"/>
              <w:sz w:val="22"/>
            </w:rPr>
          </w:pPr>
          <w:hyperlink w:anchor="_Toc229172234" w:history="1">
            <w:r w:rsidR="00E17B64" w:rsidRPr="00E17B64">
              <w:rPr>
                <w:rStyle w:val="Hyperlink"/>
                <w:rFonts w:cs="Times New Roman"/>
                <w:noProof/>
                <w:color w:val="000000" w:themeColor="text1"/>
              </w:rPr>
              <w:t>Table 2: Estimated Costs (First 6 Months)</w:t>
            </w:r>
            <w:r w:rsidR="00E17B64" w:rsidRPr="00E17B64">
              <w:rPr>
                <w:rFonts w:cs="Times New Roman"/>
                <w:noProof/>
                <w:webHidden/>
                <w:color w:val="000000" w:themeColor="text1"/>
              </w:rPr>
              <w:tab/>
            </w:r>
            <w:r w:rsidR="00E17B64" w:rsidRPr="00E17B64">
              <w:rPr>
                <w:rFonts w:cs="Times New Roman"/>
                <w:noProof/>
                <w:webHidden/>
                <w:color w:val="000000" w:themeColor="text1"/>
              </w:rPr>
              <w:fldChar w:fldCharType="begin"/>
            </w:r>
            <w:r w:rsidR="00E17B64" w:rsidRPr="00E17B64">
              <w:rPr>
                <w:rFonts w:cs="Times New Roman"/>
                <w:noProof/>
                <w:webHidden/>
                <w:color w:val="000000" w:themeColor="text1"/>
              </w:rPr>
              <w:instrText xml:space="preserve"> PAGEREF _Toc229172234 \h </w:instrText>
            </w:r>
            <w:r w:rsidR="00E17B64" w:rsidRPr="00E17B64">
              <w:rPr>
                <w:rFonts w:cs="Times New Roman"/>
                <w:noProof/>
                <w:webHidden/>
                <w:color w:val="000000" w:themeColor="text1"/>
              </w:rPr>
            </w:r>
            <w:r w:rsidR="00E17B64" w:rsidRPr="00E17B64">
              <w:rPr>
                <w:rFonts w:cs="Times New Roman"/>
                <w:noProof/>
                <w:webHidden/>
                <w:color w:val="000000" w:themeColor="text1"/>
              </w:rPr>
              <w:fldChar w:fldCharType="separate"/>
            </w:r>
            <w:r w:rsidR="00E17B64" w:rsidRPr="00E17B64">
              <w:rPr>
                <w:rFonts w:cs="Times New Roman"/>
                <w:noProof/>
                <w:webHidden/>
                <w:color w:val="000000" w:themeColor="text1"/>
              </w:rPr>
              <w:t>11</w:t>
            </w:r>
            <w:r w:rsidR="00E17B64" w:rsidRPr="00E17B64">
              <w:rPr>
                <w:rFonts w:cs="Times New Roman"/>
                <w:noProof/>
                <w:webHidden/>
                <w:color w:val="000000" w:themeColor="text1"/>
              </w:rPr>
              <w:fldChar w:fldCharType="end"/>
            </w:r>
          </w:hyperlink>
        </w:p>
        <w:p w:rsidR="00E17B64" w:rsidRPr="00E17B64" w:rsidRDefault="00E15318" w:rsidP="004A1AF9">
          <w:pPr>
            <w:pStyle w:val="TableofFigures"/>
            <w:tabs>
              <w:tab w:val="right" w:leader="dot" w:pos="9350"/>
            </w:tabs>
            <w:spacing w:line="360" w:lineRule="auto"/>
            <w:jc w:val="both"/>
            <w:rPr>
              <w:rFonts w:eastAsiaTheme="minorEastAsia" w:cs="Times New Roman"/>
              <w:noProof/>
              <w:color w:val="000000" w:themeColor="text1"/>
              <w:sz w:val="22"/>
            </w:rPr>
          </w:pPr>
          <w:hyperlink w:anchor="_Toc229172235" w:history="1">
            <w:r w:rsidR="00E17B64" w:rsidRPr="00E17B64">
              <w:rPr>
                <w:rStyle w:val="Hyperlink"/>
                <w:rFonts w:cs="Times New Roman"/>
                <w:noProof/>
                <w:color w:val="000000" w:themeColor="text1"/>
              </w:rPr>
              <w:t>Table 3: Estimated Revenue (First 6 Months)</w:t>
            </w:r>
            <w:r w:rsidR="00E17B64" w:rsidRPr="00E17B64">
              <w:rPr>
                <w:rFonts w:cs="Times New Roman"/>
                <w:noProof/>
                <w:webHidden/>
                <w:color w:val="000000" w:themeColor="text1"/>
              </w:rPr>
              <w:tab/>
            </w:r>
            <w:r w:rsidR="00E17B64" w:rsidRPr="00E17B64">
              <w:rPr>
                <w:rFonts w:cs="Times New Roman"/>
                <w:noProof/>
                <w:webHidden/>
                <w:color w:val="000000" w:themeColor="text1"/>
              </w:rPr>
              <w:fldChar w:fldCharType="begin"/>
            </w:r>
            <w:r w:rsidR="00E17B64" w:rsidRPr="00E17B64">
              <w:rPr>
                <w:rFonts w:cs="Times New Roman"/>
                <w:noProof/>
                <w:webHidden/>
                <w:color w:val="000000" w:themeColor="text1"/>
              </w:rPr>
              <w:instrText xml:space="preserve"> PAGEREF _Toc229172235 \h </w:instrText>
            </w:r>
            <w:r w:rsidR="00E17B64" w:rsidRPr="00E17B64">
              <w:rPr>
                <w:rFonts w:cs="Times New Roman"/>
                <w:noProof/>
                <w:webHidden/>
                <w:color w:val="000000" w:themeColor="text1"/>
              </w:rPr>
            </w:r>
            <w:r w:rsidR="00E17B64" w:rsidRPr="00E17B64">
              <w:rPr>
                <w:rFonts w:cs="Times New Roman"/>
                <w:noProof/>
                <w:webHidden/>
                <w:color w:val="000000" w:themeColor="text1"/>
              </w:rPr>
              <w:fldChar w:fldCharType="separate"/>
            </w:r>
            <w:r w:rsidR="00E17B64" w:rsidRPr="00E17B64">
              <w:rPr>
                <w:rFonts w:cs="Times New Roman"/>
                <w:noProof/>
                <w:webHidden/>
                <w:color w:val="000000" w:themeColor="text1"/>
              </w:rPr>
              <w:t>11</w:t>
            </w:r>
            <w:r w:rsidR="00E17B64" w:rsidRPr="00E17B64">
              <w:rPr>
                <w:rFonts w:cs="Times New Roman"/>
                <w:noProof/>
                <w:webHidden/>
                <w:color w:val="000000" w:themeColor="text1"/>
              </w:rPr>
              <w:fldChar w:fldCharType="end"/>
            </w:r>
          </w:hyperlink>
        </w:p>
        <w:p w:rsidR="00E17B64" w:rsidRPr="00E17B64" w:rsidRDefault="00E15318" w:rsidP="004A1AF9">
          <w:pPr>
            <w:pStyle w:val="TableofFigures"/>
            <w:tabs>
              <w:tab w:val="right" w:leader="dot" w:pos="9350"/>
            </w:tabs>
            <w:spacing w:line="360" w:lineRule="auto"/>
            <w:jc w:val="both"/>
            <w:rPr>
              <w:rFonts w:eastAsiaTheme="minorEastAsia" w:cs="Times New Roman"/>
              <w:noProof/>
              <w:color w:val="000000" w:themeColor="text1"/>
              <w:sz w:val="22"/>
            </w:rPr>
          </w:pPr>
          <w:hyperlink w:anchor="_Toc229172236" w:history="1">
            <w:r w:rsidR="00E17B64" w:rsidRPr="00E17B64">
              <w:rPr>
                <w:rStyle w:val="Hyperlink"/>
                <w:rFonts w:cs="Times New Roman"/>
                <w:noProof/>
                <w:color w:val="000000" w:themeColor="text1"/>
              </w:rPr>
              <w:t>Table 4: Financial Position (First 6 Months)</w:t>
            </w:r>
            <w:r w:rsidR="00E17B64" w:rsidRPr="00E17B64">
              <w:rPr>
                <w:rFonts w:cs="Times New Roman"/>
                <w:noProof/>
                <w:webHidden/>
                <w:color w:val="000000" w:themeColor="text1"/>
              </w:rPr>
              <w:tab/>
            </w:r>
            <w:r w:rsidR="00E17B64" w:rsidRPr="00E17B64">
              <w:rPr>
                <w:rFonts w:cs="Times New Roman"/>
                <w:noProof/>
                <w:webHidden/>
                <w:color w:val="000000" w:themeColor="text1"/>
              </w:rPr>
              <w:fldChar w:fldCharType="begin"/>
            </w:r>
            <w:r w:rsidR="00E17B64" w:rsidRPr="00E17B64">
              <w:rPr>
                <w:rFonts w:cs="Times New Roman"/>
                <w:noProof/>
                <w:webHidden/>
                <w:color w:val="000000" w:themeColor="text1"/>
              </w:rPr>
              <w:instrText xml:space="preserve"> PAGEREF _Toc229172236 \h </w:instrText>
            </w:r>
            <w:r w:rsidR="00E17B64" w:rsidRPr="00E17B64">
              <w:rPr>
                <w:rFonts w:cs="Times New Roman"/>
                <w:noProof/>
                <w:webHidden/>
                <w:color w:val="000000" w:themeColor="text1"/>
              </w:rPr>
            </w:r>
            <w:r w:rsidR="00E17B64" w:rsidRPr="00E17B64">
              <w:rPr>
                <w:rFonts w:cs="Times New Roman"/>
                <w:noProof/>
                <w:webHidden/>
                <w:color w:val="000000" w:themeColor="text1"/>
              </w:rPr>
              <w:fldChar w:fldCharType="separate"/>
            </w:r>
            <w:r w:rsidR="00E17B64" w:rsidRPr="00E17B64">
              <w:rPr>
                <w:rFonts w:cs="Times New Roman"/>
                <w:noProof/>
                <w:webHidden/>
                <w:color w:val="000000" w:themeColor="text1"/>
              </w:rPr>
              <w:t>11</w:t>
            </w:r>
            <w:r w:rsidR="00E17B64" w:rsidRPr="00E17B64">
              <w:rPr>
                <w:rFonts w:cs="Times New Roman"/>
                <w:noProof/>
                <w:webHidden/>
                <w:color w:val="000000" w:themeColor="text1"/>
              </w:rPr>
              <w:fldChar w:fldCharType="end"/>
            </w:r>
          </w:hyperlink>
        </w:p>
        <w:p w:rsidR="00E17B64" w:rsidRPr="00E17B64" w:rsidRDefault="00E15318" w:rsidP="004A1AF9">
          <w:pPr>
            <w:pStyle w:val="TableofFigures"/>
            <w:tabs>
              <w:tab w:val="right" w:leader="dot" w:pos="9350"/>
            </w:tabs>
            <w:spacing w:line="360" w:lineRule="auto"/>
            <w:jc w:val="both"/>
            <w:rPr>
              <w:rFonts w:eastAsiaTheme="minorEastAsia" w:cs="Times New Roman"/>
              <w:noProof/>
              <w:color w:val="000000" w:themeColor="text1"/>
              <w:sz w:val="22"/>
            </w:rPr>
          </w:pPr>
          <w:hyperlink w:anchor="_Toc229172237" w:history="1">
            <w:r w:rsidR="00E17B64" w:rsidRPr="00E17B64">
              <w:rPr>
                <w:rStyle w:val="Hyperlink"/>
                <w:rFonts w:cs="Times New Roman"/>
                <w:noProof/>
                <w:color w:val="000000" w:themeColor="text1"/>
              </w:rPr>
              <w:t>Table 5: Key milestones with specific dates</w:t>
            </w:r>
            <w:r w:rsidR="00E17B64" w:rsidRPr="00E17B64">
              <w:rPr>
                <w:rFonts w:cs="Times New Roman"/>
                <w:noProof/>
                <w:webHidden/>
                <w:color w:val="000000" w:themeColor="text1"/>
              </w:rPr>
              <w:tab/>
            </w:r>
            <w:r w:rsidR="00E17B64" w:rsidRPr="00E17B64">
              <w:rPr>
                <w:rFonts w:cs="Times New Roman"/>
                <w:noProof/>
                <w:webHidden/>
                <w:color w:val="000000" w:themeColor="text1"/>
              </w:rPr>
              <w:fldChar w:fldCharType="begin"/>
            </w:r>
            <w:r w:rsidR="00E17B64" w:rsidRPr="00E17B64">
              <w:rPr>
                <w:rFonts w:cs="Times New Roman"/>
                <w:noProof/>
                <w:webHidden/>
                <w:color w:val="000000" w:themeColor="text1"/>
              </w:rPr>
              <w:instrText xml:space="preserve"> PAGEREF _Toc229172237 \h </w:instrText>
            </w:r>
            <w:r w:rsidR="00E17B64" w:rsidRPr="00E17B64">
              <w:rPr>
                <w:rFonts w:cs="Times New Roman"/>
                <w:noProof/>
                <w:webHidden/>
                <w:color w:val="000000" w:themeColor="text1"/>
              </w:rPr>
            </w:r>
            <w:r w:rsidR="00E17B64" w:rsidRPr="00E17B64">
              <w:rPr>
                <w:rFonts w:cs="Times New Roman"/>
                <w:noProof/>
                <w:webHidden/>
                <w:color w:val="000000" w:themeColor="text1"/>
              </w:rPr>
              <w:fldChar w:fldCharType="separate"/>
            </w:r>
            <w:r w:rsidR="00E17B64" w:rsidRPr="00E17B64">
              <w:rPr>
                <w:rFonts w:cs="Times New Roman"/>
                <w:noProof/>
                <w:webHidden/>
                <w:color w:val="000000" w:themeColor="text1"/>
              </w:rPr>
              <w:t>15</w:t>
            </w:r>
            <w:r w:rsidR="00E17B64" w:rsidRPr="00E17B64">
              <w:rPr>
                <w:rFonts w:cs="Times New Roman"/>
                <w:noProof/>
                <w:webHidden/>
                <w:color w:val="000000" w:themeColor="text1"/>
              </w:rPr>
              <w:fldChar w:fldCharType="end"/>
            </w:r>
          </w:hyperlink>
        </w:p>
        <w:p w:rsidR="00E17B64" w:rsidRPr="00E17B64" w:rsidRDefault="00E15318" w:rsidP="004A1AF9">
          <w:pPr>
            <w:pStyle w:val="TableofFigures"/>
            <w:tabs>
              <w:tab w:val="right" w:leader="dot" w:pos="9350"/>
            </w:tabs>
            <w:spacing w:line="360" w:lineRule="auto"/>
            <w:jc w:val="both"/>
            <w:rPr>
              <w:rFonts w:eastAsiaTheme="minorEastAsia" w:cs="Times New Roman"/>
              <w:noProof/>
              <w:color w:val="000000" w:themeColor="text1"/>
              <w:sz w:val="22"/>
            </w:rPr>
          </w:pPr>
          <w:hyperlink w:anchor="_Toc229172238" w:history="1">
            <w:r w:rsidR="00E17B64" w:rsidRPr="00E17B64">
              <w:rPr>
                <w:rStyle w:val="Hyperlink"/>
                <w:rFonts w:cs="Times New Roman"/>
                <w:noProof/>
                <w:color w:val="000000" w:themeColor="text1"/>
              </w:rPr>
              <w:t>Table 6: Core resources required</w:t>
            </w:r>
            <w:r w:rsidR="00E17B64" w:rsidRPr="00E17B64">
              <w:rPr>
                <w:rFonts w:cs="Times New Roman"/>
                <w:noProof/>
                <w:webHidden/>
                <w:color w:val="000000" w:themeColor="text1"/>
              </w:rPr>
              <w:tab/>
            </w:r>
            <w:r w:rsidR="00E17B64" w:rsidRPr="00E17B64">
              <w:rPr>
                <w:rFonts w:cs="Times New Roman"/>
                <w:noProof/>
                <w:webHidden/>
                <w:color w:val="000000" w:themeColor="text1"/>
              </w:rPr>
              <w:fldChar w:fldCharType="begin"/>
            </w:r>
            <w:r w:rsidR="00E17B64" w:rsidRPr="00E17B64">
              <w:rPr>
                <w:rFonts w:cs="Times New Roman"/>
                <w:noProof/>
                <w:webHidden/>
                <w:color w:val="000000" w:themeColor="text1"/>
              </w:rPr>
              <w:instrText xml:space="preserve"> PAGEREF _Toc229172238 \h </w:instrText>
            </w:r>
            <w:r w:rsidR="00E17B64" w:rsidRPr="00E17B64">
              <w:rPr>
                <w:rFonts w:cs="Times New Roman"/>
                <w:noProof/>
                <w:webHidden/>
                <w:color w:val="000000" w:themeColor="text1"/>
              </w:rPr>
            </w:r>
            <w:r w:rsidR="00E17B64" w:rsidRPr="00E17B64">
              <w:rPr>
                <w:rFonts w:cs="Times New Roman"/>
                <w:noProof/>
                <w:webHidden/>
                <w:color w:val="000000" w:themeColor="text1"/>
              </w:rPr>
              <w:fldChar w:fldCharType="separate"/>
            </w:r>
            <w:r w:rsidR="00E17B64" w:rsidRPr="00E17B64">
              <w:rPr>
                <w:rFonts w:cs="Times New Roman"/>
                <w:noProof/>
                <w:webHidden/>
                <w:color w:val="000000" w:themeColor="text1"/>
              </w:rPr>
              <w:t>15</w:t>
            </w:r>
            <w:r w:rsidR="00E17B64" w:rsidRPr="00E17B64">
              <w:rPr>
                <w:rFonts w:cs="Times New Roman"/>
                <w:noProof/>
                <w:webHidden/>
                <w:color w:val="000000" w:themeColor="text1"/>
              </w:rPr>
              <w:fldChar w:fldCharType="end"/>
            </w:r>
          </w:hyperlink>
        </w:p>
        <w:p w:rsidR="0007116E" w:rsidRDefault="00E17B64" w:rsidP="004A1AF9">
          <w:pPr>
            <w:spacing w:line="360" w:lineRule="auto"/>
            <w:jc w:val="both"/>
          </w:pPr>
          <w:r w:rsidRPr="00E17B64">
            <w:rPr>
              <w:rFonts w:cs="Times New Roman"/>
              <w:color w:val="000000" w:themeColor="text1"/>
            </w:rPr>
            <w:lastRenderedPageBreak/>
            <w:fldChar w:fldCharType="end"/>
          </w:r>
        </w:p>
      </w:sdtContent>
    </w:sdt>
    <w:p w:rsidR="00B53DFD" w:rsidRPr="005B3D24" w:rsidRDefault="00B53DFD" w:rsidP="004A1AF9">
      <w:pPr>
        <w:spacing w:line="360" w:lineRule="auto"/>
        <w:jc w:val="both"/>
        <w:rPr>
          <w:rFonts w:cs="Times New Roman"/>
          <w:b/>
          <w:szCs w:val="24"/>
        </w:rPr>
      </w:pPr>
      <w:r w:rsidRPr="00B53DFD">
        <w:rPr>
          <w:b/>
        </w:rPr>
        <w:t xml:space="preserve">Overview - Summary of business idea </w:t>
      </w:r>
      <w:r>
        <w:rPr>
          <w:b/>
        </w:rPr>
        <w:t>and</w:t>
      </w:r>
      <w:r w:rsidRPr="00B53DFD">
        <w:rPr>
          <w:b/>
        </w:rPr>
        <w:t xml:space="preserve"> purpose of the report  </w:t>
      </w:r>
    </w:p>
    <w:p w:rsidR="001F2CA1" w:rsidRDefault="001F2CA1" w:rsidP="004A1AF9">
      <w:pPr>
        <w:pStyle w:val="NormalWeb"/>
        <w:spacing w:line="360" w:lineRule="auto"/>
        <w:jc w:val="both"/>
        <w:rPr>
          <w:rFonts w:eastAsiaTheme="minorHAnsi"/>
        </w:rPr>
      </w:pPr>
      <w:r w:rsidRPr="001F2CA1">
        <w:rPr>
          <w:rFonts w:eastAsiaTheme="minorHAnsi"/>
        </w:rPr>
        <w:t xml:space="preserve">The business concept involves a </w:t>
      </w:r>
      <w:proofErr w:type="spellStart"/>
      <w:r w:rsidRPr="001F2CA1">
        <w:rPr>
          <w:rFonts w:eastAsiaTheme="minorHAnsi"/>
        </w:rPr>
        <w:t>digitalised</w:t>
      </w:r>
      <w:proofErr w:type="spellEnd"/>
      <w:r w:rsidRPr="001F2CA1">
        <w:rPr>
          <w:rFonts w:eastAsiaTheme="minorHAnsi"/>
        </w:rPr>
        <w:t xml:space="preserve"> and </w:t>
      </w:r>
      <w:proofErr w:type="spellStart"/>
      <w:r w:rsidRPr="001F2CA1">
        <w:rPr>
          <w:rFonts w:eastAsiaTheme="minorHAnsi"/>
        </w:rPr>
        <w:t>incentivised</w:t>
      </w:r>
      <w:proofErr w:type="spellEnd"/>
      <w:r w:rsidRPr="001F2CA1">
        <w:rPr>
          <w:rFonts w:eastAsiaTheme="minorHAnsi"/>
        </w:rPr>
        <w:t xml:space="preserve"> recycling system for </w:t>
      </w:r>
      <w:r>
        <w:rPr>
          <w:rFonts w:eastAsiaTheme="minorHAnsi"/>
        </w:rPr>
        <w:t>middle-income</w:t>
      </w:r>
      <w:r w:rsidRPr="001F2CA1">
        <w:rPr>
          <w:rFonts w:eastAsiaTheme="minorHAnsi"/>
        </w:rPr>
        <w:t xml:space="preserve"> groups and SMEs in the city of Lagos, a context in which municipal solid waste management is a major problem.</w:t>
      </w:r>
      <w:r w:rsidR="008F78FF">
        <w:rPr>
          <w:rFonts w:eastAsiaTheme="minorHAnsi"/>
        </w:rPr>
        <w:t xml:space="preserve"> </w:t>
      </w:r>
      <w:r w:rsidR="008F78FF" w:rsidRPr="008F78FF">
        <w:rPr>
          <w:rFonts w:eastAsiaTheme="minorHAnsi"/>
        </w:rPr>
        <w:t>Lagos generates between 13,000 and 15,000 metric tons of waste daily, although the infrastructure for formal waste management is still underdeveloped, and public participation is low (</w:t>
      </w:r>
      <w:proofErr w:type="spellStart"/>
      <w:r w:rsidR="008F78FF" w:rsidRPr="008F78FF">
        <w:rPr>
          <w:rFonts w:eastAsiaTheme="minorHAnsi"/>
        </w:rPr>
        <w:t>Opanuga</w:t>
      </w:r>
      <w:proofErr w:type="spellEnd"/>
      <w:r w:rsidR="008F78FF" w:rsidRPr="008F78FF">
        <w:rPr>
          <w:rFonts w:eastAsiaTheme="minorHAnsi"/>
        </w:rPr>
        <w:t xml:space="preserve">, 2025). Although the platform contributes to awareness of sustainability concerns and the need for waste recovery efficiency, it also has the potential to be too simplistic and to overlook structural issues such as low trust in digital systems, inconsistent infrastructure, and the dominance of informal waste collectors. Furthermore, study results have shown that environmental awareness is not necessarily enough to drive sustainable waste </w:t>
      </w:r>
      <w:proofErr w:type="spellStart"/>
      <w:r w:rsidR="008F78FF" w:rsidRPr="008F78FF">
        <w:rPr>
          <w:rFonts w:eastAsiaTheme="minorHAnsi"/>
        </w:rPr>
        <w:t>behaviour</w:t>
      </w:r>
      <w:proofErr w:type="spellEnd"/>
      <w:r w:rsidR="008F78FF" w:rsidRPr="008F78FF">
        <w:rPr>
          <w:rFonts w:eastAsiaTheme="minorHAnsi"/>
        </w:rPr>
        <w:t xml:space="preserve"> in developing countries. </w:t>
      </w:r>
      <w:r w:rsidRPr="001F2CA1">
        <w:rPr>
          <w:rFonts w:eastAsiaTheme="minorHAnsi"/>
        </w:rPr>
        <w:t xml:space="preserve"> Th</w:t>
      </w:r>
      <w:r w:rsidR="00C20F61">
        <w:rPr>
          <w:rFonts w:eastAsiaTheme="minorHAnsi"/>
        </w:rPr>
        <w:t>erefore</w:t>
      </w:r>
      <w:r w:rsidRPr="001F2CA1">
        <w:rPr>
          <w:rFonts w:eastAsiaTheme="minorHAnsi"/>
        </w:rPr>
        <w:t xml:space="preserve">, the venture shows environmental and commercial promise, but if it is to be viable, the </w:t>
      </w:r>
      <w:proofErr w:type="spellStart"/>
      <w:r w:rsidRPr="001F2CA1">
        <w:rPr>
          <w:rFonts w:eastAsiaTheme="minorHAnsi"/>
        </w:rPr>
        <w:t>behavioural</w:t>
      </w:r>
      <w:proofErr w:type="spellEnd"/>
      <w:r w:rsidRPr="001F2CA1">
        <w:rPr>
          <w:rFonts w:eastAsiaTheme="minorHAnsi"/>
        </w:rPr>
        <w:t>, technical</w:t>
      </w:r>
      <w:r w:rsidR="006E6787">
        <w:rPr>
          <w:rFonts w:eastAsiaTheme="minorHAnsi"/>
        </w:rPr>
        <w:t>,</w:t>
      </w:r>
      <w:r w:rsidRPr="001F2CA1">
        <w:rPr>
          <w:rFonts w:eastAsiaTheme="minorHAnsi"/>
        </w:rPr>
        <w:t xml:space="preserve"> and operational realities must be integrated. This report </w:t>
      </w:r>
      <w:r w:rsidR="00C20F61">
        <w:rPr>
          <w:rFonts w:eastAsiaTheme="minorHAnsi"/>
        </w:rPr>
        <w:t>analyses</w:t>
      </w:r>
      <w:r w:rsidRPr="001F2CA1">
        <w:rPr>
          <w:rFonts w:eastAsiaTheme="minorHAnsi"/>
        </w:rPr>
        <w:t xml:space="preserve"> the </w:t>
      </w:r>
      <w:r w:rsidR="00C20F61">
        <w:rPr>
          <w:rFonts w:eastAsiaTheme="minorHAnsi"/>
        </w:rPr>
        <w:t>venture's feasibility</w:t>
      </w:r>
      <w:r w:rsidRPr="001F2CA1">
        <w:rPr>
          <w:rFonts w:eastAsiaTheme="minorHAnsi"/>
        </w:rPr>
        <w:t xml:space="preserve"> and its strategic sustainability.</w:t>
      </w:r>
    </w:p>
    <w:p w:rsidR="00916C64" w:rsidRPr="00916C64" w:rsidRDefault="001852A6" w:rsidP="004A1AF9">
      <w:pPr>
        <w:pStyle w:val="Heading1"/>
        <w:jc w:val="both"/>
        <w:rPr>
          <w:rFonts w:eastAsiaTheme="minorHAnsi"/>
        </w:rPr>
      </w:pPr>
      <w:bookmarkStart w:id="0" w:name="_Toc229178734"/>
      <w:r w:rsidRPr="00C716F4">
        <w:rPr>
          <w:rFonts w:eastAsiaTheme="minorHAnsi"/>
        </w:rPr>
        <w:t xml:space="preserve">Section 1: </w:t>
      </w:r>
      <w:r w:rsidR="00916C64" w:rsidRPr="00916C64">
        <w:rPr>
          <w:rFonts w:eastAsiaTheme="minorHAnsi"/>
        </w:rPr>
        <w:t>Personal Purpose and Entrepreneurial Motivation</w:t>
      </w:r>
      <w:bookmarkEnd w:id="0"/>
      <w:r w:rsidR="00916C64" w:rsidRPr="00916C64">
        <w:rPr>
          <w:rFonts w:eastAsiaTheme="minorHAnsi"/>
        </w:rPr>
        <w:t xml:space="preserve"> </w:t>
      </w:r>
      <w:r w:rsidRPr="00C716F4">
        <w:rPr>
          <w:rFonts w:eastAsiaTheme="minorHAnsi"/>
        </w:rPr>
        <w:t xml:space="preserve"> </w:t>
      </w:r>
    </w:p>
    <w:p w:rsidR="009C24DC" w:rsidRDefault="000E5692" w:rsidP="004A1AF9">
      <w:pPr>
        <w:pStyle w:val="NormalWeb"/>
        <w:spacing w:line="360" w:lineRule="auto"/>
        <w:jc w:val="both"/>
      </w:pPr>
      <w:r w:rsidRPr="000E5692">
        <w:t xml:space="preserve">Using Sinek's Golden Circle model, the 'why' is to tackle the problem of chronic waste management failures in Lagos, the 'how' is a digital and </w:t>
      </w:r>
      <w:proofErr w:type="spellStart"/>
      <w:r w:rsidRPr="000E5692">
        <w:t>incentivised</w:t>
      </w:r>
      <w:proofErr w:type="spellEnd"/>
      <w:r w:rsidRPr="000E5692">
        <w:t xml:space="preserve"> recycling </w:t>
      </w:r>
      <w:proofErr w:type="spellStart"/>
      <w:r w:rsidRPr="000E5692">
        <w:t>programme</w:t>
      </w:r>
      <w:proofErr w:type="spellEnd"/>
      <w:r w:rsidRPr="000E5692">
        <w:t xml:space="preserve">, and the 'what' is the establishment of formal waste collection services for </w:t>
      </w:r>
      <w:r>
        <w:t>middle-income</w:t>
      </w:r>
      <w:r w:rsidRPr="000E5692">
        <w:t xml:space="preserve"> groups and SMEs. The purpose is personally relevant as the exposure to inadequate waste disposal practices and </w:t>
      </w:r>
      <w:r>
        <w:t xml:space="preserve">the </w:t>
      </w:r>
      <w:r w:rsidRPr="000E5692">
        <w:t xml:space="preserve">sight of environmental degradation in Lagos </w:t>
      </w:r>
      <w:r>
        <w:t xml:space="preserve">is </w:t>
      </w:r>
      <w:r w:rsidRPr="000E5692">
        <w:t>identified by the waste collection system</w:t>
      </w:r>
      <w:r>
        <w:t>,</w:t>
      </w:r>
      <w:r w:rsidRPr="000E5692">
        <w:t xml:space="preserve"> and the absence of participation of the population in recycling programs. Therefore</w:t>
      </w:r>
      <w:r>
        <w:t>, t</w:t>
      </w:r>
      <w:r w:rsidRPr="000E5692">
        <w:t xml:space="preserve">he project embodies both a professional interest in sustainable urban development and a personal drive to make a difference in more efficient environmental practices. </w:t>
      </w:r>
      <w:r>
        <w:t>However,</w:t>
      </w:r>
      <w:r w:rsidRPr="000E5692">
        <w:t xml:space="preserve"> while the Sinek model illuminates an </w:t>
      </w:r>
      <w:proofErr w:type="spellStart"/>
      <w:r w:rsidRPr="000E5692">
        <w:t>organisation's</w:t>
      </w:r>
      <w:proofErr w:type="spellEnd"/>
      <w:r w:rsidRPr="000E5692">
        <w:t xml:space="preserve"> intent, it is attacked for failing to </w:t>
      </w:r>
      <w:proofErr w:type="spellStart"/>
      <w:r>
        <w:t>recognise</w:t>
      </w:r>
      <w:proofErr w:type="spellEnd"/>
      <w:r w:rsidRPr="000E5692">
        <w:t xml:space="preserve"> that purpose is not enough to lead to adoption and commercial success. </w:t>
      </w:r>
      <w:r>
        <w:t>Practically</w:t>
      </w:r>
      <w:r w:rsidRPr="000E5692">
        <w:t xml:space="preserve">, </w:t>
      </w:r>
      <w:r>
        <w:t>the</w:t>
      </w:r>
      <w:r w:rsidRPr="000E5692">
        <w:t xml:space="preserve"> combination of infrastructural deficiencies and lack of trust in formal systems can affect the link between purpose and </w:t>
      </w:r>
      <w:proofErr w:type="spellStart"/>
      <w:r w:rsidRPr="000E5692">
        <w:t>behaviour</w:t>
      </w:r>
      <w:proofErr w:type="spellEnd"/>
      <w:r w:rsidRPr="000E5692">
        <w:t xml:space="preserve"> change.</w:t>
      </w:r>
    </w:p>
    <w:p w:rsidR="00B45F8C" w:rsidRDefault="00B45F8C" w:rsidP="004A1AF9">
      <w:pPr>
        <w:pStyle w:val="NormalWeb"/>
        <w:spacing w:line="360" w:lineRule="auto"/>
        <w:jc w:val="both"/>
      </w:pPr>
      <w:r w:rsidRPr="00B45F8C">
        <w:lastRenderedPageBreak/>
        <w:t>It is more apparent when viewed from entrepreneurial motivation theories. Push-Pull theory proposes that entrepreneurial activity occurs when there is an opportunity recognition as well as contextual pressures. In this scenario, the venture is driven by pull factors (perceived gap in recycling service) and push factors (institutional inefficiency, bad municipal waste practices in Lagos) (</w:t>
      </w:r>
      <w:proofErr w:type="spellStart"/>
      <w:r w:rsidRPr="00B45F8C">
        <w:t>Etim</w:t>
      </w:r>
      <w:proofErr w:type="spellEnd"/>
      <w:r w:rsidRPr="00B45F8C">
        <w:t xml:space="preserve">, 2024). Although this hybrid motivation creates more context relevance, </w:t>
      </w:r>
      <w:proofErr w:type="spellStart"/>
      <w:r w:rsidRPr="00B45F8C">
        <w:t>Glinik</w:t>
      </w:r>
      <w:proofErr w:type="spellEnd"/>
      <w:r w:rsidRPr="00B45F8C">
        <w:t xml:space="preserve"> et al. (2024) state that socially motivated ventures tend to face a challenge combining environmental goals with commercial viability. </w:t>
      </w:r>
      <w:r w:rsidR="009C24DC" w:rsidRPr="00B45F8C">
        <w:t>Consequently</w:t>
      </w:r>
      <w:r w:rsidRPr="00B45F8C">
        <w:t>, although the business is mission-oriented, its sustainability relies on the ability to create financial profitability from customer demand, which stems from the value of the environment.</w:t>
      </w:r>
    </w:p>
    <w:p w:rsidR="00DE48F9" w:rsidRDefault="00DE48F9" w:rsidP="004A1AF9">
      <w:pPr>
        <w:pStyle w:val="NormalWeb"/>
        <w:spacing w:line="360" w:lineRule="auto"/>
        <w:jc w:val="both"/>
      </w:pPr>
      <w:r w:rsidRPr="00DE48F9">
        <w:t>Additionally, entrepreneurial skills are needed</w:t>
      </w:r>
      <w:r>
        <w:t>,</w:t>
      </w:r>
      <w:r w:rsidRPr="00DE48F9">
        <w:t xml:space="preserve"> other than motivation</w:t>
      </w:r>
      <w:r>
        <w:t xml:space="preserve"> alone</w:t>
      </w:r>
      <w:r w:rsidRPr="00DE48F9">
        <w:t xml:space="preserve">. </w:t>
      </w:r>
      <w:proofErr w:type="spellStart"/>
      <w:r w:rsidRPr="00DE48F9">
        <w:t>Drencheva</w:t>
      </w:r>
      <w:proofErr w:type="spellEnd"/>
      <w:r w:rsidRPr="00DE48F9">
        <w:t xml:space="preserve"> et al. (2022) attribute entrepreneurial dimensions (opportunity recognition, resource </w:t>
      </w:r>
      <w:proofErr w:type="spellStart"/>
      <w:r w:rsidRPr="00DE48F9">
        <w:t>mobilisation</w:t>
      </w:r>
      <w:proofErr w:type="spellEnd"/>
      <w:r w:rsidRPr="00DE48F9">
        <w:t>, resilience, and strategic networking) to critical factors for the success of a venture. Opportunity recognition is also relevant because the business sees an opportunity in the waste systems in Lagos</w:t>
      </w:r>
      <w:r>
        <w:t>,</w:t>
      </w:r>
      <w:r w:rsidRPr="00DE48F9">
        <w:t xml:space="preserve"> not being efficient. This is, however, an assumption that informal waste collectors are not dominant and </w:t>
      </w:r>
      <w:r>
        <w:t xml:space="preserve">that </w:t>
      </w:r>
      <w:r w:rsidRPr="00DE48F9">
        <w:t xml:space="preserve">market gaps are easily exploitable. Likewise, resource </w:t>
      </w:r>
      <w:proofErr w:type="spellStart"/>
      <w:r>
        <w:t>mobilisation</w:t>
      </w:r>
      <w:proofErr w:type="spellEnd"/>
      <w:r w:rsidRPr="00DE48F9">
        <w:t xml:space="preserve"> is a key to partnering, technology</w:t>
      </w:r>
      <w:r w:rsidR="006E6787">
        <w:t>,</w:t>
      </w:r>
      <w:r w:rsidRPr="00DE48F9">
        <w:t xml:space="preserve"> and funding, but financial and institutional support is still limited in emerging economies. Therefore, while these skills enhance the concept of a business, they are constrained by environmental circumstances in terms of implementation.</w:t>
      </w:r>
    </w:p>
    <w:p w:rsidR="00FA4147" w:rsidRPr="00C716F4" w:rsidRDefault="00FA4147" w:rsidP="004A1AF9">
      <w:pPr>
        <w:pStyle w:val="NormalWeb"/>
        <w:spacing w:line="360" w:lineRule="auto"/>
        <w:jc w:val="both"/>
      </w:pPr>
      <w:r>
        <w:t>H</w:t>
      </w:r>
      <w:r w:rsidRPr="00FA4147">
        <w:t xml:space="preserve">owever, the venture highlights the link between personal purpose, entrepreneurial motivation and sustainability-based innovations. However, the impact of these factors requires them to coincide with the realities of operations, customers, and institutions. If it is not aligned, the embedding of purpose and entrepreneurial skills </w:t>
      </w:r>
      <w:r w:rsidR="00E91468">
        <w:t>remains an</w:t>
      </w:r>
      <w:r>
        <w:t xml:space="preserve"> </w:t>
      </w:r>
      <w:r w:rsidR="00E91468">
        <w:t>ambition</w:t>
      </w:r>
      <w:r>
        <w:t xml:space="preserve"> instead</w:t>
      </w:r>
      <w:r w:rsidRPr="00FA4147">
        <w:t xml:space="preserve"> of being commercially viable.</w:t>
      </w:r>
    </w:p>
    <w:p w:rsidR="00524D2C" w:rsidRPr="00C716F4" w:rsidRDefault="00524D2C" w:rsidP="004A1AF9">
      <w:pPr>
        <w:pStyle w:val="Heading1"/>
        <w:jc w:val="both"/>
      </w:pPr>
      <w:bookmarkStart w:id="1" w:name="_Toc229178735"/>
      <w:r w:rsidRPr="00C716F4">
        <w:t>Section 2: Market Opportunity and Value Proposition</w:t>
      </w:r>
      <w:bookmarkEnd w:id="1"/>
    </w:p>
    <w:p w:rsidR="00524D2C" w:rsidRPr="00C716F4" w:rsidRDefault="00B53DFD" w:rsidP="004A1AF9">
      <w:pPr>
        <w:pStyle w:val="Heading2"/>
        <w:spacing w:line="360" w:lineRule="auto"/>
        <w:jc w:val="both"/>
        <w:rPr>
          <w:b w:val="0"/>
        </w:rPr>
      </w:pPr>
      <w:bookmarkStart w:id="2" w:name="_Toc229178736"/>
      <w:r>
        <w:rPr>
          <w:b w:val="0"/>
        </w:rPr>
        <w:t xml:space="preserve">2.1 </w:t>
      </w:r>
      <w:r w:rsidR="00524D2C" w:rsidRPr="00C716F4">
        <w:t>Market Opportunity</w:t>
      </w:r>
      <w:bookmarkEnd w:id="2"/>
    </w:p>
    <w:p w:rsidR="006E7910" w:rsidRDefault="006E7910" w:rsidP="004A1AF9">
      <w:pPr>
        <w:pStyle w:val="NormalWeb"/>
        <w:spacing w:line="360" w:lineRule="auto"/>
        <w:jc w:val="both"/>
        <w:rPr>
          <w:rStyle w:val="cursor-pointer"/>
        </w:rPr>
      </w:pPr>
      <w:r w:rsidRPr="006E7910">
        <w:rPr>
          <w:rStyle w:val="cursor-pointer"/>
        </w:rPr>
        <w:t>The Waste Management sector is a large market segment with structural limitations in Lagos.</w:t>
      </w:r>
      <w:r w:rsidRPr="006E7910">
        <w:t xml:space="preserve"> </w:t>
      </w:r>
      <w:r w:rsidRPr="006E7910">
        <w:rPr>
          <w:rStyle w:val="cursor-pointer"/>
        </w:rPr>
        <w:t xml:space="preserve">In Lagos, waste generation rate ranges between 13,000 and 15,000 </w:t>
      </w:r>
      <w:r>
        <w:rPr>
          <w:rStyle w:val="cursor-pointer"/>
        </w:rPr>
        <w:t>metric tons</w:t>
      </w:r>
      <w:r w:rsidRPr="006E7910">
        <w:rPr>
          <w:rStyle w:val="cursor-pointer"/>
        </w:rPr>
        <w:t>; however, a small percentage of recyclable waste is collected through the formal waste management system (</w:t>
      </w:r>
      <w:proofErr w:type="spellStart"/>
      <w:r w:rsidRPr="006E7910">
        <w:rPr>
          <w:rStyle w:val="cursor-pointer"/>
        </w:rPr>
        <w:t>Etim</w:t>
      </w:r>
      <w:proofErr w:type="spellEnd"/>
      <w:r w:rsidRPr="006E7910">
        <w:rPr>
          <w:rStyle w:val="cursor-pointer"/>
        </w:rPr>
        <w:t xml:space="preserve"> et </w:t>
      </w:r>
      <w:r w:rsidRPr="006E7910">
        <w:rPr>
          <w:rStyle w:val="cursor-pointer"/>
        </w:rPr>
        <w:lastRenderedPageBreak/>
        <w:t>al., 2024).</w:t>
      </w:r>
      <w:r w:rsidRPr="006E7910">
        <w:t xml:space="preserve"> </w:t>
      </w:r>
      <w:r w:rsidRPr="006E7910">
        <w:rPr>
          <w:rStyle w:val="cursor-pointer"/>
        </w:rPr>
        <w:t xml:space="preserve">While this represents considerable unexploited potential, </w:t>
      </w:r>
      <w:proofErr w:type="spellStart"/>
      <w:r w:rsidRPr="006E7910">
        <w:rPr>
          <w:rStyle w:val="cursor-pointer"/>
        </w:rPr>
        <w:t>Musakabantu</w:t>
      </w:r>
      <w:proofErr w:type="spellEnd"/>
      <w:r w:rsidRPr="006E7910">
        <w:rPr>
          <w:rStyle w:val="cursor-pointer"/>
        </w:rPr>
        <w:t xml:space="preserve"> et al. (2026) </w:t>
      </w:r>
      <w:r>
        <w:rPr>
          <w:rStyle w:val="cursor-pointer"/>
        </w:rPr>
        <w:t>suggest</w:t>
      </w:r>
      <w:r w:rsidRPr="006E7910">
        <w:rPr>
          <w:rStyle w:val="cursor-pointer"/>
        </w:rPr>
        <w:t xml:space="preserve"> that the volume of waste doesn't create a sustainable market without effective waste recovery methods and user engagement.</w:t>
      </w:r>
      <w:r w:rsidRPr="006E7910">
        <w:t xml:space="preserve"> </w:t>
      </w:r>
      <w:r w:rsidRPr="006E7910">
        <w:rPr>
          <w:rStyle w:val="cursor-pointer"/>
        </w:rPr>
        <w:t xml:space="preserve">Thus, the opportunity is not only related to the availability of waste, but also to the levels of infrastructural and </w:t>
      </w:r>
      <w:proofErr w:type="spellStart"/>
      <w:r w:rsidRPr="006E7910">
        <w:rPr>
          <w:rStyle w:val="cursor-pointer"/>
        </w:rPr>
        <w:t>behavioural</w:t>
      </w:r>
      <w:proofErr w:type="spellEnd"/>
      <w:r w:rsidRPr="006E7910">
        <w:rPr>
          <w:rStyle w:val="cursor-pointer"/>
        </w:rPr>
        <w:t xml:space="preserve"> inefficiencies that need to be addressed.</w:t>
      </w:r>
    </w:p>
    <w:p w:rsidR="00D82A7B" w:rsidRDefault="00D82A7B" w:rsidP="004A1AF9">
      <w:pPr>
        <w:pStyle w:val="Caption"/>
        <w:keepNext/>
        <w:spacing w:line="360" w:lineRule="auto"/>
        <w:jc w:val="both"/>
        <w:rPr>
          <w:rStyle w:val="cursor-pointer"/>
        </w:rPr>
      </w:pPr>
      <w:bookmarkStart w:id="3" w:name="_Toc229172233"/>
      <w:r>
        <w:t xml:space="preserve">Table </w:t>
      </w:r>
      <w:r w:rsidR="000011B6">
        <w:fldChar w:fldCharType="begin"/>
      </w:r>
      <w:r w:rsidR="000011B6">
        <w:instrText xml:space="preserve"> SEQ Table \* ARABIC </w:instrText>
      </w:r>
      <w:r w:rsidR="000011B6">
        <w:fldChar w:fldCharType="separate"/>
      </w:r>
      <w:r w:rsidR="003B256C">
        <w:rPr>
          <w:noProof/>
        </w:rPr>
        <w:t>1</w:t>
      </w:r>
      <w:r w:rsidR="000011B6">
        <w:rPr>
          <w:noProof/>
        </w:rPr>
        <w:fldChar w:fldCharType="end"/>
      </w:r>
      <w:r>
        <w:t>: Market Opportunity</w:t>
      </w:r>
      <w:bookmarkEnd w:id="3"/>
    </w:p>
    <w:tbl>
      <w:tblPr>
        <w:tblStyle w:val="GridTable4-Accent6"/>
        <w:tblW w:w="9535" w:type="dxa"/>
        <w:tblLook w:val="04A0" w:firstRow="1" w:lastRow="0" w:firstColumn="1" w:lastColumn="0" w:noHBand="0" w:noVBand="1"/>
      </w:tblPr>
      <w:tblGrid>
        <w:gridCol w:w="2915"/>
        <w:gridCol w:w="6620"/>
      </w:tblGrid>
      <w:tr w:rsidR="00C3545E" w:rsidRPr="00C3545E" w:rsidTr="00C35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3545E" w:rsidRPr="00C3545E" w:rsidRDefault="00C3545E" w:rsidP="004A1AF9">
            <w:pPr>
              <w:spacing w:line="360" w:lineRule="auto"/>
              <w:jc w:val="both"/>
              <w:rPr>
                <w:rFonts w:eastAsia="Times New Roman" w:cs="Times New Roman"/>
                <w:color w:val="0F1115"/>
                <w:szCs w:val="24"/>
              </w:rPr>
            </w:pPr>
            <w:r w:rsidRPr="00C3545E">
              <w:rPr>
                <w:rFonts w:eastAsia="Times New Roman" w:cs="Times New Roman"/>
                <w:color w:val="0F1115"/>
                <w:szCs w:val="24"/>
              </w:rPr>
              <w:t>Segmentation Type</w:t>
            </w:r>
          </w:p>
        </w:tc>
        <w:tc>
          <w:tcPr>
            <w:tcW w:w="6620" w:type="dxa"/>
            <w:hideMark/>
          </w:tcPr>
          <w:p w:rsidR="00C3545E" w:rsidRPr="00C3545E" w:rsidRDefault="00C3545E"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color w:val="0F1115"/>
                <w:szCs w:val="24"/>
              </w:rPr>
            </w:pPr>
            <w:r w:rsidRPr="00C3545E">
              <w:rPr>
                <w:rFonts w:eastAsia="Times New Roman" w:cs="Times New Roman"/>
                <w:color w:val="0F1115"/>
                <w:szCs w:val="24"/>
              </w:rPr>
              <w:t xml:space="preserve"> Target</w:t>
            </w:r>
            <w:r>
              <w:rPr>
                <w:rFonts w:eastAsia="Times New Roman" w:cs="Times New Roman"/>
                <w:color w:val="0F1115"/>
                <w:szCs w:val="24"/>
              </w:rPr>
              <w:t xml:space="preserve"> audience</w:t>
            </w:r>
          </w:p>
        </w:tc>
      </w:tr>
      <w:tr w:rsidR="00C3545E" w:rsidRPr="00C3545E" w:rsidTr="00C35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3545E" w:rsidRPr="00D86DD7" w:rsidRDefault="00C3545E" w:rsidP="004A1AF9">
            <w:pPr>
              <w:spacing w:line="360" w:lineRule="auto"/>
              <w:jc w:val="both"/>
              <w:rPr>
                <w:rFonts w:eastAsia="Times New Roman" w:cs="Times New Roman"/>
                <w:b w:val="0"/>
                <w:color w:val="0F1115"/>
                <w:szCs w:val="24"/>
              </w:rPr>
            </w:pPr>
            <w:r w:rsidRPr="00D86DD7">
              <w:rPr>
                <w:rFonts w:eastAsia="Times New Roman" w:cs="Times New Roman"/>
                <w:b w:val="0"/>
                <w:color w:val="0F1115"/>
                <w:szCs w:val="24"/>
              </w:rPr>
              <w:t>Demographic</w:t>
            </w:r>
          </w:p>
        </w:tc>
        <w:tc>
          <w:tcPr>
            <w:tcW w:w="6620" w:type="dxa"/>
            <w:hideMark/>
          </w:tcPr>
          <w:p w:rsidR="00C3545E" w:rsidRPr="00C3545E" w:rsidRDefault="00C3545E"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F1115"/>
                <w:szCs w:val="24"/>
              </w:rPr>
            </w:pPr>
            <w:r w:rsidRPr="00C3545E">
              <w:rPr>
                <w:rFonts w:eastAsia="Times New Roman" w:cs="Times New Roman"/>
                <w:color w:val="0F1115"/>
                <w:szCs w:val="24"/>
              </w:rPr>
              <w:t>Middle-income households (150k-500k</w:t>
            </w:r>
            <w:r w:rsidR="00281E10">
              <w:rPr>
                <w:rFonts w:eastAsia="Times New Roman" w:cs="Times New Roman"/>
                <w:color w:val="0F1115"/>
                <w:szCs w:val="24"/>
              </w:rPr>
              <w:t xml:space="preserve"> (naira)</w:t>
            </w:r>
            <w:r w:rsidRPr="00C3545E">
              <w:rPr>
                <w:rFonts w:eastAsia="Times New Roman" w:cs="Times New Roman"/>
                <w:color w:val="0F1115"/>
                <w:szCs w:val="24"/>
              </w:rPr>
              <w:t>/month), SME owners</w:t>
            </w:r>
          </w:p>
        </w:tc>
      </w:tr>
      <w:tr w:rsidR="00C3545E" w:rsidRPr="00C3545E" w:rsidTr="00C3545E">
        <w:tc>
          <w:tcPr>
            <w:cnfStyle w:val="001000000000" w:firstRow="0" w:lastRow="0" w:firstColumn="1" w:lastColumn="0" w:oddVBand="0" w:evenVBand="0" w:oddHBand="0" w:evenHBand="0" w:firstRowFirstColumn="0" w:firstRowLastColumn="0" w:lastRowFirstColumn="0" w:lastRowLastColumn="0"/>
            <w:tcW w:w="0" w:type="auto"/>
            <w:hideMark/>
          </w:tcPr>
          <w:p w:rsidR="00C3545E" w:rsidRPr="00D86DD7" w:rsidRDefault="00C3545E" w:rsidP="004A1AF9">
            <w:pPr>
              <w:spacing w:line="360" w:lineRule="auto"/>
              <w:jc w:val="both"/>
              <w:rPr>
                <w:rFonts w:eastAsia="Times New Roman" w:cs="Times New Roman"/>
                <w:b w:val="0"/>
                <w:color w:val="0F1115"/>
                <w:szCs w:val="24"/>
              </w:rPr>
            </w:pPr>
            <w:r w:rsidRPr="00D86DD7">
              <w:rPr>
                <w:rFonts w:eastAsia="Times New Roman" w:cs="Times New Roman"/>
                <w:b w:val="0"/>
                <w:color w:val="0F1115"/>
                <w:szCs w:val="24"/>
              </w:rPr>
              <w:t>Geographic</w:t>
            </w:r>
          </w:p>
        </w:tc>
        <w:tc>
          <w:tcPr>
            <w:tcW w:w="6620" w:type="dxa"/>
            <w:hideMark/>
          </w:tcPr>
          <w:p w:rsidR="00C3545E" w:rsidRPr="00C3545E" w:rsidRDefault="00C3545E"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F1115"/>
                <w:szCs w:val="24"/>
              </w:rPr>
            </w:pPr>
            <w:r w:rsidRPr="00C3545E">
              <w:rPr>
                <w:rFonts w:eastAsia="Times New Roman" w:cs="Times New Roman"/>
                <w:color w:val="0F1115"/>
                <w:szCs w:val="24"/>
              </w:rPr>
              <w:t xml:space="preserve">Ikeja, </w:t>
            </w:r>
            <w:proofErr w:type="spellStart"/>
            <w:r w:rsidRPr="00C3545E">
              <w:rPr>
                <w:rFonts w:eastAsia="Times New Roman" w:cs="Times New Roman"/>
                <w:color w:val="0F1115"/>
                <w:szCs w:val="24"/>
              </w:rPr>
              <w:t>Yaba</w:t>
            </w:r>
            <w:proofErr w:type="spellEnd"/>
            <w:r w:rsidRPr="00C3545E">
              <w:rPr>
                <w:rFonts w:eastAsia="Times New Roman" w:cs="Times New Roman"/>
                <w:color w:val="0F1115"/>
                <w:szCs w:val="24"/>
              </w:rPr>
              <w:t>, Surulere, Lekki (Lagos mainland)</w:t>
            </w:r>
          </w:p>
        </w:tc>
      </w:tr>
      <w:tr w:rsidR="00C3545E" w:rsidRPr="00C3545E" w:rsidTr="00C35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3545E" w:rsidRPr="00D86DD7" w:rsidRDefault="00C3545E" w:rsidP="004A1AF9">
            <w:pPr>
              <w:spacing w:line="360" w:lineRule="auto"/>
              <w:jc w:val="both"/>
              <w:rPr>
                <w:rFonts w:eastAsia="Times New Roman" w:cs="Times New Roman"/>
                <w:b w:val="0"/>
                <w:color w:val="0F1115"/>
                <w:szCs w:val="24"/>
              </w:rPr>
            </w:pPr>
            <w:r w:rsidRPr="00D86DD7">
              <w:rPr>
                <w:rFonts w:eastAsia="Times New Roman" w:cs="Times New Roman"/>
                <w:b w:val="0"/>
                <w:color w:val="0F1115"/>
                <w:szCs w:val="24"/>
              </w:rPr>
              <w:t>Psychographic</w:t>
            </w:r>
          </w:p>
        </w:tc>
        <w:tc>
          <w:tcPr>
            <w:tcW w:w="6620" w:type="dxa"/>
            <w:hideMark/>
          </w:tcPr>
          <w:p w:rsidR="00C3545E" w:rsidRPr="00C3545E" w:rsidRDefault="00C3545E"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F1115"/>
                <w:szCs w:val="24"/>
              </w:rPr>
            </w:pPr>
            <w:r w:rsidRPr="00C3545E">
              <w:rPr>
                <w:rFonts w:eastAsia="Times New Roman" w:cs="Times New Roman"/>
                <w:color w:val="0F1115"/>
                <w:szCs w:val="24"/>
              </w:rPr>
              <w:t>Environmentally aware, convenience-driven, tech-literate</w:t>
            </w:r>
          </w:p>
        </w:tc>
      </w:tr>
      <w:tr w:rsidR="00C3545E" w:rsidRPr="00C3545E" w:rsidTr="00C3545E">
        <w:tc>
          <w:tcPr>
            <w:cnfStyle w:val="001000000000" w:firstRow="0" w:lastRow="0" w:firstColumn="1" w:lastColumn="0" w:oddVBand="0" w:evenVBand="0" w:oddHBand="0" w:evenHBand="0" w:firstRowFirstColumn="0" w:firstRowLastColumn="0" w:lastRowFirstColumn="0" w:lastRowLastColumn="0"/>
            <w:tcW w:w="0" w:type="auto"/>
            <w:hideMark/>
          </w:tcPr>
          <w:p w:rsidR="00C3545E" w:rsidRPr="00D86DD7" w:rsidRDefault="00C3545E" w:rsidP="004A1AF9">
            <w:pPr>
              <w:spacing w:line="360" w:lineRule="auto"/>
              <w:jc w:val="both"/>
              <w:rPr>
                <w:rFonts w:eastAsia="Times New Roman" w:cs="Times New Roman"/>
                <w:b w:val="0"/>
                <w:color w:val="0F1115"/>
                <w:szCs w:val="24"/>
              </w:rPr>
            </w:pPr>
            <w:proofErr w:type="spellStart"/>
            <w:r w:rsidRPr="00D86DD7">
              <w:rPr>
                <w:rFonts w:eastAsia="Times New Roman" w:cs="Times New Roman"/>
                <w:b w:val="0"/>
                <w:color w:val="0F1115"/>
                <w:szCs w:val="24"/>
              </w:rPr>
              <w:t>Behavioural</w:t>
            </w:r>
            <w:proofErr w:type="spellEnd"/>
          </w:p>
        </w:tc>
        <w:tc>
          <w:tcPr>
            <w:tcW w:w="6620" w:type="dxa"/>
            <w:hideMark/>
          </w:tcPr>
          <w:p w:rsidR="00C3545E" w:rsidRPr="00C3545E" w:rsidRDefault="006D3E5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0F1115"/>
                <w:szCs w:val="24"/>
              </w:rPr>
            </w:pPr>
            <w:r w:rsidRPr="006D3E5A">
              <w:rPr>
                <w:rFonts w:eastAsia="Times New Roman" w:cs="Times New Roman"/>
                <w:color w:val="0F1115"/>
                <w:szCs w:val="24"/>
              </w:rPr>
              <w:t>Currently spend more than five thousand naira per month on waste disposal</w:t>
            </w:r>
            <w:r w:rsidR="00440141">
              <w:rPr>
                <w:rFonts w:eastAsia="Times New Roman" w:cs="Times New Roman"/>
                <w:color w:val="0F1115"/>
                <w:szCs w:val="24"/>
              </w:rPr>
              <w:t>.</w:t>
            </w:r>
          </w:p>
        </w:tc>
      </w:tr>
    </w:tbl>
    <w:p w:rsidR="004D681B" w:rsidRDefault="006C4CE7" w:rsidP="004A1AF9">
      <w:pPr>
        <w:pStyle w:val="NormalWeb"/>
        <w:spacing w:line="360" w:lineRule="auto"/>
        <w:jc w:val="both"/>
      </w:pPr>
      <w:r>
        <w:t>However, target market segmentation is still too generic and needs to be narrowed down. The term ‘middle-income households and SMEs' is poorly defined and is uninformative for strategy. A more critical segmentation points out various user profiles. The main segment for households is the time-constrained, dual-income, urban people</w:t>
      </w:r>
      <w:r w:rsidR="00187494">
        <w:t>,</w:t>
      </w:r>
      <w:r>
        <w:t xml:space="preserve"> like </w:t>
      </w:r>
      <w:r w:rsidR="00CD5537">
        <w:t xml:space="preserve">those in </w:t>
      </w:r>
      <w:r>
        <w:t>Ikeja and Lekki, who waste based on convenience instead of environmental care. In the case of SMEs, the segment of concern refers to small-scale commercial operators that have regular waste streams that can be recycled, and where decisions are made based on cost-efficiency and service reliability. This sophisticated perspective contradicts common notions that green awareness and care are key drivers of adoption.</w:t>
      </w:r>
    </w:p>
    <w:p w:rsidR="004D681B" w:rsidRPr="003B256C" w:rsidRDefault="004D681B" w:rsidP="004A1AF9">
      <w:pPr>
        <w:pStyle w:val="NormalWeb"/>
        <w:spacing w:line="360" w:lineRule="auto"/>
        <w:jc w:val="both"/>
      </w:pPr>
      <w:r>
        <w:t>While</w:t>
      </w:r>
      <w:r w:rsidRPr="004D681B">
        <w:t xml:space="preserve"> Lagos has more than 3 million households and has a high density of SMEs (Bassey, 2025), the participation in recycling </w:t>
      </w:r>
      <w:r>
        <w:t>is</w:t>
      </w:r>
      <w:r w:rsidRPr="004D681B">
        <w:t xml:space="preserve"> low, with waste being disposed of primarily for convenience</w:t>
      </w:r>
      <w:r>
        <w:t>,</w:t>
      </w:r>
      <w:r w:rsidRPr="004D681B">
        <w:t xml:space="preserve"> with little sorting unless there is immediate value (</w:t>
      </w:r>
      <w:proofErr w:type="spellStart"/>
      <w:r w:rsidRPr="004D681B">
        <w:t>Quartey</w:t>
      </w:r>
      <w:proofErr w:type="spellEnd"/>
      <w:r w:rsidRPr="004D681B">
        <w:t xml:space="preserve"> et al., 2025). This indicates that the barriers for the adoption of sustainability are not only </w:t>
      </w:r>
      <w:r>
        <w:t xml:space="preserve">a </w:t>
      </w:r>
      <w:r w:rsidRPr="004D681B">
        <w:t xml:space="preserve">lack of awareness but also </w:t>
      </w:r>
      <w:proofErr w:type="spellStart"/>
      <w:r w:rsidRPr="004D681B">
        <w:t>behavioural</w:t>
      </w:r>
      <w:proofErr w:type="spellEnd"/>
      <w:r w:rsidRPr="004D681B">
        <w:t xml:space="preserve"> inertia. Market entry also makes things difficult due to the presence of informal waste collectors who manage adaptive and community-integrated low-cost systems (Oh and </w:t>
      </w:r>
      <w:proofErr w:type="spellStart"/>
      <w:r w:rsidRPr="004D681B">
        <w:t>Hettiarachchi</w:t>
      </w:r>
      <w:proofErr w:type="spellEnd"/>
      <w:r w:rsidRPr="004D681B">
        <w:t xml:space="preserve">, 2020). These actors are not only competitors but also legitimate and scalable players who are deeply involved. Roberts-Lombard and </w:t>
      </w:r>
      <w:proofErr w:type="spellStart"/>
      <w:r w:rsidRPr="004D681B">
        <w:t>Jaiyeoba</w:t>
      </w:r>
      <w:proofErr w:type="spellEnd"/>
      <w:r w:rsidRPr="004D681B">
        <w:t xml:space="preserve"> (2025) also state that trust and service reliability are more </w:t>
      </w:r>
      <w:r w:rsidRPr="004D681B">
        <w:lastRenderedPageBreak/>
        <w:t xml:space="preserve">important than incentives or awareness in determining participation. Thus, commercial opportunity depends on changing </w:t>
      </w:r>
      <w:proofErr w:type="spellStart"/>
      <w:r w:rsidRPr="004D681B">
        <w:t>behaviour</w:t>
      </w:r>
      <w:proofErr w:type="spellEnd"/>
      <w:r w:rsidRPr="004D681B">
        <w:t>, reliability and on integration with the existing formal and informal waste system, rather than technology alone.</w:t>
      </w:r>
    </w:p>
    <w:p w:rsidR="00AD0668" w:rsidRDefault="00B53DFD" w:rsidP="004A1AF9">
      <w:pPr>
        <w:pStyle w:val="Heading2"/>
        <w:spacing w:line="360" w:lineRule="auto"/>
        <w:jc w:val="both"/>
      </w:pPr>
      <w:bookmarkStart w:id="4" w:name="_Toc229178737"/>
      <w:r>
        <w:t xml:space="preserve">2.2 </w:t>
      </w:r>
      <w:r w:rsidR="00524D2C" w:rsidRPr="00C716F4">
        <w:t>Value Proposition</w:t>
      </w:r>
      <w:bookmarkEnd w:id="4"/>
    </w:p>
    <w:p w:rsidR="00E73F14" w:rsidRPr="00EC4C3B" w:rsidRDefault="004D681B" w:rsidP="004A1AF9">
      <w:pPr>
        <w:pStyle w:val="Caption"/>
        <w:spacing w:line="360" w:lineRule="auto"/>
        <w:jc w:val="both"/>
      </w:pPr>
      <w:bookmarkStart w:id="5" w:name="_Toc229172209"/>
      <w:r>
        <w:rPr>
          <w:noProof/>
        </w:rPr>
        <w:drawing>
          <wp:anchor distT="0" distB="0" distL="114300" distR="114300" simplePos="0" relativeHeight="251658240" behindDoc="0" locked="0" layoutInCell="1" allowOverlap="1" wp14:anchorId="6A2FCF44">
            <wp:simplePos x="0" y="0"/>
            <wp:positionH relativeFrom="margin">
              <wp:posOffset>588579</wp:posOffset>
            </wp:positionH>
            <wp:positionV relativeFrom="page">
              <wp:posOffset>2178660</wp:posOffset>
            </wp:positionV>
            <wp:extent cx="4381500" cy="20250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500" cy="2025015"/>
                    </a:xfrm>
                    <a:prstGeom prst="rect">
                      <a:avLst/>
                    </a:prstGeom>
                  </pic:spPr>
                </pic:pic>
              </a:graphicData>
            </a:graphic>
          </wp:anchor>
        </w:drawing>
      </w:r>
      <w:r w:rsidR="00EC4C3B">
        <w:t xml:space="preserve">Figure </w:t>
      </w:r>
      <w:r w:rsidR="000011B6">
        <w:fldChar w:fldCharType="begin"/>
      </w:r>
      <w:r w:rsidR="000011B6">
        <w:instrText xml:space="preserve"> SEQ Figure \* ARABIC </w:instrText>
      </w:r>
      <w:r w:rsidR="000011B6">
        <w:fldChar w:fldCharType="separate"/>
      </w:r>
      <w:r w:rsidR="00D86DD7">
        <w:rPr>
          <w:noProof/>
        </w:rPr>
        <w:t>1</w:t>
      </w:r>
      <w:r w:rsidR="000011B6">
        <w:rPr>
          <w:noProof/>
        </w:rPr>
        <w:fldChar w:fldCharType="end"/>
      </w:r>
      <w:r w:rsidR="00EC4C3B">
        <w:t>: Value Proposition Canvas Summary</w:t>
      </w:r>
      <w:bookmarkEnd w:id="5"/>
    </w:p>
    <w:p w:rsidR="00E629AC" w:rsidRDefault="00567030" w:rsidP="004A1AF9">
      <w:pPr>
        <w:pStyle w:val="NormalWeb"/>
        <w:spacing w:line="360" w:lineRule="auto"/>
        <w:jc w:val="both"/>
      </w:pPr>
      <w:r>
        <w:t xml:space="preserve">The proposed value proposition aims to solve the problem of inefficient waste disposal by implementing a digital, </w:t>
      </w:r>
      <w:proofErr w:type="spellStart"/>
      <w:r>
        <w:t>incentivised</w:t>
      </w:r>
      <w:proofErr w:type="spellEnd"/>
      <w:r>
        <w:t xml:space="preserve"> recycling platform. It is, however, largely based on the assumption that customer realities align with those captured in the Value Proposition Canvas (VPC) (Osterwalder et al., 2014). From the customer's point of view, important “jobs” would be ease of disposal, reliability of pick-up services and cost-effectiveness, while main “pains” would be inconsistent service, health impact from pollution and lack of accountability (Eshete et al., 2023). While the platform reacts to these by programmed collections and rewards, the literature that currently exists shows that such functional solutions are not enough to generate value in emerging market contexts.</w:t>
      </w:r>
    </w:p>
    <w:p w:rsidR="00E629AC" w:rsidRPr="00333C70" w:rsidRDefault="00E629AC" w:rsidP="004A1AF9">
      <w:pPr>
        <w:pStyle w:val="NormalWeb"/>
        <w:spacing w:line="360" w:lineRule="auto"/>
        <w:jc w:val="both"/>
        <w:rPr>
          <w:b/>
        </w:rPr>
      </w:pPr>
      <w:r w:rsidRPr="00E629AC">
        <w:t>The Value Proposition Canvas (VPC) has one major drawback: it assumes that customers act rationally and are interested in better services, but this assumption has not yet been thoroughly empirically tested.</w:t>
      </w:r>
      <w:r w:rsidR="003F378B">
        <w:t xml:space="preserve"> </w:t>
      </w:r>
      <w:r w:rsidR="003F378B" w:rsidRPr="003F378B">
        <w:t xml:space="preserve">The ease of participation, habit and trust are more important than a value proposition in Lagos. </w:t>
      </w:r>
      <w:r w:rsidR="003F378B">
        <w:t>In</w:t>
      </w:r>
      <w:r w:rsidR="003F378B" w:rsidRPr="003F378B">
        <w:t xml:space="preserve"> contrast, </w:t>
      </w:r>
      <w:proofErr w:type="spellStart"/>
      <w:r w:rsidR="003F378B" w:rsidRPr="003F378B">
        <w:t>Faiz</w:t>
      </w:r>
      <w:proofErr w:type="spellEnd"/>
      <w:r w:rsidR="003F378B" w:rsidRPr="003F378B">
        <w:t xml:space="preserve"> et al. (2024) find that operational trust and reliability factors have a more significant role in adoption than digital sophistication, underscoring a potential value proposition challenge of the platform. Incentives and digital features are not regular if collections are irregular. </w:t>
      </w:r>
      <w:r w:rsidR="003F378B">
        <w:t>Furthermore</w:t>
      </w:r>
      <w:r w:rsidR="003F378B" w:rsidRPr="003F378B">
        <w:t xml:space="preserve">, </w:t>
      </w:r>
      <w:proofErr w:type="spellStart"/>
      <w:r w:rsidR="003F378B" w:rsidRPr="003F378B">
        <w:t>Asih</w:t>
      </w:r>
      <w:proofErr w:type="spellEnd"/>
      <w:r w:rsidR="003F378B" w:rsidRPr="003F378B">
        <w:t xml:space="preserve"> et al. (2026) demonstrate that financial incentives alone are not sufficient to promote long-term recycling in an urban context. This is further complicated by </w:t>
      </w:r>
      <w:r w:rsidR="003F378B" w:rsidRPr="003F378B">
        <w:lastRenderedPageBreak/>
        <w:t xml:space="preserve">informal waste collectors who provide reliable, flexible and cheap services (Simpson et al., 2024). The value proposition should, therefore, encompass incentives and functionality as well as trust building, </w:t>
      </w:r>
      <w:proofErr w:type="spellStart"/>
      <w:r w:rsidR="003F378B">
        <w:t>behavioural</w:t>
      </w:r>
      <w:proofErr w:type="spellEnd"/>
      <w:r w:rsidR="003F378B" w:rsidRPr="003F378B">
        <w:t xml:space="preserve"> reinforcement and connection to existing informal systems to enable successful adoption.</w:t>
      </w:r>
      <w:r w:rsidRPr="00E629AC">
        <w:t xml:space="preserve"> </w:t>
      </w:r>
    </w:p>
    <w:p w:rsidR="008C6C6C" w:rsidRPr="008C6C6C" w:rsidRDefault="00E17B64" w:rsidP="004A1AF9">
      <w:pPr>
        <w:pStyle w:val="Heading1"/>
        <w:jc w:val="both"/>
      </w:pPr>
      <w:bookmarkStart w:id="6" w:name="_Toc229178738"/>
      <w:r w:rsidRPr="00C716F4">
        <w:t>Section</w:t>
      </w:r>
      <w:r w:rsidR="00E02745" w:rsidRPr="00C716F4">
        <w:t xml:space="preserve"> 3: Business Model </w:t>
      </w:r>
      <w:r w:rsidR="00D71733" w:rsidRPr="00C716F4">
        <w:t>and</w:t>
      </w:r>
      <w:r w:rsidR="00E02745" w:rsidRPr="00C716F4">
        <w:t xml:space="preserve"> Strategy</w:t>
      </w:r>
      <w:bookmarkEnd w:id="6"/>
    </w:p>
    <w:p w:rsidR="006D4058" w:rsidRPr="006D4058" w:rsidRDefault="006D4058" w:rsidP="004A1AF9">
      <w:pPr>
        <w:spacing w:before="100" w:beforeAutospacing="1" w:after="100" w:afterAutospacing="1" w:line="360" w:lineRule="auto"/>
        <w:jc w:val="both"/>
        <w:rPr>
          <w:rFonts w:eastAsia="Times New Roman" w:cs="Times New Roman"/>
          <w:szCs w:val="24"/>
        </w:rPr>
      </w:pPr>
      <w:r w:rsidRPr="006D4058">
        <w:rPr>
          <w:rFonts w:eastAsia="Times New Roman" w:cs="Times New Roman"/>
          <w:szCs w:val="24"/>
        </w:rPr>
        <w:t>The recycled business could be seen as a mixed social-commercial model in the dense waste management system of the Lagos region. The model aims to create revenue from material recovery and recycling, subscriptions and partnerships</w:t>
      </w:r>
      <w:r w:rsidR="00BD3B51">
        <w:rPr>
          <w:rFonts w:eastAsia="Times New Roman" w:cs="Times New Roman"/>
          <w:szCs w:val="24"/>
        </w:rPr>
        <w:t>,</w:t>
      </w:r>
      <w:r w:rsidRPr="006D4058">
        <w:rPr>
          <w:rFonts w:eastAsia="Times New Roman" w:cs="Times New Roman"/>
          <w:szCs w:val="24"/>
        </w:rPr>
        <w:t xml:space="preserve"> as well as providing environmental and social value. </w:t>
      </w:r>
      <w:r w:rsidR="00EF3454">
        <w:rPr>
          <w:rFonts w:eastAsia="Times New Roman" w:cs="Times New Roman"/>
          <w:szCs w:val="24"/>
        </w:rPr>
        <w:t>However,</w:t>
      </w:r>
      <w:r w:rsidRPr="006D4058">
        <w:rPr>
          <w:rFonts w:eastAsia="Times New Roman" w:cs="Times New Roman"/>
          <w:szCs w:val="24"/>
        </w:rPr>
        <w:t xml:space="preserve"> hybrid models have an inherent strategic tension </w:t>
      </w:r>
      <w:r w:rsidR="00BD3B51">
        <w:rPr>
          <w:rFonts w:eastAsia="Times New Roman" w:cs="Times New Roman"/>
          <w:szCs w:val="24"/>
        </w:rPr>
        <w:t>-</w:t>
      </w:r>
      <w:r w:rsidRPr="006D4058">
        <w:rPr>
          <w:rFonts w:eastAsia="Times New Roman" w:cs="Times New Roman"/>
          <w:szCs w:val="24"/>
        </w:rPr>
        <w:t xml:space="preserve"> seeking social impact can come at a price to financial sustainability, especially in markets where price sensitivity and infrastructure constraints are a problem (Nair, 2022). </w:t>
      </w:r>
      <w:r w:rsidR="00BD3B51">
        <w:rPr>
          <w:rFonts w:eastAsia="Times New Roman" w:cs="Times New Roman"/>
          <w:szCs w:val="24"/>
        </w:rPr>
        <w:t>Therefore,</w:t>
      </w:r>
      <w:r w:rsidRPr="006D4058">
        <w:rPr>
          <w:rFonts w:eastAsia="Times New Roman" w:cs="Times New Roman"/>
          <w:szCs w:val="24"/>
        </w:rPr>
        <w:t xml:space="preserve"> </w:t>
      </w:r>
      <w:r w:rsidR="00BD3B51">
        <w:rPr>
          <w:rFonts w:eastAsia="Times New Roman" w:cs="Times New Roman"/>
          <w:szCs w:val="24"/>
        </w:rPr>
        <w:t>while</w:t>
      </w:r>
      <w:r w:rsidRPr="006D4058">
        <w:rPr>
          <w:rFonts w:eastAsia="Times New Roman" w:cs="Times New Roman"/>
          <w:szCs w:val="24"/>
        </w:rPr>
        <w:t xml:space="preserve"> the enterprise shows a commitment to sustainability, the long-term sustainability of the company is dependent on the ability to create a sustainable commercial future from the environmental value.</w:t>
      </w:r>
    </w:p>
    <w:p w:rsidR="006D4058" w:rsidRPr="006D4058" w:rsidRDefault="006D4058" w:rsidP="004A1AF9">
      <w:pPr>
        <w:spacing w:before="100" w:beforeAutospacing="1" w:after="100" w:afterAutospacing="1" w:line="360" w:lineRule="auto"/>
        <w:jc w:val="both"/>
        <w:rPr>
          <w:rFonts w:eastAsia="Times New Roman" w:cs="Times New Roman"/>
          <w:szCs w:val="24"/>
        </w:rPr>
      </w:pPr>
      <w:r w:rsidRPr="006D4058">
        <w:rPr>
          <w:rFonts w:eastAsia="Times New Roman" w:cs="Times New Roman"/>
          <w:szCs w:val="24"/>
        </w:rPr>
        <w:t xml:space="preserve">One important </w:t>
      </w:r>
      <w:r w:rsidR="00EF3454" w:rsidRPr="006D4058">
        <w:rPr>
          <w:rFonts w:eastAsia="Times New Roman" w:cs="Times New Roman"/>
          <w:szCs w:val="24"/>
        </w:rPr>
        <w:t>caution</w:t>
      </w:r>
      <w:r w:rsidRPr="006D4058">
        <w:rPr>
          <w:rFonts w:eastAsia="Times New Roman" w:cs="Times New Roman"/>
          <w:szCs w:val="24"/>
        </w:rPr>
        <w:t xml:space="preserve"> in this model is that it does not provide enough clarity around social and commercial objectives being balanced in practice. This balance is not an easy thing to achieve and relies on efficiency of logistics, cost and revenue </w:t>
      </w:r>
      <w:proofErr w:type="spellStart"/>
      <w:r w:rsidR="00BD3B51">
        <w:rPr>
          <w:rFonts w:eastAsia="Times New Roman" w:cs="Times New Roman"/>
          <w:szCs w:val="24"/>
        </w:rPr>
        <w:t>optimisation</w:t>
      </w:r>
      <w:proofErr w:type="spellEnd"/>
      <w:r w:rsidRPr="006D4058">
        <w:rPr>
          <w:rFonts w:eastAsia="Times New Roman" w:cs="Times New Roman"/>
          <w:szCs w:val="24"/>
        </w:rPr>
        <w:t>. In this context, informal waste collectors' associations play a crucial role. These actors already have networks for collecting, trust at the local level, and are flexible in operation. Their integration as commissioned agents or micro-entrepreneurs in the platform can lead to a cost reduction, greater accessibility of service, greater trust of users, and a combination of social inclusion and commercial efficiency. If that is not done, there's a danger of duplication of infrastructure and opposition from established informal systems.</w:t>
      </w:r>
    </w:p>
    <w:p w:rsidR="006D4058" w:rsidRDefault="006D4058" w:rsidP="004A1AF9">
      <w:pPr>
        <w:spacing w:before="100" w:beforeAutospacing="1" w:after="100" w:afterAutospacing="1" w:line="360" w:lineRule="auto"/>
        <w:jc w:val="both"/>
        <w:rPr>
          <w:rFonts w:eastAsia="Times New Roman" w:cs="Times New Roman"/>
          <w:szCs w:val="24"/>
        </w:rPr>
      </w:pPr>
      <w:r w:rsidRPr="006D4058">
        <w:rPr>
          <w:rFonts w:eastAsia="Times New Roman" w:cs="Times New Roman"/>
          <w:szCs w:val="24"/>
        </w:rPr>
        <w:t xml:space="preserve">Moreover, the business cannot be defined as a disruptive venture. Informal waste systems in Lagos are already efficient in their context, providing low-cost, adaptive waste services. </w:t>
      </w:r>
      <w:r w:rsidR="00EF3454">
        <w:rPr>
          <w:rFonts w:eastAsia="Times New Roman" w:cs="Times New Roman"/>
          <w:szCs w:val="24"/>
        </w:rPr>
        <w:t>Therefore, t</w:t>
      </w:r>
      <w:r w:rsidRPr="006D4058">
        <w:rPr>
          <w:rFonts w:eastAsia="Times New Roman" w:cs="Times New Roman"/>
          <w:szCs w:val="24"/>
        </w:rPr>
        <w:t>he business can be viewed as a “</w:t>
      </w:r>
      <w:proofErr w:type="spellStart"/>
      <w:r w:rsidRPr="006D4058">
        <w:rPr>
          <w:rFonts w:eastAsia="Times New Roman" w:cs="Times New Roman"/>
          <w:szCs w:val="24"/>
        </w:rPr>
        <w:t>reconfigurative</w:t>
      </w:r>
      <w:proofErr w:type="spellEnd"/>
      <w:r w:rsidRPr="006D4058">
        <w:rPr>
          <w:rFonts w:eastAsia="Times New Roman" w:cs="Times New Roman"/>
          <w:szCs w:val="24"/>
        </w:rPr>
        <w:t xml:space="preserve">” innovation, which </w:t>
      </w:r>
      <w:proofErr w:type="spellStart"/>
      <w:r w:rsidR="00BD3B51">
        <w:rPr>
          <w:rFonts w:eastAsia="Times New Roman" w:cs="Times New Roman"/>
          <w:szCs w:val="24"/>
        </w:rPr>
        <w:t>formalises</w:t>
      </w:r>
      <w:proofErr w:type="spellEnd"/>
      <w:r w:rsidRPr="006D4058">
        <w:rPr>
          <w:rFonts w:eastAsia="Times New Roman" w:cs="Times New Roman"/>
          <w:szCs w:val="24"/>
        </w:rPr>
        <w:t xml:space="preserve"> and coordinates existing activities, rather than replacing them. This distinction is important because it can help avoid unrealistic scaling assumptions and strategic misalignment due to an overestimation of disruption potential.</w:t>
      </w:r>
    </w:p>
    <w:p w:rsidR="00404180" w:rsidRDefault="00D86DD7" w:rsidP="004A1AF9">
      <w:pPr>
        <w:spacing w:before="100" w:beforeAutospacing="1" w:after="100" w:afterAutospacing="1" w:line="360" w:lineRule="auto"/>
        <w:jc w:val="both"/>
        <w:rPr>
          <w:rFonts w:eastAsia="Times New Roman" w:cs="Times New Roman"/>
          <w:szCs w:val="24"/>
        </w:rPr>
      </w:pPr>
      <w:r>
        <w:rPr>
          <w:noProof/>
        </w:rPr>
        <w:lastRenderedPageBreak/>
        <w:drawing>
          <wp:anchor distT="0" distB="0" distL="114300" distR="114300" simplePos="0" relativeHeight="251661312" behindDoc="0" locked="0" layoutInCell="1" allowOverlap="1" wp14:anchorId="380789E7" wp14:editId="14423604">
            <wp:simplePos x="0" y="0"/>
            <wp:positionH relativeFrom="margin">
              <wp:align>center</wp:align>
            </wp:positionH>
            <wp:positionV relativeFrom="margin">
              <wp:posOffset>2576904</wp:posOffset>
            </wp:positionV>
            <wp:extent cx="4823460" cy="270700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3460" cy="2707005"/>
                    </a:xfrm>
                    <a:prstGeom prst="rect">
                      <a:avLst/>
                    </a:prstGeom>
                  </pic:spPr>
                </pic:pic>
              </a:graphicData>
            </a:graphic>
            <wp14:sizeRelH relativeFrom="margin">
              <wp14:pctWidth>0</wp14:pctWidth>
            </wp14:sizeRelH>
            <wp14:sizeRelV relativeFrom="margin">
              <wp14:pctHeight>0</wp14:pctHeight>
            </wp14:sizeRelV>
          </wp:anchor>
        </w:drawing>
      </w:r>
      <w:r w:rsidR="004D681B" w:rsidRPr="004D681B">
        <w:rPr>
          <w:rFonts w:eastAsia="Times New Roman" w:cs="Times New Roman"/>
          <w:szCs w:val="24"/>
        </w:rPr>
        <w:t xml:space="preserve">The Business Model Canvas (BMC) (Osterwalder and </w:t>
      </w:r>
      <w:proofErr w:type="spellStart"/>
      <w:r w:rsidR="004D681B" w:rsidRPr="004D681B">
        <w:rPr>
          <w:rFonts w:eastAsia="Times New Roman" w:cs="Times New Roman"/>
          <w:szCs w:val="24"/>
        </w:rPr>
        <w:t>Pigneur</w:t>
      </w:r>
      <w:proofErr w:type="spellEnd"/>
      <w:r w:rsidR="004D681B" w:rsidRPr="004D681B">
        <w:rPr>
          <w:rFonts w:eastAsia="Times New Roman" w:cs="Times New Roman"/>
          <w:szCs w:val="24"/>
        </w:rPr>
        <w:t xml:space="preserve">, 2010) was adopted to </w:t>
      </w:r>
      <w:proofErr w:type="spellStart"/>
      <w:r w:rsidR="004D681B" w:rsidRPr="004D681B">
        <w:rPr>
          <w:rFonts w:eastAsia="Times New Roman" w:cs="Times New Roman"/>
          <w:szCs w:val="24"/>
        </w:rPr>
        <w:t>organise</w:t>
      </w:r>
      <w:proofErr w:type="spellEnd"/>
      <w:r w:rsidR="004D681B" w:rsidRPr="004D681B">
        <w:rPr>
          <w:rFonts w:eastAsia="Times New Roman" w:cs="Times New Roman"/>
          <w:szCs w:val="24"/>
        </w:rPr>
        <w:t xml:space="preserve"> value creation by the stakeholders, demonstrating the need for partnership, logistics, incentives and operational cost dependencies.</w:t>
      </w:r>
      <w:r w:rsidR="00404180">
        <w:rPr>
          <w:rFonts w:eastAsia="Times New Roman" w:cs="Times New Roman"/>
          <w:szCs w:val="24"/>
        </w:rPr>
        <w:t xml:space="preserve"> </w:t>
      </w:r>
      <w:r w:rsidR="00404180" w:rsidRPr="00404180">
        <w:rPr>
          <w:rFonts w:eastAsia="Times New Roman" w:cs="Times New Roman"/>
          <w:szCs w:val="24"/>
        </w:rPr>
        <w:t>The sustainability of the model</w:t>
      </w:r>
      <w:r w:rsidR="00404180">
        <w:rPr>
          <w:rFonts w:eastAsia="Times New Roman" w:cs="Times New Roman"/>
          <w:szCs w:val="24"/>
        </w:rPr>
        <w:t>,</w:t>
      </w:r>
      <w:r w:rsidR="00404180" w:rsidRPr="00404180">
        <w:rPr>
          <w:rFonts w:eastAsia="Times New Roman" w:cs="Times New Roman"/>
          <w:szCs w:val="24"/>
        </w:rPr>
        <w:t xml:space="preserve"> however</w:t>
      </w:r>
      <w:r w:rsidR="00404180">
        <w:rPr>
          <w:rFonts w:eastAsia="Times New Roman" w:cs="Times New Roman"/>
          <w:szCs w:val="24"/>
        </w:rPr>
        <w:t>,</w:t>
      </w:r>
      <w:r w:rsidR="00404180" w:rsidRPr="00404180">
        <w:rPr>
          <w:rFonts w:eastAsia="Times New Roman" w:cs="Times New Roman"/>
          <w:szCs w:val="24"/>
        </w:rPr>
        <w:t xml:space="preserve"> depends on learning from the actual circular economy initiatives</w:t>
      </w:r>
      <w:r w:rsidR="00404180">
        <w:rPr>
          <w:rFonts w:eastAsia="Times New Roman" w:cs="Times New Roman"/>
          <w:szCs w:val="24"/>
        </w:rPr>
        <w:t>,</w:t>
      </w:r>
      <w:r w:rsidR="00404180" w:rsidRPr="00404180">
        <w:rPr>
          <w:rFonts w:eastAsia="Times New Roman" w:cs="Times New Roman"/>
          <w:szCs w:val="24"/>
        </w:rPr>
        <w:t xml:space="preserve"> where success is associated with diversified revenue streams, operational efficiency and the extent of support from stakeholders. The BMC provides the strategic clarity</w:t>
      </w:r>
      <w:r w:rsidR="00404180">
        <w:rPr>
          <w:rFonts w:eastAsia="Times New Roman" w:cs="Times New Roman"/>
          <w:szCs w:val="24"/>
        </w:rPr>
        <w:t>,</w:t>
      </w:r>
      <w:r w:rsidR="00404180" w:rsidRPr="00404180">
        <w:rPr>
          <w:rFonts w:eastAsia="Times New Roman" w:cs="Times New Roman"/>
          <w:szCs w:val="24"/>
        </w:rPr>
        <w:t xml:space="preserve"> but as a fixed structure, it </w:t>
      </w:r>
      <w:r w:rsidR="00900CE4" w:rsidRPr="00404180">
        <w:rPr>
          <w:rFonts w:eastAsia="Times New Roman" w:cs="Times New Roman"/>
          <w:szCs w:val="24"/>
        </w:rPr>
        <w:t>cannot</w:t>
      </w:r>
      <w:r w:rsidR="00404180" w:rsidRPr="00404180">
        <w:rPr>
          <w:rFonts w:eastAsia="Times New Roman" w:cs="Times New Roman"/>
          <w:szCs w:val="24"/>
        </w:rPr>
        <w:t xml:space="preserve"> fully represent the nature of </w:t>
      </w:r>
      <w:proofErr w:type="spellStart"/>
      <w:r w:rsidR="00404180" w:rsidRPr="00404180">
        <w:rPr>
          <w:rFonts w:eastAsia="Times New Roman" w:cs="Times New Roman"/>
          <w:szCs w:val="24"/>
        </w:rPr>
        <w:t>behaviour</w:t>
      </w:r>
      <w:proofErr w:type="spellEnd"/>
      <w:r w:rsidR="00404180" w:rsidRPr="00404180">
        <w:rPr>
          <w:rFonts w:eastAsia="Times New Roman" w:cs="Times New Roman"/>
          <w:szCs w:val="24"/>
        </w:rPr>
        <w:t xml:space="preserve"> change, informal competition, and infrastructural instability in the city of Lagos. The business should be seen as a learning system that is continually tested, learned and adapted to </w:t>
      </w:r>
      <w:proofErr w:type="spellStart"/>
      <w:r w:rsidR="00404180">
        <w:rPr>
          <w:rFonts w:eastAsia="Times New Roman" w:cs="Times New Roman"/>
          <w:szCs w:val="24"/>
        </w:rPr>
        <w:t>maximise</w:t>
      </w:r>
      <w:proofErr w:type="spellEnd"/>
      <w:r w:rsidR="00404180" w:rsidRPr="00404180">
        <w:rPr>
          <w:rFonts w:eastAsia="Times New Roman" w:cs="Times New Roman"/>
          <w:szCs w:val="24"/>
        </w:rPr>
        <w:t xml:space="preserve"> social impact, while at the same time, being commercially sustainable.</w:t>
      </w:r>
    </w:p>
    <w:p w:rsidR="00404180" w:rsidRPr="00333C70" w:rsidRDefault="00404180" w:rsidP="004A1AF9">
      <w:pPr>
        <w:spacing w:before="100" w:beforeAutospacing="1" w:after="100" w:afterAutospacing="1" w:line="360" w:lineRule="auto"/>
        <w:jc w:val="both"/>
        <w:rPr>
          <w:rFonts w:eastAsia="Times New Roman" w:cs="Times New Roman"/>
          <w:b/>
          <w:szCs w:val="24"/>
        </w:rPr>
      </w:pPr>
    </w:p>
    <w:p w:rsidR="00BD3B51" w:rsidRPr="00BC49B8" w:rsidRDefault="00BD3B51" w:rsidP="004A1AF9">
      <w:pPr>
        <w:pStyle w:val="Caption"/>
        <w:spacing w:line="360" w:lineRule="auto"/>
        <w:jc w:val="both"/>
        <w:rPr>
          <w:rFonts w:eastAsia="Times New Roman" w:cs="Times New Roman"/>
          <w:szCs w:val="24"/>
        </w:rPr>
      </w:pPr>
      <w:r>
        <w:t xml:space="preserve">Figure </w:t>
      </w:r>
      <w:r w:rsidR="000011B6">
        <w:fldChar w:fldCharType="begin"/>
      </w:r>
      <w:r w:rsidR="000011B6">
        <w:instrText xml:space="preserve"> SEQ Figure \* ARABIC </w:instrText>
      </w:r>
      <w:r w:rsidR="000011B6">
        <w:fldChar w:fldCharType="separate"/>
      </w:r>
      <w:r w:rsidR="00D86DD7">
        <w:rPr>
          <w:noProof/>
        </w:rPr>
        <w:t>2</w:t>
      </w:r>
      <w:r w:rsidR="000011B6">
        <w:rPr>
          <w:noProof/>
        </w:rPr>
        <w:fldChar w:fldCharType="end"/>
      </w:r>
      <w:r>
        <w:t xml:space="preserve">: </w:t>
      </w:r>
      <w:r w:rsidRPr="00252FAD">
        <w:t>Business Model Canvas Summary</w:t>
      </w:r>
    </w:p>
    <w:p w:rsidR="004D681B" w:rsidRDefault="004D681B" w:rsidP="004A1AF9">
      <w:pPr>
        <w:spacing w:line="360" w:lineRule="auto"/>
        <w:jc w:val="both"/>
        <w:rPr>
          <w:rFonts w:eastAsia="Times New Roman" w:cs="Times New Roman"/>
          <w:b/>
          <w:bCs/>
          <w:kern w:val="36"/>
          <w:szCs w:val="36"/>
        </w:rPr>
      </w:pPr>
      <w:bookmarkStart w:id="7" w:name="_Toc229178739"/>
      <w:r>
        <w:br w:type="page"/>
      </w:r>
    </w:p>
    <w:p w:rsidR="00B27CDB" w:rsidRPr="00B27CDB" w:rsidRDefault="00E17B64" w:rsidP="004A1AF9">
      <w:pPr>
        <w:pStyle w:val="Heading1"/>
        <w:jc w:val="both"/>
      </w:pPr>
      <w:r w:rsidRPr="00B53DFD">
        <w:lastRenderedPageBreak/>
        <w:t>Section</w:t>
      </w:r>
      <w:r w:rsidR="00E02745" w:rsidRPr="00B53DFD">
        <w:t xml:space="preserve"> 4: Financing Strategy</w:t>
      </w:r>
      <w:bookmarkEnd w:id="7"/>
      <w:r w:rsidR="00E02745" w:rsidRPr="00B53DFD">
        <w:t xml:space="preserve"> </w:t>
      </w:r>
    </w:p>
    <w:p w:rsidR="00B27CDB" w:rsidRPr="00C7034E" w:rsidRDefault="00B27CDB" w:rsidP="004A1AF9">
      <w:pPr>
        <w:spacing w:before="100" w:beforeAutospacing="1" w:after="100" w:afterAutospacing="1" w:line="360" w:lineRule="auto"/>
        <w:jc w:val="both"/>
        <w:rPr>
          <w:rFonts w:eastAsia="Times New Roman" w:cs="Times New Roman"/>
          <w:szCs w:val="24"/>
        </w:rPr>
      </w:pPr>
      <w:r w:rsidRPr="00B27CDB">
        <w:rPr>
          <w:rFonts w:eastAsia="Times New Roman" w:cs="Times New Roman"/>
          <w:szCs w:val="24"/>
        </w:rPr>
        <w:t>A realistic financing approach should be built around clear costs and revenue estimates and not on rosy forecasts. Table 1 shows that staffing, logistics, and incentives are the top three costs of the venture, highlighting the operational intensity of waste collection systems in Lagos.</w:t>
      </w:r>
    </w:p>
    <w:p w:rsidR="008F6A0A" w:rsidRPr="00D82A7B" w:rsidRDefault="00D82A7B" w:rsidP="004A1AF9">
      <w:pPr>
        <w:pStyle w:val="Caption"/>
        <w:keepNext/>
        <w:spacing w:line="360" w:lineRule="auto"/>
        <w:jc w:val="both"/>
      </w:pPr>
      <w:bookmarkStart w:id="8" w:name="_Toc229172234"/>
      <w:r>
        <w:t xml:space="preserve">Table </w:t>
      </w:r>
      <w:r w:rsidR="000011B6">
        <w:fldChar w:fldCharType="begin"/>
      </w:r>
      <w:r w:rsidR="000011B6">
        <w:instrText xml:space="preserve"> SEQ Table \* ARABIC </w:instrText>
      </w:r>
      <w:r w:rsidR="000011B6">
        <w:fldChar w:fldCharType="separate"/>
      </w:r>
      <w:r w:rsidR="003B256C">
        <w:rPr>
          <w:noProof/>
        </w:rPr>
        <w:t>2</w:t>
      </w:r>
      <w:r w:rsidR="000011B6">
        <w:rPr>
          <w:noProof/>
        </w:rPr>
        <w:fldChar w:fldCharType="end"/>
      </w:r>
      <w:r>
        <w:t xml:space="preserve">: </w:t>
      </w:r>
      <w:r w:rsidRPr="00A1071E">
        <w:t>Estimated Costs (First 6 Months)</w:t>
      </w:r>
      <w:bookmarkEnd w:id="8"/>
    </w:p>
    <w:tbl>
      <w:tblPr>
        <w:tblStyle w:val="GridTable4-Accent6"/>
        <w:tblW w:w="0" w:type="auto"/>
        <w:tblLook w:val="04A0" w:firstRow="1" w:lastRow="0" w:firstColumn="1" w:lastColumn="0" w:noHBand="0" w:noVBand="1"/>
      </w:tblPr>
      <w:tblGrid>
        <w:gridCol w:w="1636"/>
        <w:gridCol w:w="1929"/>
        <w:gridCol w:w="2016"/>
        <w:gridCol w:w="2110"/>
      </w:tblGrid>
      <w:tr w:rsidR="008F6A0A" w:rsidRPr="008F6A0A" w:rsidTr="00A62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8F6A0A" w:rsidRDefault="008F6A0A" w:rsidP="004A1AF9">
            <w:pPr>
              <w:spacing w:line="360" w:lineRule="auto"/>
              <w:jc w:val="both"/>
              <w:rPr>
                <w:rFonts w:eastAsia="Times New Roman" w:cs="Times New Roman"/>
                <w:szCs w:val="24"/>
              </w:rPr>
            </w:pPr>
            <w:r w:rsidRPr="008F6A0A">
              <w:rPr>
                <w:rFonts w:eastAsia="Times New Roman" w:cs="Times New Roman"/>
                <w:szCs w:val="24"/>
              </w:rPr>
              <w:t>Cost Type</w:t>
            </w:r>
          </w:p>
        </w:tc>
        <w:tc>
          <w:tcPr>
            <w:tcW w:w="0" w:type="auto"/>
            <w:hideMark/>
          </w:tcPr>
          <w:p w:rsidR="008F6A0A" w:rsidRPr="008F6A0A" w:rsidRDefault="008F6A0A"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Item</w:t>
            </w:r>
          </w:p>
        </w:tc>
        <w:tc>
          <w:tcPr>
            <w:tcW w:w="0" w:type="auto"/>
            <w:hideMark/>
          </w:tcPr>
          <w:p w:rsidR="008F6A0A" w:rsidRPr="008F6A0A" w:rsidRDefault="008F6A0A"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Monthly Cost (₦)</w:t>
            </w:r>
          </w:p>
        </w:tc>
        <w:tc>
          <w:tcPr>
            <w:tcW w:w="0" w:type="auto"/>
            <w:hideMark/>
          </w:tcPr>
          <w:p w:rsidR="008F6A0A" w:rsidRPr="008F6A0A" w:rsidRDefault="008F6A0A"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6-Month Total (₦)</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Fixed Costs</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App development</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300,000</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1,800,000</w:t>
            </w:r>
          </w:p>
        </w:tc>
      </w:tr>
      <w:tr w:rsidR="008F6A0A" w:rsidRPr="008F6A0A" w:rsidTr="00A624BC">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Staff salaries</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400,000</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2,400,000</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Office/Admin</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100,000</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600,000</w:t>
            </w:r>
          </w:p>
        </w:tc>
      </w:tr>
      <w:tr w:rsidR="008F6A0A" w:rsidRPr="008F6A0A" w:rsidTr="00A624BC">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Variable Costs</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Logistics</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250,000</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1,500,000</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Marketing</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150,000</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900,000</w:t>
            </w:r>
          </w:p>
        </w:tc>
      </w:tr>
      <w:tr w:rsidR="008F6A0A" w:rsidRPr="008F6A0A" w:rsidTr="00A624BC">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User incentives</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200,000</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1,200,000</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Total Costs</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bCs/>
                <w:szCs w:val="24"/>
              </w:rPr>
              <w:t>1,400,000</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bCs/>
                <w:szCs w:val="24"/>
              </w:rPr>
              <w:t>8,400,000</w:t>
            </w:r>
          </w:p>
        </w:tc>
      </w:tr>
    </w:tbl>
    <w:p w:rsidR="00B27CDB" w:rsidRPr="00B27CDB" w:rsidRDefault="00B27CDB" w:rsidP="004A1AF9">
      <w:pPr>
        <w:spacing w:line="360" w:lineRule="auto"/>
        <w:jc w:val="both"/>
      </w:pPr>
      <w:r w:rsidRPr="00B27CDB">
        <w:t>The overall cost of 8,400,000 naira for 6 months demonstrates the enormous resource cost and the efficiency of the model in operation.</w:t>
      </w:r>
    </w:p>
    <w:p w:rsidR="00B27CDB" w:rsidRPr="00B27CDB" w:rsidRDefault="00B27CDB" w:rsidP="004A1AF9">
      <w:pPr>
        <w:spacing w:line="360" w:lineRule="auto"/>
        <w:jc w:val="both"/>
      </w:pPr>
      <w:r w:rsidRPr="00B27CDB">
        <w:t>These expenditures must be compared with the value of revenue. Table 3 shows the revenue projections derived from the SME subscriptions, recyclables and strategic partnerships.</w:t>
      </w:r>
    </w:p>
    <w:p w:rsidR="008F6A0A" w:rsidRPr="00D82A7B" w:rsidRDefault="00D82A7B" w:rsidP="004A1AF9">
      <w:pPr>
        <w:pStyle w:val="Caption"/>
        <w:keepNext/>
        <w:spacing w:line="360" w:lineRule="auto"/>
        <w:jc w:val="both"/>
      </w:pPr>
      <w:bookmarkStart w:id="9" w:name="_Toc229172235"/>
      <w:r>
        <w:t xml:space="preserve">Table </w:t>
      </w:r>
      <w:r w:rsidR="000011B6">
        <w:fldChar w:fldCharType="begin"/>
      </w:r>
      <w:r w:rsidR="000011B6">
        <w:instrText xml:space="preserve"> SEQ Table \* ARABIC </w:instrText>
      </w:r>
      <w:r w:rsidR="000011B6">
        <w:fldChar w:fldCharType="separate"/>
      </w:r>
      <w:r w:rsidR="003B256C">
        <w:rPr>
          <w:noProof/>
        </w:rPr>
        <w:t>3</w:t>
      </w:r>
      <w:r w:rsidR="000011B6">
        <w:rPr>
          <w:noProof/>
        </w:rPr>
        <w:fldChar w:fldCharType="end"/>
      </w:r>
      <w:r>
        <w:t xml:space="preserve">: </w:t>
      </w:r>
      <w:r w:rsidRPr="00AF4454">
        <w:t>Estimated Revenue (First 6 Months)</w:t>
      </w:r>
      <w:bookmarkEnd w:id="9"/>
    </w:p>
    <w:tbl>
      <w:tblPr>
        <w:tblStyle w:val="GridTable4-Accent6"/>
        <w:tblW w:w="0" w:type="auto"/>
        <w:tblLook w:val="04A0" w:firstRow="1" w:lastRow="0" w:firstColumn="1" w:lastColumn="0" w:noHBand="0" w:noVBand="1"/>
      </w:tblPr>
      <w:tblGrid>
        <w:gridCol w:w="2583"/>
        <w:gridCol w:w="1490"/>
        <w:gridCol w:w="2110"/>
      </w:tblGrid>
      <w:tr w:rsidR="008F6A0A" w:rsidRPr="008F6A0A" w:rsidTr="00A62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8F6A0A" w:rsidRDefault="008F6A0A" w:rsidP="004A1AF9">
            <w:pPr>
              <w:spacing w:line="360" w:lineRule="auto"/>
              <w:jc w:val="both"/>
              <w:rPr>
                <w:rFonts w:eastAsia="Times New Roman" w:cs="Times New Roman"/>
                <w:szCs w:val="24"/>
              </w:rPr>
            </w:pPr>
            <w:r w:rsidRPr="008F6A0A">
              <w:rPr>
                <w:rFonts w:eastAsia="Times New Roman" w:cs="Times New Roman"/>
                <w:szCs w:val="24"/>
              </w:rPr>
              <w:t>Revenue Stream</w:t>
            </w:r>
          </w:p>
        </w:tc>
        <w:tc>
          <w:tcPr>
            <w:tcW w:w="0" w:type="auto"/>
            <w:hideMark/>
          </w:tcPr>
          <w:p w:rsidR="008F6A0A" w:rsidRPr="008F6A0A" w:rsidRDefault="008F6A0A"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Monthly (₦)</w:t>
            </w:r>
          </w:p>
        </w:tc>
        <w:tc>
          <w:tcPr>
            <w:tcW w:w="0" w:type="auto"/>
            <w:hideMark/>
          </w:tcPr>
          <w:p w:rsidR="008F6A0A" w:rsidRPr="008F6A0A" w:rsidRDefault="008F6A0A"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6-Month Total (₦)</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SME subscriptions</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500,000</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3,000,000</w:t>
            </w:r>
          </w:p>
        </w:tc>
      </w:tr>
      <w:tr w:rsidR="008F6A0A" w:rsidRPr="008F6A0A" w:rsidTr="00A624BC">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Recyclable sales</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400,000</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szCs w:val="24"/>
              </w:rPr>
              <w:t>2,400,000</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NGO/brand partnerships</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300,000</w:t>
            </w:r>
          </w:p>
        </w:tc>
        <w:tc>
          <w:tcPr>
            <w:tcW w:w="0" w:type="auto"/>
            <w:hideMark/>
          </w:tcPr>
          <w:p w:rsidR="008F6A0A" w:rsidRPr="00D86DD7"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D86DD7">
              <w:rPr>
                <w:rFonts w:eastAsia="Times New Roman" w:cs="Times New Roman"/>
                <w:szCs w:val="24"/>
              </w:rPr>
              <w:t>1,800,000</w:t>
            </w:r>
          </w:p>
        </w:tc>
      </w:tr>
      <w:tr w:rsidR="008F6A0A" w:rsidRPr="008F6A0A" w:rsidTr="00A624BC">
        <w:tc>
          <w:tcPr>
            <w:cnfStyle w:val="001000000000" w:firstRow="0" w:lastRow="0" w:firstColumn="1" w:lastColumn="0" w:oddVBand="0" w:evenVBand="0" w:oddHBand="0" w:evenHBand="0" w:firstRowFirstColumn="0" w:firstRowLastColumn="0" w:lastRowFirstColumn="0" w:lastRowLastColumn="0"/>
            <w:tcW w:w="0" w:type="auto"/>
            <w:hideMark/>
          </w:tcPr>
          <w:p w:rsidR="008F6A0A" w:rsidRPr="00D86DD7" w:rsidRDefault="008F6A0A" w:rsidP="004A1AF9">
            <w:pPr>
              <w:spacing w:line="360" w:lineRule="auto"/>
              <w:jc w:val="both"/>
              <w:rPr>
                <w:rFonts w:eastAsia="Times New Roman" w:cs="Times New Roman"/>
                <w:b w:val="0"/>
                <w:szCs w:val="24"/>
              </w:rPr>
            </w:pPr>
            <w:r w:rsidRPr="00D86DD7">
              <w:rPr>
                <w:rFonts w:eastAsia="Times New Roman" w:cs="Times New Roman"/>
                <w:b w:val="0"/>
                <w:szCs w:val="24"/>
              </w:rPr>
              <w:t>Total Revenue</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bCs/>
                <w:szCs w:val="24"/>
              </w:rPr>
              <w:t>1,200,000</w:t>
            </w:r>
          </w:p>
        </w:tc>
        <w:tc>
          <w:tcPr>
            <w:tcW w:w="0" w:type="auto"/>
            <w:hideMark/>
          </w:tcPr>
          <w:p w:rsidR="008F6A0A" w:rsidRPr="00D86DD7"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86DD7">
              <w:rPr>
                <w:rFonts w:eastAsia="Times New Roman" w:cs="Times New Roman"/>
                <w:bCs/>
                <w:szCs w:val="24"/>
              </w:rPr>
              <w:t>7,200,000</w:t>
            </w:r>
          </w:p>
        </w:tc>
      </w:tr>
    </w:tbl>
    <w:p w:rsidR="00D03EEA" w:rsidRPr="00D03EEA" w:rsidRDefault="00D03EEA" w:rsidP="004A1AF9">
      <w:pPr>
        <w:spacing w:before="100" w:beforeAutospacing="1" w:after="100" w:afterAutospacing="1" w:line="360" w:lineRule="auto"/>
        <w:jc w:val="both"/>
        <w:rPr>
          <w:rFonts w:eastAsia="Times New Roman" w:cs="Times New Roman"/>
          <w:szCs w:val="24"/>
        </w:rPr>
      </w:pPr>
      <w:r w:rsidRPr="00D03EEA">
        <w:rPr>
          <w:rFonts w:eastAsia="Times New Roman" w:cs="Times New Roman"/>
          <w:szCs w:val="24"/>
        </w:rPr>
        <w:t>While diversified, total revenue still falls short of total costs</w:t>
      </w:r>
      <w:r>
        <w:rPr>
          <w:rFonts w:eastAsia="Times New Roman" w:cs="Times New Roman"/>
          <w:szCs w:val="24"/>
        </w:rPr>
        <w:t>,</w:t>
      </w:r>
      <w:r w:rsidRPr="00D03EEA">
        <w:rPr>
          <w:rFonts w:eastAsia="Times New Roman" w:cs="Times New Roman"/>
          <w:szCs w:val="24"/>
        </w:rPr>
        <w:t xml:space="preserve"> and as a result</w:t>
      </w:r>
      <w:r>
        <w:rPr>
          <w:rFonts w:eastAsia="Times New Roman" w:cs="Times New Roman"/>
          <w:szCs w:val="24"/>
        </w:rPr>
        <w:t>,</w:t>
      </w:r>
      <w:r w:rsidRPr="00D03EEA">
        <w:rPr>
          <w:rFonts w:eastAsia="Times New Roman" w:cs="Times New Roman"/>
          <w:szCs w:val="24"/>
        </w:rPr>
        <w:t xml:space="preserve"> the outcome is negative</w:t>
      </w:r>
      <w:r>
        <w:rPr>
          <w:rFonts w:eastAsia="Times New Roman" w:cs="Times New Roman"/>
          <w:szCs w:val="24"/>
        </w:rPr>
        <w:t>,</w:t>
      </w:r>
      <w:r w:rsidRPr="00D03EEA">
        <w:rPr>
          <w:rFonts w:eastAsia="Times New Roman" w:cs="Times New Roman"/>
          <w:szCs w:val="24"/>
        </w:rPr>
        <w:t xml:space="preserve"> as demonstrated in Table 4.</w:t>
      </w:r>
    </w:p>
    <w:p w:rsidR="008F6A0A" w:rsidRPr="00D82A7B" w:rsidRDefault="00D82A7B" w:rsidP="004A1AF9">
      <w:pPr>
        <w:pStyle w:val="Caption"/>
        <w:keepNext/>
        <w:spacing w:line="360" w:lineRule="auto"/>
        <w:jc w:val="both"/>
      </w:pPr>
      <w:bookmarkStart w:id="10" w:name="_Toc229172236"/>
      <w:r>
        <w:lastRenderedPageBreak/>
        <w:t xml:space="preserve">Table </w:t>
      </w:r>
      <w:r w:rsidR="000011B6">
        <w:fldChar w:fldCharType="begin"/>
      </w:r>
      <w:r w:rsidR="000011B6">
        <w:instrText xml:space="preserve"> SEQ Table \* ARABIC </w:instrText>
      </w:r>
      <w:r w:rsidR="000011B6">
        <w:fldChar w:fldCharType="separate"/>
      </w:r>
      <w:r w:rsidR="003B256C">
        <w:rPr>
          <w:noProof/>
        </w:rPr>
        <w:t>4</w:t>
      </w:r>
      <w:r w:rsidR="000011B6">
        <w:rPr>
          <w:noProof/>
        </w:rPr>
        <w:fldChar w:fldCharType="end"/>
      </w:r>
      <w:r>
        <w:t xml:space="preserve">: </w:t>
      </w:r>
      <w:r w:rsidRPr="00D815E2">
        <w:t>Financial Position (First 6 Months)</w:t>
      </w:r>
      <w:bookmarkEnd w:id="10"/>
    </w:p>
    <w:tbl>
      <w:tblPr>
        <w:tblStyle w:val="GridTable4-Accent6"/>
        <w:tblW w:w="0" w:type="auto"/>
        <w:tblLook w:val="04A0" w:firstRow="1" w:lastRow="0" w:firstColumn="1" w:lastColumn="0" w:noHBand="0" w:noVBand="1"/>
      </w:tblPr>
      <w:tblGrid>
        <w:gridCol w:w="1703"/>
        <w:gridCol w:w="1256"/>
      </w:tblGrid>
      <w:tr w:rsidR="008F6A0A" w:rsidRPr="008F6A0A" w:rsidTr="00A62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8F6A0A" w:rsidRDefault="008F6A0A" w:rsidP="004A1AF9">
            <w:pPr>
              <w:spacing w:line="360" w:lineRule="auto"/>
              <w:jc w:val="both"/>
              <w:rPr>
                <w:rFonts w:eastAsia="Times New Roman" w:cs="Times New Roman"/>
                <w:szCs w:val="24"/>
              </w:rPr>
            </w:pPr>
            <w:r w:rsidRPr="008F6A0A">
              <w:rPr>
                <w:rFonts w:eastAsia="Times New Roman" w:cs="Times New Roman"/>
                <w:szCs w:val="24"/>
              </w:rPr>
              <w:t>Metric</w:t>
            </w:r>
          </w:p>
        </w:tc>
        <w:tc>
          <w:tcPr>
            <w:tcW w:w="0" w:type="auto"/>
            <w:hideMark/>
          </w:tcPr>
          <w:p w:rsidR="008F6A0A" w:rsidRPr="008F6A0A" w:rsidRDefault="008F6A0A"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Value (₦)</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8F6A0A" w:rsidRDefault="008F6A0A" w:rsidP="004A1AF9">
            <w:pPr>
              <w:spacing w:line="360" w:lineRule="auto"/>
              <w:jc w:val="both"/>
              <w:rPr>
                <w:rFonts w:eastAsia="Times New Roman" w:cs="Times New Roman"/>
                <w:szCs w:val="24"/>
              </w:rPr>
            </w:pPr>
            <w:r w:rsidRPr="008F6A0A">
              <w:rPr>
                <w:rFonts w:eastAsia="Times New Roman" w:cs="Times New Roman"/>
                <w:szCs w:val="24"/>
              </w:rPr>
              <w:t>Total Costs</w:t>
            </w:r>
          </w:p>
        </w:tc>
        <w:tc>
          <w:tcPr>
            <w:tcW w:w="0" w:type="auto"/>
            <w:hideMark/>
          </w:tcPr>
          <w:p w:rsidR="008F6A0A" w:rsidRPr="008F6A0A"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8F6A0A">
              <w:rPr>
                <w:rFonts w:eastAsia="Times New Roman" w:cs="Times New Roman"/>
                <w:szCs w:val="24"/>
              </w:rPr>
              <w:t>8,400,000</w:t>
            </w:r>
          </w:p>
        </w:tc>
      </w:tr>
      <w:tr w:rsidR="008F6A0A" w:rsidRPr="008F6A0A" w:rsidTr="00A624BC">
        <w:tc>
          <w:tcPr>
            <w:cnfStyle w:val="001000000000" w:firstRow="0" w:lastRow="0" w:firstColumn="1" w:lastColumn="0" w:oddVBand="0" w:evenVBand="0" w:oddHBand="0" w:evenHBand="0" w:firstRowFirstColumn="0" w:firstRowLastColumn="0" w:lastRowFirstColumn="0" w:lastRowLastColumn="0"/>
            <w:tcW w:w="0" w:type="auto"/>
            <w:hideMark/>
          </w:tcPr>
          <w:p w:rsidR="008F6A0A" w:rsidRPr="008F6A0A" w:rsidRDefault="008F6A0A" w:rsidP="004A1AF9">
            <w:pPr>
              <w:spacing w:line="360" w:lineRule="auto"/>
              <w:jc w:val="both"/>
              <w:rPr>
                <w:rFonts w:eastAsia="Times New Roman" w:cs="Times New Roman"/>
                <w:szCs w:val="24"/>
              </w:rPr>
            </w:pPr>
            <w:r w:rsidRPr="008F6A0A">
              <w:rPr>
                <w:rFonts w:eastAsia="Times New Roman" w:cs="Times New Roman"/>
                <w:szCs w:val="24"/>
              </w:rPr>
              <w:t>Total Revenue</w:t>
            </w:r>
          </w:p>
        </w:tc>
        <w:tc>
          <w:tcPr>
            <w:tcW w:w="0" w:type="auto"/>
            <w:hideMark/>
          </w:tcPr>
          <w:p w:rsidR="008F6A0A" w:rsidRPr="008F6A0A" w:rsidRDefault="008F6A0A"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8F6A0A">
              <w:rPr>
                <w:rFonts w:eastAsia="Times New Roman" w:cs="Times New Roman"/>
                <w:szCs w:val="24"/>
              </w:rPr>
              <w:t>7,200,000</w:t>
            </w:r>
          </w:p>
        </w:tc>
      </w:tr>
      <w:tr w:rsidR="008F6A0A" w:rsidRPr="008F6A0A" w:rsidTr="00A62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6A0A" w:rsidRPr="008F6A0A" w:rsidRDefault="008F6A0A" w:rsidP="004A1AF9">
            <w:pPr>
              <w:spacing w:line="360" w:lineRule="auto"/>
              <w:jc w:val="both"/>
              <w:rPr>
                <w:rFonts w:eastAsia="Times New Roman" w:cs="Times New Roman"/>
                <w:szCs w:val="24"/>
              </w:rPr>
            </w:pPr>
            <w:r w:rsidRPr="008F6A0A">
              <w:rPr>
                <w:rFonts w:eastAsia="Times New Roman" w:cs="Times New Roman"/>
                <w:szCs w:val="24"/>
              </w:rPr>
              <w:t>Net Position</w:t>
            </w:r>
          </w:p>
        </w:tc>
        <w:tc>
          <w:tcPr>
            <w:tcW w:w="0" w:type="auto"/>
            <w:hideMark/>
          </w:tcPr>
          <w:p w:rsidR="008F6A0A" w:rsidRPr="008F6A0A" w:rsidRDefault="008F6A0A"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8F6A0A">
              <w:rPr>
                <w:rFonts w:eastAsia="Times New Roman" w:cs="Times New Roman"/>
                <w:b/>
                <w:bCs/>
                <w:szCs w:val="24"/>
              </w:rPr>
              <w:t>-1,200,000</w:t>
            </w:r>
          </w:p>
        </w:tc>
      </w:tr>
    </w:tbl>
    <w:p w:rsidR="005A31D3" w:rsidRPr="008F6A0A" w:rsidRDefault="00D03EEA" w:rsidP="004A1AF9">
      <w:pPr>
        <w:spacing w:before="100" w:beforeAutospacing="1" w:after="100" w:afterAutospacing="1" w:line="360" w:lineRule="auto"/>
        <w:jc w:val="both"/>
        <w:rPr>
          <w:rFonts w:eastAsia="Times New Roman" w:cs="Times New Roman"/>
          <w:szCs w:val="24"/>
        </w:rPr>
      </w:pPr>
      <w:r w:rsidRPr="00D03EEA">
        <w:rPr>
          <w:rFonts w:eastAsia="Times New Roman" w:cs="Times New Roman"/>
          <w:szCs w:val="24"/>
        </w:rPr>
        <w:t xml:space="preserve">The </w:t>
      </w:r>
      <w:r w:rsidR="00A32FA9" w:rsidRPr="00D03EEA">
        <w:rPr>
          <w:rFonts w:eastAsia="Times New Roman" w:cs="Times New Roman"/>
          <w:szCs w:val="24"/>
        </w:rPr>
        <w:t>predicted</w:t>
      </w:r>
      <w:r w:rsidRPr="00D03EEA">
        <w:rPr>
          <w:rFonts w:eastAsia="Times New Roman" w:cs="Times New Roman"/>
          <w:szCs w:val="24"/>
        </w:rPr>
        <w:t xml:space="preserve"> losses are typical for any business, but </w:t>
      </w:r>
      <w:r w:rsidR="00A32FA9">
        <w:rPr>
          <w:rFonts w:eastAsia="Times New Roman" w:cs="Times New Roman"/>
          <w:szCs w:val="24"/>
        </w:rPr>
        <w:t xml:space="preserve">they </w:t>
      </w:r>
      <w:r w:rsidRPr="00D03EEA">
        <w:rPr>
          <w:rFonts w:eastAsia="Times New Roman" w:cs="Times New Roman"/>
          <w:szCs w:val="24"/>
        </w:rPr>
        <w:t>provide a good example of how vulnerable the business model is. The absence of contingency planning is one of the biggest challenges, as the forecasts are made under the assumption of stable customer growth and operational stability.</w:t>
      </w:r>
      <w:r>
        <w:rPr>
          <w:rFonts w:eastAsia="Times New Roman" w:cs="Times New Roman"/>
          <w:szCs w:val="24"/>
        </w:rPr>
        <w:t xml:space="preserve"> </w:t>
      </w:r>
      <w:r w:rsidR="00EF3454">
        <w:rPr>
          <w:rFonts w:eastAsia="Times New Roman" w:cs="Times New Roman"/>
          <w:szCs w:val="24"/>
        </w:rPr>
        <w:t>Practically</w:t>
      </w:r>
      <w:r w:rsidR="005A31D3" w:rsidRPr="005A31D3">
        <w:rPr>
          <w:rFonts w:eastAsia="Times New Roman" w:cs="Times New Roman"/>
          <w:szCs w:val="24"/>
        </w:rPr>
        <w:t xml:space="preserve">, losses may be substantial due to </w:t>
      </w:r>
      <w:r w:rsidR="0012156B">
        <w:rPr>
          <w:rFonts w:eastAsia="Times New Roman" w:cs="Times New Roman"/>
          <w:szCs w:val="24"/>
        </w:rPr>
        <w:t>delays</w:t>
      </w:r>
      <w:r w:rsidR="005A31D3" w:rsidRPr="005A31D3">
        <w:rPr>
          <w:rFonts w:eastAsia="Times New Roman" w:cs="Times New Roman"/>
          <w:szCs w:val="24"/>
        </w:rPr>
        <w:t xml:space="preserve"> in adoption or logistics issues. To </w:t>
      </w:r>
      <w:proofErr w:type="spellStart"/>
      <w:r w:rsidR="005A31D3" w:rsidRPr="005A31D3">
        <w:rPr>
          <w:rFonts w:eastAsia="Times New Roman" w:cs="Times New Roman"/>
          <w:szCs w:val="24"/>
        </w:rPr>
        <w:t>minimise</w:t>
      </w:r>
      <w:proofErr w:type="spellEnd"/>
      <w:r w:rsidR="005A31D3" w:rsidRPr="005A31D3">
        <w:rPr>
          <w:rFonts w:eastAsia="Times New Roman" w:cs="Times New Roman"/>
          <w:szCs w:val="24"/>
        </w:rPr>
        <w:t xml:space="preserve"> this risk, the enterprise should scale up when there is demand, and try </w:t>
      </w:r>
      <w:r w:rsidR="0012156B">
        <w:rPr>
          <w:rFonts w:eastAsia="Times New Roman" w:cs="Times New Roman"/>
          <w:szCs w:val="24"/>
        </w:rPr>
        <w:t>to</w:t>
      </w:r>
      <w:r w:rsidR="005A31D3" w:rsidRPr="005A31D3">
        <w:rPr>
          <w:rFonts w:eastAsia="Times New Roman" w:cs="Times New Roman"/>
          <w:szCs w:val="24"/>
        </w:rPr>
        <w:t xml:space="preserve"> scale down fixed overheads by having flexible staffing and/or operating in the right areas with high population. Break-even is expected within a 9–</w:t>
      </w:r>
      <w:r w:rsidR="006A4EDB" w:rsidRPr="005A31D3">
        <w:rPr>
          <w:rFonts w:eastAsia="Times New Roman" w:cs="Times New Roman"/>
          <w:szCs w:val="24"/>
        </w:rPr>
        <w:t>12-month</w:t>
      </w:r>
      <w:r w:rsidR="005A31D3" w:rsidRPr="005A31D3">
        <w:rPr>
          <w:rFonts w:eastAsia="Times New Roman" w:cs="Times New Roman"/>
          <w:szCs w:val="24"/>
        </w:rPr>
        <w:t xml:space="preserve"> period, but this seems optimistic without a backup plan. In the case of </w:t>
      </w:r>
      <w:r w:rsidR="0012156B">
        <w:rPr>
          <w:rFonts w:eastAsia="Times New Roman" w:cs="Times New Roman"/>
          <w:szCs w:val="24"/>
        </w:rPr>
        <w:t xml:space="preserve">a </w:t>
      </w:r>
      <w:r w:rsidR="005A31D3" w:rsidRPr="005A31D3">
        <w:rPr>
          <w:rFonts w:eastAsia="Times New Roman" w:cs="Times New Roman"/>
          <w:szCs w:val="24"/>
        </w:rPr>
        <w:t xml:space="preserve">shortfall in revenue, the company might be forced to cut incentives, adjust pricing, or invest in more profitable partnerships. </w:t>
      </w:r>
      <w:r w:rsidR="00EF3454">
        <w:rPr>
          <w:rFonts w:eastAsia="Times New Roman" w:cs="Times New Roman"/>
          <w:szCs w:val="24"/>
        </w:rPr>
        <w:t>While</w:t>
      </w:r>
      <w:r w:rsidR="005A31D3" w:rsidRPr="005A31D3">
        <w:rPr>
          <w:rFonts w:eastAsia="Times New Roman" w:cs="Times New Roman"/>
          <w:szCs w:val="24"/>
        </w:rPr>
        <w:t xml:space="preserve"> bootstrapping and grants are valuable sources of </w:t>
      </w:r>
      <w:r w:rsidR="0012156B">
        <w:rPr>
          <w:rFonts w:eastAsia="Times New Roman" w:cs="Times New Roman"/>
          <w:szCs w:val="24"/>
        </w:rPr>
        <w:t>early-stage</w:t>
      </w:r>
      <w:r w:rsidR="005A31D3" w:rsidRPr="005A31D3">
        <w:rPr>
          <w:rFonts w:eastAsia="Times New Roman" w:cs="Times New Roman"/>
          <w:szCs w:val="24"/>
        </w:rPr>
        <w:t xml:space="preserve"> funding, over-grant funding leads to strategic uncertainty and poor market alignment. Hence, a multi-faceted financing approach using impact investors, crowdfunding and blended finance is needed to enhance long-term financial sustainability and financial resilience.</w:t>
      </w:r>
    </w:p>
    <w:p w:rsidR="00C17E05" w:rsidRPr="00C716F4" w:rsidRDefault="00E17B64" w:rsidP="004A1AF9">
      <w:pPr>
        <w:pStyle w:val="Heading1"/>
        <w:jc w:val="both"/>
      </w:pPr>
      <w:bookmarkStart w:id="11" w:name="_Toc229178740"/>
      <w:r w:rsidRPr="00C716F4">
        <w:t>Section</w:t>
      </w:r>
      <w:r w:rsidR="00E02745" w:rsidRPr="00C716F4">
        <w:t xml:space="preserve"> 5: Route to Market</w:t>
      </w:r>
      <w:bookmarkEnd w:id="11"/>
      <w:r w:rsidR="00E02745" w:rsidRPr="00C716F4">
        <w:t xml:space="preserve"> </w:t>
      </w:r>
    </w:p>
    <w:p w:rsidR="0061226C" w:rsidRPr="0061226C" w:rsidRDefault="0061226C" w:rsidP="004A1AF9">
      <w:pPr>
        <w:spacing w:line="360" w:lineRule="auto"/>
        <w:jc w:val="both"/>
        <w:rPr>
          <w:rFonts w:eastAsia="Times New Roman" w:cs="Times New Roman"/>
          <w:color w:val="0F1115"/>
          <w:szCs w:val="24"/>
        </w:rPr>
      </w:pPr>
      <w:r>
        <w:rPr>
          <w:rFonts w:eastAsia="Times New Roman" w:cs="Times New Roman"/>
          <w:color w:val="0F1115"/>
          <w:szCs w:val="24"/>
        </w:rPr>
        <w:t>To</w:t>
      </w:r>
      <w:r w:rsidRPr="0061226C">
        <w:rPr>
          <w:rFonts w:eastAsia="Times New Roman" w:cs="Times New Roman"/>
          <w:color w:val="0F1115"/>
          <w:szCs w:val="24"/>
        </w:rPr>
        <w:t xml:space="preserve"> critically assess the route-to-market strategy, a direct-to-consumer (D2C) and partnership-based approach </w:t>
      </w:r>
      <w:r>
        <w:rPr>
          <w:rFonts w:eastAsia="Times New Roman" w:cs="Times New Roman"/>
          <w:color w:val="0F1115"/>
          <w:szCs w:val="24"/>
        </w:rPr>
        <w:t>needs</w:t>
      </w:r>
      <w:r w:rsidRPr="0061226C">
        <w:rPr>
          <w:rFonts w:eastAsia="Times New Roman" w:cs="Times New Roman"/>
          <w:color w:val="0F1115"/>
          <w:szCs w:val="24"/>
        </w:rPr>
        <w:t xml:space="preserve"> to be benchmarked in terms of cost, scalability and </w:t>
      </w:r>
      <w:proofErr w:type="spellStart"/>
      <w:r w:rsidRPr="0061226C">
        <w:rPr>
          <w:rFonts w:eastAsia="Times New Roman" w:cs="Times New Roman"/>
          <w:color w:val="0F1115"/>
          <w:szCs w:val="24"/>
        </w:rPr>
        <w:t>behavioural</w:t>
      </w:r>
      <w:proofErr w:type="spellEnd"/>
      <w:r w:rsidRPr="0061226C">
        <w:rPr>
          <w:rFonts w:eastAsia="Times New Roman" w:cs="Times New Roman"/>
          <w:color w:val="0F1115"/>
          <w:szCs w:val="24"/>
        </w:rPr>
        <w:t xml:space="preserve"> alignment. D2C models benefit customers by providing better access to their information, and they benefit managers by increasing their managerial aspects over service quality, communication, and decision-making, which can improve service responsiveness over time (</w:t>
      </w:r>
      <w:proofErr w:type="spellStart"/>
      <w:r w:rsidRPr="0061226C">
        <w:rPr>
          <w:rFonts w:eastAsia="Times New Roman" w:cs="Times New Roman"/>
          <w:color w:val="0F1115"/>
          <w:szCs w:val="24"/>
        </w:rPr>
        <w:t>Kalayci</w:t>
      </w:r>
      <w:proofErr w:type="spellEnd"/>
      <w:r w:rsidRPr="0061226C">
        <w:rPr>
          <w:rFonts w:eastAsia="Times New Roman" w:cs="Times New Roman"/>
          <w:color w:val="0F1115"/>
          <w:szCs w:val="24"/>
        </w:rPr>
        <w:t xml:space="preserve"> et al., 2024). </w:t>
      </w:r>
      <w:r w:rsidR="007E6EF5">
        <w:rPr>
          <w:rFonts w:eastAsia="Times New Roman" w:cs="Times New Roman"/>
          <w:color w:val="0F1115"/>
          <w:szCs w:val="24"/>
        </w:rPr>
        <w:t>However,</w:t>
      </w:r>
      <w:r w:rsidRPr="0061226C">
        <w:rPr>
          <w:rFonts w:eastAsia="Times New Roman" w:cs="Times New Roman"/>
          <w:color w:val="0F1115"/>
          <w:szCs w:val="24"/>
        </w:rPr>
        <w:t xml:space="preserve"> it is not without a price. For </w:t>
      </w:r>
      <w:r w:rsidR="0036729B">
        <w:rPr>
          <w:rFonts w:eastAsia="Times New Roman" w:cs="Times New Roman"/>
          <w:color w:val="0F1115"/>
          <w:szCs w:val="24"/>
        </w:rPr>
        <w:t>Waste2Wallet</w:t>
      </w:r>
      <w:r w:rsidRPr="0061226C">
        <w:rPr>
          <w:rFonts w:eastAsia="Times New Roman" w:cs="Times New Roman"/>
          <w:color w:val="0F1115"/>
          <w:szCs w:val="24"/>
        </w:rPr>
        <w:t>, a D2C approach would demand significant up-front investment in customer acquisition, logistics, and trust-building, a time when funds are scarce.</w:t>
      </w:r>
    </w:p>
    <w:p w:rsidR="00994AD8" w:rsidRPr="00994AD8" w:rsidRDefault="00EF3454" w:rsidP="004A1AF9">
      <w:pPr>
        <w:spacing w:line="360" w:lineRule="auto"/>
        <w:jc w:val="both"/>
        <w:rPr>
          <w:rFonts w:eastAsia="Times New Roman" w:cs="Times New Roman"/>
          <w:color w:val="0F1115"/>
          <w:szCs w:val="24"/>
        </w:rPr>
      </w:pPr>
      <w:r>
        <w:rPr>
          <w:rFonts w:eastAsia="Times New Roman" w:cs="Times New Roman"/>
          <w:color w:val="0F1115"/>
          <w:szCs w:val="24"/>
        </w:rPr>
        <w:lastRenderedPageBreak/>
        <w:t>On</w:t>
      </w:r>
      <w:r w:rsidRPr="0061226C">
        <w:rPr>
          <w:rFonts w:eastAsia="Times New Roman" w:cs="Times New Roman"/>
          <w:color w:val="0F1115"/>
          <w:szCs w:val="24"/>
        </w:rPr>
        <w:t xml:space="preserve"> the other hand</w:t>
      </w:r>
      <w:r>
        <w:rPr>
          <w:rFonts w:eastAsia="Times New Roman" w:cs="Times New Roman"/>
          <w:color w:val="0F1115"/>
          <w:szCs w:val="24"/>
        </w:rPr>
        <w:t xml:space="preserve">, </w:t>
      </w:r>
      <w:r w:rsidR="0061226C" w:rsidRPr="0061226C">
        <w:rPr>
          <w:rFonts w:eastAsia="Times New Roman" w:cs="Times New Roman"/>
          <w:color w:val="0F1115"/>
          <w:szCs w:val="24"/>
        </w:rPr>
        <w:t xml:space="preserve">Partnership-based routes help lower entry barriers through using existing networks like local waste collectors, SMEs, and community groups. In emerging markets, intermediaries can also reduce the transaction costs and facilitate market entry since they already know and operate in the local environment (Rahman et al., 2023). </w:t>
      </w:r>
      <w:r w:rsidR="00994AD8" w:rsidRPr="00994AD8">
        <w:rPr>
          <w:rFonts w:eastAsia="Times New Roman" w:cs="Times New Roman"/>
          <w:color w:val="0F1115"/>
          <w:szCs w:val="24"/>
        </w:rPr>
        <w:t xml:space="preserve">This is especially relevant in the city of Lagos, where the informal waste collection services are already available and provide low-cost services. </w:t>
      </w:r>
      <w:r w:rsidR="00994AD8">
        <w:rPr>
          <w:rFonts w:eastAsia="Times New Roman" w:cs="Times New Roman"/>
          <w:color w:val="0F1115"/>
          <w:szCs w:val="24"/>
        </w:rPr>
        <w:t>Therefore</w:t>
      </w:r>
      <w:r w:rsidR="00994AD8" w:rsidRPr="00994AD8">
        <w:rPr>
          <w:rFonts w:eastAsia="Times New Roman" w:cs="Times New Roman"/>
          <w:color w:val="0F1115"/>
          <w:szCs w:val="24"/>
        </w:rPr>
        <w:t>, Partnerships can be a fast path to entry, but can also result in loss of control over service quality, customer service and brand consistency.</w:t>
      </w:r>
    </w:p>
    <w:p w:rsidR="0061226C" w:rsidRPr="0061226C" w:rsidRDefault="00994AD8" w:rsidP="004A1AF9">
      <w:pPr>
        <w:spacing w:line="360" w:lineRule="auto"/>
        <w:jc w:val="both"/>
        <w:rPr>
          <w:rFonts w:eastAsia="Times New Roman" w:cs="Times New Roman"/>
          <w:color w:val="0F1115"/>
          <w:szCs w:val="24"/>
        </w:rPr>
      </w:pPr>
      <w:r w:rsidRPr="00994AD8">
        <w:rPr>
          <w:rFonts w:eastAsia="Times New Roman" w:cs="Times New Roman"/>
          <w:color w:val="0F1115"/>
          <w:szCs w:val="24"/>
        </w:rPr>
        <w:t xml:space="preserve">Channel conflict is one of the other strategic </w:t>
      </w:r>
      <w:r>
        <w:rPr>
          <w:rFonts w:eastAsia="Times New Roman" w:cs="Times New Roman"/>
          <w:color w:val="0F1115"/>
          <w:szCs w:val="24"/>
        </w:rPr>
        <w:t>issues</w:t>
      </w:r>
      <w:r w:rsidRPr="00994AD8">
        <w:rPr>
          <w:rFonts w:eastAsia="Times New Roman" w:cs="Times New Roman"/>
          <w:color w:val="0F1115"/>
          <w:szCs w:val="24"/>
        </w:rPr>
        <w:t xml:space="preserve">. There can be overlapping responsibilities both directly and indirectly, which may affect efficiency, and issues with the ownership of the customers can arise (Pang and Yang, 2024). This is more than just a business issue. If the customer is the one to proactively contact the collector rather than </w:t>
      </w:r>
      <w:r w:rsidR="0036729B">
        <w:rPr>
          <w:rFonts w:eastAsia="Times New Roman" w:cs="Times New Roman"/>
          <w:color w:val="0F1115"/>
          <w:szCs w:val="24"/>
        </w:rPr>
        <w:t>Waste2Wallet</w:t>
      </w:r>
      <w:r w:rsidRPr="00994AD8">
        <w:rPr>
          <w:rFonts w:eastAsia="Times New Roman" w:cs="Times New Roman"/>
          <w:color w:val="0F1115"/>
          <w:szCs w:val="24"/>
        </w:rPr>
        <w:t xml:space="preserve">, the value may be the value of the collector and not </w:t>
      </w:r>
      <w:r w:rsidR="0036729B">
        <w:rPr>
          <w:rFonts w:eastAsia="Times New Roman" w:cs="Times New Roman"/>
          <w:color w:val="0F1115"/>
          <w:szCs w:val="24"/>
        </w:rPr>
        <w:t>Waste2Wallet</w:t>
      </w:r>
      <w:r w:rsidRPr="00994AD8">
        <w:rPr>
          <w:rFonts w:eastAsia="Times New Roman" w:cs="Times New Roman"/>
          <w:color w:val="0F1115"/>
          <w:szCs w:val="24"/>
        </w:rPr>
        <w:t>. If this is the case, the firm can deal without creating clients' loyalty</w:t>
      </w:r>
      <w:r>
        <w:rPr>
          <w:rFonts w:eastAsia="Times New Roman" w:cs="Times New Roman"/>
          <w:color w:val="0F1115"/>
          <w:szCs w:val="24"/>
        </w:rPr>
        <w:t xml:space="preserve">. </w:t>
      </w:r>
      <w:r w:rsidR="0061226C" w:rsidRPr="0061226C">
        <w:rPr>
          <w:rFonts w:eastAsia="Times New Roman" w:cs="Times New Roman"/>
          <w:color w:val="0F1115"/>
          <w:szCs w:val="24"/>
        </w:rPr>
        <w:t>However, prematurely scaling up the D2C channel could lead to financial risk if demand turns out to be lower than anticipated.</w:t>
      </w:r>
    </w:p>
    <w:p w:rsidR="00A72086" w:rsidRPr="00A72086" w:rsidRDefault="00A72086" w:rsidP="004A1AF9">
      <w:pPr>
        <w:spacing w:line="360" w:lineRule="auto"/>
        <w:jc w:val="both"/>
      </w:pPr>
      <w:bookmarkStart w:id="12" w:name="_Toc229178741"/>
      <w:r w:rsidRPr="00A72086">
        <w:t xml:space="preserve">Practical experience </w:t>
      </w:r>
      <w:r w:rsidR="00EF3454" w:rsidRPr="00A72086">
        <w:t>proves</w:t>
      </w:r>
      <w:r w:rsidRPr="00A72086">
        <w:t xml:space="preserve"> that single-channel strategies are less effective in fragmented markets and that hybrid strategies offer more scalability and market access, while maintaining control and flexibility (Zhang et al., 2023). Hence, D2C and partnerships should not work in isolation. Collaborations with local collectors and SMEs (in Ikeja and </w:t>
      </w:r>
      <w:proofErr w:type="spellStart"/>
      <w:r w:rsidRPr="00A72086">
        <w:t>Yaba</w:t>
      </w:r>
      <w:proofErr w:type="spellEnd"/>
      <w:r w:rsidRPr="00A72086">
        <w:t>) can lead to lower launch costs and faster adoption rates, but can also challenge customer ownership. On the other hand, D2C channels provide greater brand control and customer relationships but have a high logistics, marketing, and customer trust investment requirement.</w:t>
      </w:r>
    </w:p>
    <w:p w:rsidR="00A72086" w:rsidRDefault="00A72086" w:rsidP="004A1AF9">
      <w:pPr>
        <w:spacing w:line="360" w:lineRule="auto"/>
        <w:jc w:val="both"/>
        <w:rPr>
          <w:b/>
          <w:bCs/>
        </w:rPr>
      </w:pPr>
      <w:r w:rsidRPr="00A72086">
        <w:t xml:space="preserve">Hence, a hybrid approach is more defensible. Customer acquisition should focus on ease of access and value to the buyer, and not </w:t>
      </w:r>
      <w:r w:rsidR="004D681B">
        <w:t xml:space="preserve">on </w:t>
      </w:r>
      <w:r w:rsidRPr="00A72086">
        <w:t>environmental messaging. Social media content that portrays genuine Lagos households using the platform can further establish a sense of authenticity, wh</w:t>
      </w:r>
      <w:r w:rsidR="000B55BC">
        <w:t>ile</w:t>
      </w:r>
      <w:r w:rsidRPr="00A72086">
        <w:t xml:space="preserve"> messages like “scheduled pickup, instant payout, no hassle” can have a greater impact in price-sensitive markets (</w:t>
      </w:r>
      <w:proofErr w:type="spellStart"/>
      <w:r w:rsidRPr="00A72086">
        <w:t>Alenazi</w:t>
      </w:r>
      <w:proofErr w:type="spellEnd"/>
      <w:r w:rsidRPr="00A72086">
        <w:t xml:space="preserve">, 2025). </w:t>
      </w:r>
      <w:r w:rsidR="000B55BC">
        <w:t>Nevertheless,</w:t>
      </w:r>
      <w:r w:rsidRPr="00A72086">
        <w:t xml:space="preserve"> incentives are not the only way to retain. Balancing affordability, operational reliability, scalability, and </w:t>
      </w:r>
      <w:proofErr w:type="spellStart"/>
      <w:r w:rsidRPr="00A72086">
        <w:t>behavioural</w:t>
      </w:r>
      <w:proofErr w:type="spellEnd"/>
      <w:r w:rsidRPr="00A72086">
        <w:t xml:space="preserve"> habit formation depends upon consistent service delivery and rewards over a long period of time.</w:t>
      </w:r>
    </w:p>
    <w:p w:rsidR="00697E36" w:rsidRPr="002512D3" w:rsidRDefault="00E17B64" w:rsidP="004A1AF9">
      <w:pPr>
        <w:pStyle w:val="Heading1"/>
        <w:jc w:val="both"/>
      </w:pPr>
      <w:r w:rsidRPr="00C716F4">
        <w:t>Section</w:t>
      </w:r>
      <w:r w:rsidR="00E02745" w:rsidRPr="00C716F4">
        <w:t xml:space="preserve"> 6: Sustainability </w:t>
      </w:r>
      <w:r w:rsidR="00697E36" w:rsidRPr="00C716F4">
        <w:t>and</w:t>
      </w:r>
      <w:r w:rsidR="00E02745" w:rsidRPr="00C716F4">
        <w:t xml:space="preserve"> Ethics</w:t>
      </w:r>
      <w:bookmarkEnd w:id="12"/>
      <w:r w:rsidR="00E02745" w:rsidRPr="00C716F4">
        <w:t xml:space="preserve"> </w:t>
      </w:r>
    </w:p>
    <w:p w:rsidR="00836912" w:rsidRDefault="00836912" w:rsidP="004A1AF9">
      <w:pPr>
        <w:spacing w:line="360" w:lineRule="auto"/>
        <w:jc w:val="both"/>
      </w:pPr>
      <w:bookmarkStart w:id="13" w:name="_Toc229178742"/>
      <w:r>
        <w:lastRenderedPageBreak/>
        <w:t xml:space="preserve">Critical sustainability and ethics analysis must not remain symbolic alignment but go beyond “value creation.” </w:t>
      </w:r>
      <w:r w:rsidR="0036729B">
        <w:rPr>
          <w:rFonts w:eastAsia="Times New Roman" w:cs="Times New Roman"/>
          <w:color w:val="0F1115"/>
          <w:szCs w:val="24"/>
        </w:rPr>
        <w:t>Waste2Wallet</w:t>
      </w:r>
      <w:r>
        <w:t xml:space="preserve"> is aligned with SDG 11 and SDG 12, which focus on making better urban waste systems and promoting responsible consumption. But alignment is not enough to make an impact. </w:t>
      </w:r>
      <w:proofErr w:type="spellStart"/>
      <w:r>
        <w:t>Adesua</w:t>
      </w:r>
      <w:proofErr w:type="spellEnd"/>
      <w:r>
        <w:t xml:space="preserve">-Lincoln (2025) has </w:t>
      </w:r>
      <w:proofErr w:type="spellStart"/>
      <w:r>
        <w:t>emphasised</w:t>
      </w:r>
      <w:proofErr w:type="spellEnd"/>
      <w:r>
        <w:t xml:space="preserve"> that Nigeria's sustainability efforts often suffer from poor implementation and infrastructure barriers. </w:t>
      </w:r>
      <w:r w:rsidR="000B55BC">
        <w:t>Therefore</w:t>
      </w:r>
      <w:r>
        <w:t>, the sustainability of the model is not the question, but whether it can deliver measurable results within the local context of operations.</w:t>
      </w:r>
    </w:p>
    <w:p w:rsidR="00836912" w:rsidRDefault="00D47BB4" w:rsidP="004A1AF9">
      <w:pPr>
        <w:spacing w:line="360" w:lineRule="auto"/>
        <w:jc w:val="both"/>
      </w:pPr>
      <w:r>
        <w:t>E</w:t>
      </w:r>
      <w:r w:rsidR="00836912">
        <w:t>nvironment</w:t>
      </w:r>
      <w:r>
        <w:t>ally</w:t>
      </w:r>
      <w:r w:rsidR="00836912">
        <w:t xml:space="preserve">, the platform can contribute to a more effective collection rate and a reduction in reliance on landfill, thus promoting the circular economy goals. According to </w:t>
      </w:r>
      <w:proofErr w:type="spellStart"/>
      <w:r w:rsidR="00836912">
        <w:t>Etim</w:t>
      </w:r>
      <w:proofErr w:type="spellEnd"/>
      <w:r w:rsidR="00836912">
        <w:t xml:space="preserve"> (2024), a good waste system can produce environmental and economic benefits. However, this implies that service availability automatically translates to </w:t>
      </w:r>
      <w:proofErr w:type="spellStart"/>
      <w:r w:rsidR="00836912">
        <w:t>behaviour</w:t>
      </w:r>
      <w:proofErr w:type="spellEnd"/>
      <w:r w:rsidR="00836912">
        <w:t xml:space="preserve"> change; this is not guaranteed. Studies in urban African settings reveal that despite awareness of environmental issues, recycling is not consistently enacted, and that convenience is a factor that undermines intention. Therefore, the main environmental metric that must be measured is not just waste diversion rate (kg recycled/kg collected), although this is still the most common environmental measure that correlates with GRI 306.</w:t>
      </w:r>
    </w:p>
    <w:p w:rsidR="00836912" w:rsidRDefault="00836912" w:rsidP="004A1AF9">
      <w:pPr>
        <w:spacing w:line="360" w:lineRule="auto"/>
        <w:jc w:val="both"/>
      </w:pPr>
      <w:r>
        <w:t xml:space="preserve">A second measure would reflect </w:t>
      </w:r>
      <w:proofErr w:type="spellStart"/>
      <w:r>
        <w:t>behaviourally</w:t>
      </w:r>
      <w:proofErr w:type="spellEnd"/>
      <w:r>
        <w:t xml:space="preserve"> sustainable. </w:t>
      </w:r>
      <w:r w:rsidR="00694AD3">
        <w:rPr>
          <w:rFonts w:eastAsia="Times New Roman" w:cs="Times New Roman"/>
          <w:color w:val="0F1115"/>
          <w:szCs w:val="24"/>
        </w:rPr>
        <w:t>Waste2Wallet</w:t>
      </w:r>
      <w:r>
        <w:t xml:space="preserve"> can measure repeat participation by the percentage of users who have picked up at least 2 or 3 times a month for 6 months. Retention rates, repeat booking rate, </w:t>
      </w:r>
      <w:r w:rsidR="00D47BB4">
        <w:t xml:space="preserve">and </w:t>
      </w:r>
      <w:r>
        <w:t xml:space="preserve">drop-off rates would be good indicators of whether recycling is becoming a habit or a single-time reaction to incentives. If not integrated into the </w:t>
      </w:r>
      <w:proofErr w:type="spellStart"/>
      <w:r w:rsidR="00D47BB4">
        <w:t>behaviour</w:t>
      </w:r>
      <w:proofErr w:type="spellEnd"/>
      <w:r>
        <w:t>, environmental impact might be exaggerated because early signups do not necessarily mean that the environmental impacts are ongoing.</w:t>
      </w:r>
    </w:p>
    <w:p w:rsidR="000F53F7" w:rsidRDefault="00836912" w:rsidP="004A1AF9">
      <w:pPr>
        <w:spacing w:line="360" w:lineRule="auto"/>
        <w:jc w:val="both"/>
      </w:pPr>
      <w:r>
        <w:t xml:space="preserve">Ethically, </w:t>
      </w:r>
      <w:r w:rsidR="00D47BB4">
        <w:t>the role of informal waste collectors</w:t>
      </w:r>
      <w:r>
        <w:t xml:space="preserve"> needs to be examined more.</w:t>
      </w:r>
      <w:r w:rsidR="000F53F7">
        <w:t xml:space="preserve"> </w:t>
      </w:r>
      <w:r w:rsidR="000F53F7">
        <w:t>In Lagos, these actors are not a marginal group but are deeply rooted as market actors, having networks of trust and livelihood dependency. Without them, no sustainable model will survive without facing social exclusion, resistance and duplication of already established systems. Anyanwu et al. (2025) suggest that promoting sustainable business models in developing economies does not need to be a replacement for informal actors, but a way to engage them.</w:t>
      </w:r>
    </w:p>
    <w:p w:rsidR="000F53F7" w:rsidRDefault="000F53F7" w:rsidP="004A1AF9">
      <w:pPr>
        <w:spacing w:line="360" w:lineRule="auto"/>
        <w:jc w:val="both"/>
        <w:rPr>
          <w:b/>
        </w:rPr>
      </w:pPr>
      <w:r>
        <w:t xml:space="preserve">Waste2Wallet should work in cooperation with informal collectors as collection agents, </w:t>
      </w:r>
      <w:proofErr w:type="spellStart"/>
      <w:r>
        <w:t>neighbourhood</w:t>
      </w:r>
      <w:proofErr w:type="spellEnd"/>
      <w:r>
        <w:t xml:space="preserve"> coordinators or micro-franchise partners rather than compete with them. This </w:t>
      </w:r>
      <w:r>
        <w:lastRenderedPageBreak/>
        <w:t>approach contributes to livelihood continuity and increases the accessibility of services and community legitimacy. In this way, a sustainable effect demands not only environmental outcomes, but the inclusion of all participants, the protection of existing economic agents and the evidence of the sustainability effect in the medium to long term.</w:t>
      </w:r>
      <w:r w:rsidR="00836912">
        <w:t xml:space="preserve"> </w:t>
      </w:r>
    </w:p>
    <w:p w:rsidR="00E02745" w:rsidRPr="00333C70" w:rsidRDefault="00E17B64" w:rsidP="004A1AF9">
      <w:pPr>
        <w:spacing w:line="360" w:lineRule="auto"/>
        <w:jc w:val="both"/>
        <w:rPr>
          <w:b/>
        </w:rPr>
      </w:pPr>
      <w:r w:rsidRPr="00333C70">
        <w:rPr>
          <w:b/>
        </w:rPr>
        <w:t>Section</w:t>
      </w:r>
      <w:r w:rsidR="00E02745" w:rsidRPr="00333C70">
        <w:rPr>
          <w:b/>
        </w:rPr>
        <w:t xml:space="preserve"> 7: Launch Plan</w:t>
      </w:r>
      <w:bookmarkEnd w:id="13"/>
    </w:p>
    <w:p w:rsidR="00D86DD7" w:rsidRDefault="000F53F7" w:rsidP="004A1AF9">
      <w:pPr>
        <w:shd w:val="clear" w:color="auto" w:fill="FFFFFF"/>
        <w:spacing w:before="240" w:after="240" w:line="360" w:lineRule="auto"/>
        <w:jc w:val="both"/>
      </w:pPr>
      <w:r w:rsidRPr="000F53F7">
        <w:rPr>
          <w:rFonts w:eastAsia="Times New Roman" w:cs="Times New Roman"/>
          <w:color w:val="0F1115"/>
          <w:szCs w:val="24"/>
        </w:rPr>
        <w:t>Lean startup principles say that a critical launch plan should be based on validated learning, not scaling. The Minimum Viable Product (MVP) for Waste2Wallet is not just a mobile app for requesting collection and tracking incentives.</w:t>
      </w:r>
      <w:r w:rsidRPr="000F53F7">
        <w:rPr>
          <w:rFonts w:eastAsia="Times New Roman" w:cs="Times New Roman"/>
          <w:b/>
          <w:color w:val="0F1115"/>
          <w:szCs w:val="24"/>
        </w:rPr>
        <w:t xml:space="preserve"> </w:t>
      </w:r>
      <w:r w:rsidR="00DE7D9E" w:rsidRPr="00DE7D9E">
        <w:rPr>
          <w:rFonts w:eastAsia="Times New Roman" w:cs="Times New Roman"/>
          <w:color w:val="0F1115"/>
          <w:szCs w:val="24"/>
        </w:rPr>
        <w:t xml:space="preserve">The digital function is not enough to validate the value of an </w:t>
      </w:r>
      <w:r w:rsidR="00DE7D9E">
        <w:rPr>
          <w:rFonts w:eastAsia="Times New Roman" w:cs="Times New Roman"/>
          <w:color w:val="0F1115"/>
          <w:szCs w:val="24"/>
        </w:rPr>
        <w:t>infrastructure-dependent</w:t>
      </w:r>
      <w:r w:rsidR="00DE7D9E" w:rsidRPr="00DE7D9E">
        <w:rPr>
          <w:rFonts w:eastAsia="Times New Roman" w:cs="Times New Roman"/>
          <w:color w:val="0F1115"/>
          <w:szCs w:val="24"/>
        </w:rPr>
        <w:t xml:space="preserve"> sector without also testing its operational reliability (</w:t>
      </w:r>
      <w:proofErr w:type="spellStart"/>
      <w:r w:rsidR="00DE7D9E" w:rsidRPr="00DE7D9E">
        <w:rPr>
          <w:rFonts w:eastAsia="Times New Roman" w:cs="Times New Roman"/>
          <w:color w:val="0F1115"/>
          <w:szCs w:val="24"/>
        </w:rPr>
        <w:t>Laureti</w:t>
      </w:r>
      <w:proofErr w:type="spellEnd"/>
      <w:r w:rsidR="00DE7D9E" w:rsidRPr="00DE7D9E">
        <w:rPr>
          <w:rFonts w:eastAsia="Times New Roman" w:cs="Times New Roman"/>
          <w:color w:val="0F1115"/>
          <w:szCs w:val="24"/>
        </w:rPr>
        <w:t xml:space="preserve"> et al., 2024). Customers in Lagos are more likely to rely on the quality of the app than on </w:t>
      </w:r>
      <w:r w:rsidR="00DE7D9E">
        <w:rPr>
          <w:rFonts w:eastAsia="Times New Roman" w:cs="Times New Roman"/>
          <w:color w:val="0F1115"/>
          <w:szCs w:val="24"/>
        </w:rPr>
        <w:t xml:space="preserve">the </w:t>
      </w:r>
      <w:r w:rsidR="00DE7D9E" w:rsidRPr="00DE7D9E">
        <w:rPr>
          <w:rFonts w:eastAsia="Times New Roman" w:cs="Times New Roman"/>
          <w:color w:val="0F1115"/>
          <w:szCs w:val="24"/>
        </w:rPr>
        <w:t xml:space="preserve">timeliness of pickups and consistency of rewards. Thus, the MVP should be tested from the very beginning with both </w:t>
      </w:r>
      <w:r w:rsidR="00DE7D9E">
        <w:rPr>
          <w:rFonts w:eastAsia="Times New Roman" w:cs="Times New Roman"/>
          <w:color w:val="0F1115"/>
          <w:szCs w:val="24"/>
        </w:rPr>
        <w:t xml:space="preserve">the </w:t>
      </w:r>
      <w:r w:rsidR="00DE7D9E" w:rsidRPr="00DE7D9E">
        <w:rPr>
          <w:rFonts w:eastAsia="Times New Roman" w:cs="Times New Roman"/>
          <w:color w:val="0F1115"/>
          <w:szCs w:val="24"/>
        </w:rPr>
        <w:t>digital interface and logistics chain.</w:t>
      </w:r>
      <w:bookmarkStart w:id="14" w:name="_Toc229172237"/>
    </w:p>
    <w:p w:rsidR="003B256C" w:rsidRPr="00D86DD7" w:rsidRDefault="00D86DD7" w:rsidP="004A1AF9">
      <w:pPr>
        <w:pStyle w:val="Caption"/>
        <w:jc w:val="both"/>
        <w:rPr>
          <w:rFonts w:eastAsia="Times New Roman" w:cs="Times New Roman"/>
          <w:color w:val="0F1115"/>
          <w:szCs w:val="24"/>
        </w:rPr>
      </w:pPr>
      <w:bookmarkStart w:id="15" w:name="_Toc229172238"/>
      <w:bookmarkEnd w:id="14"/>
      <w:r>
        <w:t xml:space="preserve">Figure 5: </w:t>
      </w:r>
      <w:r w:rsidRPr="000240B9">
        <w:t>Key milestones with specific dates</w:t>
      </w:r>
    </w:p>
    <w:tbl>
      <w:tblPr>
        <w:tblStyle w:val="GridTable4-Accent6"/>
        <w:tblW w:w="0" w:type="auto"/>
        <w:tblLook w:val="04A0" w:firstRow="1" w:lastRow="0" w:firstColumn="1" w:lastColumn="0" w:noHBand="0" w:noVBand="1"/>
      </w:tblPr>
      <w:tblGrid>
        <w:gridCol w:w="3965"/>
        <w:gridCol w:w="1123"/>
        <w:gridCol w:w="4262"/>
      </w:tblGrid>
      <w:tr w:rsidR="00F37B4F" w:rsidRPr="00F37B4F" w:rsidTr="00F3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7B4F" w:rsidRPr="00F37B4F" w:rsidRDefault="00F37B4F" w:rsidP="004A1AF9">
            <w:pPr>
              <w:spacing w:line="360" w:lineRule="auto"/>
              <w:jc w:val="both"/>
              <w:rPr>
                <w:rFonts w:eastAsia="Times New Roman" w:cs="Times New Roman"/>
                <w:szCs w:val="24"/>
              </w:rPr>
            </w:pPr>
            <w:r w:rsidRPr="00F37B4F">
              <w:rPr>
                <w:rFonts w:eastAsia="Times New Roman" w:cs="Times New Roman"/>
                <w:szCs w:val="24"/>
              </w:rPr>
              <w:t>Phase</w:t>
            </w:r>
          </w:p>
        </w:tc>
        <w:tc>
          <w:tcPr>
            <w:tcW w:w="0" w:type="auto"/>
            <w:hideMark/>
          </w:tcPr>
          <w:p w:rsidR="00F37B4F" w:rsidRPr="00F37B4F" w:rsidRDefault="00F37B4F"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37B4F">
              <w:rPr>
                <w:rFonts w:eastAsia="Times New Roman" w:cs="Times New Roman"/>
                <w:szCs w:val="24"/>
              </w:rPr>
              <w:t>Timeline</w:t>
            </w:r>
          </w:p>
        </w:tc>
        <w:tc>
          <w:tcPr>
            <w:tcW w:w="0" w:type="auto"/>
            <w:hideMark/>
          </w:tcPr>
          <w:p w:rsidR="00F37B4F" w:rsidRPr="00F37B4F" w:rsidRDefault="00F37B4F"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F37B4F">
              <w:rPr>
                <w:rFonts w:eastAsia="Times New Roman" w:cs="Times New Roman"/>
                <w:szCs w:val="24"/>
              </w:rPr>
              <w:t>Success Metric</w:t>
            </w:r>
          </w:p>
        </w:tc>
      </w:tr>
      <w:tr w:rsidR="00F37B4F" w:rsidRPr="00F37B4F" w:rsidTr="00F3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7B4F" w:rsidRPr="00F37B4F" w:rsidRDefault="00F37B4F" w:rsidP="004A1AF9">
            <w:pPr>
              <w:spacing w:line="360" w:lineRule="auto"/>
              <w:jc w:val="both"/>
              <w:rPr>
                <w:rFonts w:eastAsia="Times New Roman" w:cs="Times New Roman"/>
                <w:b w:val="0"/>
                <w:szCs w:val="24"/>
              </w:rPr>
            </w:pPr>
            <w:r w:rsidRPr="00F37B4F">
              <w:rPr>
                <w:rFonts w:eastAsia="Times New Roman" w:cs="Times New Roman"/>
                <w:b w:val="0"/>
                <w:szCs w:val="24"/>
              </w:rPr>
              <w:t>MVP development: app, payment integration, routing system, and collection workflow</w:t>
            </w:r>
          </w:p>
        </w:tc>
        <w:tc>
          <w:tcPr>
            <w:tcW w:w="0" w:type="auto"/>
            <w:hideMark/>
          </w:tcPr>
          <w:p w:rsidR="00F37B4F" w:rsidRPr="00F37B4F" w:rsidRDefault="00F37B4F"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37B4F">
              <w:rPr>
                <w:rFonts w:eastAsia="Times New Roman" w:cs="Times New Roman"/>
                <w:szCs w:val="24"/>
              </w:rPr>
              <w:t>Month 1</w:t>
            </w:r>
          </w:p>
        </w:tc>
        <w:tc>
          <w:tcPr>
            <w:tcW w:w="0" w:type="auto"/>
            <w:hideMark/>
          </w:tcPr>
          <w:p w:rsidR="00F37B4F" w:rsidRPr="00F37B4F" w:rsidRDefault="00F37B4F"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37B4F">
              <w:rPr>
                <w:rFonts w:eastAsia="Times New Roman" w:cs="Times New Roman"/>
                <w:szCs w:val="24"/>
              </w:rPr>
              <w:t>Platform functional</w:t>
            </w:r>
            <w:r>
              <w:rPr>
                <w:rFonts w:eastAsia="Times New Roman" w:cs="Times New Roman"/>
                <w:szCs w:val="24"/>
              </w:rPr>
              <w:t>,</w:t>
            </w:r>
            <w:r w:rsidRPr="00F37B4F">
              <w:rPr>
                <w:rFonts w:eastAsia="Times New Roman" w:cs="Times New Roman"/>
                <w:szCs w:val="24"/>
              </w:rPr>
              <w:t xml:space="preserve"> and 90% of test pickups </w:t>
            </w:r>
            <w:r>
              <w:rPr>
                <w:rFonts w:eastAsia="Times New Roman" w:cs="Times New Roman"/>
                <w:szCs w:val="24"/>
              </w:rPr>
              <w:t xml:space="preserve">have been </w:t>
            </w:r>
            <w:r w:rsidRPr="00F37B4F">
              <w:rPr>
                <w:rFonts w:eastAsia="Times New Roman" w:cs="Times New Roman"/>
                <w:szCs w:val="24"/>
              </w:rPr>
              <w:t>completed on schedule</w:t>
            </w:r>
            <w:r w:rsidR="001960D9">
              <w:rPr>
                <w:rFonts w:eastAsia="Times New Roman" w:cs="Times New Roman"/>
                <w:szCs w:val="24"/>
              </w:rPr>
              <w:t>.</w:t>
            </w:r>
          </w:p>
        </w:tc>
      </w:tr>
      <w:tr w:rsidR="00F37B4F" w:rsidRPr="00F37B4F" w:rsidTr="00F37B4F">
        <w:tc>
          <w:tcPr>
            <w:cnfStyle w:val="001000000000" w:firstRow="0" w:lastRow="0" w:firstColumn="1" w:lastColumn="0" w:oddVBand="0" w:evenVBand="0" w:oddHBand="0" w:evenHBand="0" w:firstRowFirstColumn="0" w:firstRowLastColumn="0" w:lastRowFirstColumn="0" w:lastRowLastColumn="0"/>
            <w:tcW w:w="0" w:type="auto"/>
            <w:hideMark/>
          </w:tcPr>
          <w:p w:rsidR="00F37B4F" w:rsidRPr="00F37B4F" w:rsidRDefault="00F37B4F" w:rsidP="004A1AF9">
            <w:pPr>
              <w:spacing w:line="360" w:lineRule="auto"/>
              <w:jc w:val="both"/>
              <w:rPr>
                <w:rFonts w:eastAsia="Times New Roman" w:cs="Times New Roman"/>
                <w:b w:val="0"/>
                <w:szCs w:val="24"/>
              </w:rPr>
            </w:pPr>
            <w:r w:rsidRPr="00F37B4F">
              <w:rPr>
                <w:rFonts w:eastAsia="Times New Roman" w:cs="Times New Roman"/>
                <w:b w:val="0"/>
                <w:szCs w:val="24"/>
              </w:rPr>
              <w:t>Controlled pilot across two Lagos mainland wards with 50 households</w:t>
            </w:r>
          </w:p>
        </w:tc>
        <w:tc>
          <w:tcPr>
            <w:tcW w:w="0" w:type="auto"/>
            <w:hideMark/>
          </w:tcPr>
          <w:p w:rsidR="00F37B4F" w:rsidRPr="00F37B4F" w:rsidRDefault="00F37B4F"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37B4F">
              <w:rPr>
                <w:rFonts w:eastAsia="Times New Roman" w:cs="Times New Roman"/>
                <w:szCs w:val="24"/>
              </w:rPr>
              <w:t>Month 2</w:t>
            </w:r>
          </w:p>
        </w:tc>
        <w:tc>
          <w:tcPr>
            <w:tcW w:w="0" w:type="auto"/>
            <w:hideMark/>
          </w:tcPr>
          <w:p w:rsidR="00F37B4F" w:rsidRPr="00F37B4F" w:rsidRDefault="00F37B4F"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37B4F">
              <w:rPr>
                <w:rFonts w:eastAsia="Times New Roman" w:cs="Times New Roman"/>
                <w:szCs w:val="24"/>
              </w:rPr>
              <w:t xml:space="preserve">At least 70% of pickups </w:t>
            </w:r>
            <w:r>
              <w:rPr>
                <w:rFonts w:eastAsia="Times New Roman" w:cs="Times New Roman"/>
                <w:szCs w:val="24"/>
              </w:rPr>
              <w:t xml:space="preserve">were </w:t>
            </w:r>
            <w:r w:rsidRPr="00F37B4F">
              <w:rPr>
                <w:rFonts w:eastAsia="Times New Roman" w:cs="Times New Roman"/>
                <w:szCs w:val="24"/>
              </w:rPr>
              <w:t>completed successfully</w:t>
            </w:r>
            <w:r>
              <w:rPr>
                <w:rFonts w:eastAsia="Times New Roman" w:cs="Times New Roman"/>
                <w:szCs w:val="24"/>
              </w:rPr>
              <w:t>,</w:t>
            </w:r>
            <w:r w:rsidRPr="00F37B4F">
              <w:rPr>
                <w:rFonts w:eastAsia="Times New Roman" w:cs="Times New Roman"/>
                <w:szCs w:val="24"/>
              </w:rPr>
              <w:t xml:space="preserve"> and 50% of users </w:t>
            </w:r>
            <w:r>
              <w:rPr>
                <w:rFonts w:eastAsia="Times New Roman" w:cs="Times New Roman"/>
                <w:szCs w:val="24"/>
              </w:rPr>
              <w:t>booked</w:t>
            </w:r>
            <w:r w:rsidRPr="00F37B4F">
              <w:rPr>
                <w:rFonts w:eastAsia="Times New Roman" w:cs="Times New Roman"/>
                <w:szCs w:val="24"/>
              </w:rPr>
              <w:t xml:space="preserve"> a second pickup</w:t>
            </w:r>
            <w:r w:rsidR="001960D9">
              <w:rPr>
                <w:rFonts w:eastAsia="Times New Roman" w:cs="Times New Roman"/>
                <w:szCs w:val="24"/>
              </w:rPr>
              <w:t>.</w:t>
            </w:r>
          </w:p>
        </w:tc>
      </w:tr>
      <w:tr w:rsidR="00F37B4F" w:rsidRPr="00F37B4F" w:rsidTr="00F3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37B4F" w:rsidRPr="00F37B4F" w:rsidRDefault="00F37B4F" w:rsidP="004A1AF9">
            <w:pPr>
              <w:spacing w:line="360" w:lineRule="auto"/>
              <w:jc w:val="both"/>
              <w:rPr>
                <w:rFonts w:eastAsia="Times New Roman" w:cs="Times New Roman"/>
                <w:b w:val="0"/>
                <w:szCs w:val="24"/>
              </w:rPr>
            </w:pPr>
            <w:r w:rsidRPr="00F37B4F">
              <w:rPr>
                <w:rFonts w:eastAsia="Times New Roman" w:cs="Times New Roman"/>
                <w:b w:val="0"/>
                <w:szCs w:val="24"/>
              </w:rPr>
              <w:t>Early growth phase with targeted SME onboarding</w:t>
            </w:r>
          </w:p>
        </w:tc>
        <w:tc>
          <w:tcPr>
            <w:tcW w:w="0" w:type="auto"/>
            <w:hideMark/>
          </w:tcPr>
          <w:p w:rsidR="00F37B4F" w:rsidRPr="00F37B4F" w:rsidRDefault="00F37B4F"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37B4F">
              <w:rPr>
                <w:rFonts w:eastAsia="Times New Roman" w:cs="Times New Roman"/>
                <w:szCs w:val="24"/>
              </w:rPr>
              <w:t>Month 3</w:t>
            </w:r>
          </w:p>
        </w:tc>
        <w:tc>
          <w:tcPr>
            <w:tcW w:w="0" w:type="auto"/>
            <w:hideMark/>
          </w:tcPr>
          <w:p w:rsidR="00F37B4F" w:rsidRPr="00F37B4F" w:rsidRDefault="00F37B4F"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F37B4F">
              <w:rPr>
                <w:rFonts w:eastAsia="Times New Roman" w:cs="Times New Roman"/>
                <w:szCs w:val="24"/>
              </w:rPr>
              <w:t>100 active users and at least 60% repeat usage within four weeks</w:t>
            </w:r>
          </w:p>
        </w:tc>
      </w:tr>
      <w:tr w:rsidR="00F37B4F" w:rsidRPr="00F37B4F" w:rsidTr="00F37B4F">
        <w:tc>
          <w:tcPr>
            <w:cnfStyle w:val="001000000000" w:firstRow="0" w:lastRow="0" w:firstColumn="1" w:lastColumn="0" w:oddVBand="0" w:evenVBand="0" w:oddHBand="0" w:evenHBand="0" w:firstRowFirstColumn="0" w:firstRowLastColumn="0" w:lastRowFirstColumn="0" w:lastRowLastColumn="0"/>
            <w:tcW w:w="0" w:type="auto"/>
            <w:hideMark/>
          </w:tcPr>
          <w:p w:rsidR="00F37B4F" w:rsidRPr="00F37B4F" w:rsidRDefault="00F37B4F" w:rsidP="004A1AF9">
            <w:pPr>
              <w:spacing w:line="360" w:lineRule="auto"/>
              <w:jc w:val="both"/>
              <w:rPr>
                <w:rFonts w:eastAsia="Times New Roman" w:cs="Times New Roman"/>
                <w:b w:val="0"/>
                <w:szCs w:val="24"/>
              </w:rPr>
            </w:pPr>
            <w:r w:rsidRPr="00F37B4F">
              <w:rPr>
                <w:rFonts w:eastAsia="Times New Roman" w:cs="Times New Roman"/>
                <w:b w:val="0"/>
                <w:szCs w:val="24"/>
              </w:rPr>
              <w:t>Expansion and strategic partnerships</w:t>
            </w:r>
          </w:p>
        </w:tc>
        <w:tc>
          <w:tcPr>
            <w:tcW w:w="0" w:type="auto"/>
            <w:hideMark/>
          </w:tcPr>
          <w:p w:rsidR="00F37B4F" w:rsidRPr="00F37B4F" w:rsidRDefault="00F37B4F"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37B4F">
              <w:rPr>
                <w:rFonts w:eastAsia="Times New Roman" w:cs="Times New Roman"/>
                <w:szCs w:val="24"/>
              </w:rPr>
              <w:t>Month 4</w:t>
            </w:r>
          </w:p>
        </w:tc>
        <w:tc>
          <w:tcPr>
            <w:tcW w:w="0" w:type="auto"/>
            <w:hideMark/>
          </w:tcPr>
          <w:p w:rsidR="00F37B4F" w:rsidRPr="00F37B4F" w:rsidRDefault="00F37B4F"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F37B4F">
              <w:rPr>
                <w:rFonts w:eastAsia="Times New Roman" w:cs="Times New Roman"/>
                <w:szCs w:val="24"/>
              </w:rPr>
              <w:t>Stable weekly operations with no major service disruptions and two active collection partners</w:t>
            </w:r>
          </w:p>
        </w:tc>
      </w:tr>
    </w:tbl>
    <w:p w:rsidR="003B256C" w:rsidRPr="00974D98" w:rsidRDefault="00407B63" w:rsidP="004A1AF9">
      <w:pPr>
        <w:pStyle w:val="Caption"/>
        <w:keepNext/>
        <w:spacing w:line="360" w:lineRule="auto"/>
        <w:jc w:val="both"/>
        <w:rPr>
          <w:i w:val="0"/>
          <w:color w:val="000000" w:themeColor="text1"/>
          <w:sz w:val="24"/>
          <w:szCs w:val="24"/>
        </w:rPr>
      </w:pPr>
      <w:r w:rsidRPr="00407B63">
        <w:rPr>
          <w:i w:val="0"/>
          <w:color w:val="000000" w:themeColor="text1"/>
          <w:sz w:val="24"/>
          <w:szCs w:val="24"/>
        </w:rPr>
        <w:t xml:space="preserve">A staged approach ensures a better platform for assessment. Registration is not a valid measure of a pilot's success. Operational consistency, repeated participation and service reliability </w:t>
      </w:r>
      <w:r>
        <w:rPr>
          <w:i w:val="0"/>
          <w:color w:val="000000" w:themeColor="text1"/>
          <w:sz w:val="24"/>
          <w:szCs w:val="24"/>
        </w:rPr>
        <w:t>are</w:t>
      </w:r>
      <w:r w:rsidRPr="00407B63">
        <w:rPr>
          <w:i w:val="0"/>
          <w:color w:val="000000" w:themeColor="text1"/>
          <w:sz w:val="24"/>
          <w:szCs w:val="24"/>
        </w:rPr>
        <w:t xml:space="preserve"> essential for success under real conditions.</w:t>
      </w:r>
      <w:bookmarkEnd w:id="15"/>
    </w:p>
    <w:p w:rsidR="00D86DD7" w:rsidRDefault="00D86DD7" w:rsidP="004A1AF9">
      <w:pPr>
        <w:jc w:val="both"/>
        <w:rPr>
          <w:i/>
          <w:iCs/>
          <w:color w:val="44546A" w:themeColor="text2"/>
          <w:sz w:val="18"/>
          <w:szCs w:val="18"/>
        </w:rPr>
      </w:pPr>
      <w:r>
        <w:br w:type="page"/>
      </w:r>
    </w:p>
    <w:p w:rsidR="002A3874" w:rsidRPr="002A3874" w:rsidRDefault="003B256C" w:rsidP="004A1AF9">
      <w:pPr>
        <w:pStyle w:val="Caption"/>
        <w:spacing w:line="360" w:lineRule="auto"/>
        <w:jc w:val="both"/>
      </w:pPr>
      <w:r>
        <w:lastRenderedPageBreak/>
        <w:t xml:space="preserve">Table </w:t>
      </w:r>
      <w:r w:rsidR="000011B6">
        <w:fldChar w:fldCharType="begin"/>
      </w:r>
      <w:r w:rsidR="000011B6">
        <w:instrText xml:space="preserve"> SEQ Table \* ARABIC </w:instrText>
      </w:r>
      <w:r w:rsidR="000011B6">
        <w:fldChar w:fldCharType="separate"/>
      </w:r>
      <w:r>
        <w:rPr>
          <w:noProof/>
        </w:rPr>
        <w:t>6</w:t>
      </w:r>
      <w:r w:rsidR="000011B6">
        <w:rPr>
          <w:noProof/>
        </w:rPr>
        <w:fldChar w:fldCharType="end"/>
      </w:r>
      <w:r>
        <w:t xml:space="preserve">: </w:t>
      </w:r>
      <w:r w:rsidRPr="00F720A6">
        <w:t>Core resources required</w:t>
      </w:r>
    </w:p>
    <w:tbl>
      <w:tblPr>
        <w:tblStyle w:val="GridTable4-Accent6"/>
        <w:tblW w:w="0" w:type="auto"/>
        <w:tblLook w:val="04A0" w:firstRow="1" w:lastRow="0" w:firstColumn="1" w:lastColumn="0" w:noHBand="0" w:noVBand="1"/>
      </w:tblPr>
      <w:tblGrid>
        <w:gridCol w:w="1594"/>
        <w:gridCol w:w="3688"/>
        <w:gridCol w:w="4068"/>
      </w:tblGrid>
      <w:tr w:rsidR="002A3874" w:rsidRPr="002A3874" w:rsidTr="002A38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A3874" w:rsidRPr="002A3874" w:rsidRDefault="002A3874" w:rsidP="004A1AF9">
            <w:pPr>
              <w:spacing w:line="360" w:lineRule="auto"/>
              <w:jc w:val="both"/>
              <w:rPr>
                <w:rFonts w:eastAsia="Times New Roman" w:cs="Times New Roman"/>
                <w:szCs w:val="24"/>
              </w:rPr>
            </w:pPr>
            <w:r w:rsidRPr="002A3874">
              <w:rPr>
                <w:rFonts w:eastAsia="Times New Roman" w:cs="Times New Roman"/>
                <w:szCs w:val="24"/>
              </w:rPr>
              <w:t>Resource Type</w:t>
            </w:r>
          </w:p>
        </w:tc>
        <w:tc>
          <w:tcPr>
            <w:tcW w:w="0" w:type="auto"/>
            <w:hideMark/>
          </w:tcPr>
          <w:p w:rsidR="002A3874" w:rsidRPr="002A3874" w:rsidRDefault="002A3874"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A3874">
              <w:rPr>
                <w:rFonts w:eastAsia="Times New Roman" w:cs="Times New Roman"/>
                <w:szCs w:val="24"/>
              </w:rPr>
              <w:t>Specific Item</w:t>
            </w:r>
          </w:p>
        </w:tc>
        <w:tc>
          <w:tcPr>
            <w:tcW w:w="0" w:type="auto"/>
            <w:hideMark/>
          </w:tcPr>
          <w:p w:rsidR="002A3874" w:rsidRPr="002A3874" w:rsidRDefault="002A3874" w:rsidP="004A1AF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A3874">
              <w:rPr>
                <w:rFonts w:eastAsia="Times New Roman" w:cs="Times New Roman"/>
                <w:szCs w:val="24"/>
              </w:rPr>
              <w:t>How Secured</w:t>
            </w:r>
          </w:p>
        </w:tc>
      </w:tr>
      <w:tr w:rsidR="002A3874" w:rsidRPr="002A3874" w:rsidTr="002A3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A3874" w:rsidRPr="002A3874" w:rsidRDefault="002A3874" w:rsidP="004A1AF9">
            <w:pPr>
              <w:spacing w:line="360" w:lineRule="auto"/>
              <w:jc w:val="both"/>
              <w:rPr>
                <w:rFonts w:eastAsia="Times New Roman" w:cs="Times New Roman"/>
                <w:b w:val="0"/>
                <w:szCs w:val="24"/>
              </w:rPr>
            </w:pPr>
            <w:r w:rsidRPr="002A3874">
              <w:rPr>
                <w:rFonts w:eastAsia="Times New Roman" w:cs="Times New Roman"/>
                <w:b w:val="0"/>
                <w:szCs w:val="24"/>
              </w:rPr>
              <w:t>Staff</w:t>
            </w:r>
          </w:p>
        </w:tc>
        <w:tc>
          <w:tcPr>
            <w:tcW w:w="0" w:type="auto"/>
            <w:hideMark/>
          </w:tcPr>
          <w:p w:rsidR="002A3874" w:rsidRPr="002A3874" w:rsidRDefault="002A3874"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2A3874">
              <w:rPr>
                <w:rFonts w:eastAsia="Times New Roman" w:cs="Times New Roman"/>
                <w:szCs w:val="24"/>
              </w:rPr>
              <w:t>2 collection agents, 1 operations manager</w:t>
            </w:r>
          </w:p>
        </w:tc>
        <w:tc>
          <w:tcPr>
            <w:tcW w:w="0" w:type="auto"/>
            <w:hideMark/>
          </w:tcPr>
          <w:p w:rsidR="002A3874" w:rsidRPr="002A3874" w:rsidRDefault="002A3874"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2A3874">
              <w:rPr>
                <w:rFonts w:eastAsia="Times New Roman" w:cs="Times New Roman"/>
                <w:szCs w:val="24"/>
              </w:rPr>
              <w:t>Freelance contracts (months 1</w:t>
            </w:r>
            <w:r>
              <w:rPr>
                <w:rFonts w:eastAsia="Times New Roman" w:cs="Times New Roman"/>
                <w:szCs w:val="24"/>
              </w:rPr>
              <w:t>-</w:t>
            </w:r>
            <w:r w:rsidRPr="002A3874">
              <w:rPr>
                <w:rFonts w:eastAsia="Times New Roman" w:cs="Times New Roman"/>
                <w:szCs w:val="24"/>
              </w:rPr>
              <w:t>3), employed from month 4</w:t>
            </w:r>
          </w:p>
        </w:tc>
      </w:tr>
      <w:tr w:rsidR="002A3874" w:rsidRPr="002A3874" w:rsidTr="002A3874">
        <w:tc>
          <w:tcPr>
            <w:cnfStyle w:val="001000000000" w:firstRow="0" w:lastRow="0" w:firstColumn="1" w:lastColumn="0" w:oddVBand="0" w:evenVBand="0" w:oddHBand="0" w:evenHBand="0" w:firstRowFirstColumn="0" w:firstRowLastColumn="0" w:lastRowFirstColumn="0" w:lastRowLastColumn="0"/>
            <w:tcW w:w="0" w:type="auto"/>
            <w:hideMark/>
          </w:tcPr>
          <w:p w:rsidR="002A3874" w:rsidRPr="002A3874" w:rsidRDefault="002A3874" w:rsidP="004A1AF9">
            <w:pPr>
              <w:spacing w:line="360" w:lineRule="auto"/>
              <w:jc w:val="both"/>
              <w:rPr>
                <w:rFonts w:eastAsia="Times New Roman" w:cs="Times New Roman"/>
                <w:b w:val="0"/>
                <w:szCs w:val="24"/>
              </w:rPr>
            </w:pPr>
            <w:r w:rsidRPr="002A3874">
              <w:rPr>
                <w:rFonts w:eastAsia="Times New Roman" w:cs="Times New Roman"/>
                <w:b w:val="0"/>
                <w:szCs w:val="24"/>
              </w:rPr>
              <w:t>Technology</w:t>
            </w:r>
          </w:p>
        </w:tc>
        <w:tc>
          <w:tcPr>
            <w:tcW w:w="0" w:type="auto"/>
            <w:hideMark/>
          </w:tcPr>
          <w:p w:rsidR="002A3874" w:rsidRPr="002A3874" w:rsidRDefault="002A3874"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proofErr w:type="spellStart"/>
            <w:r w:rsidRPr="002A3874">
              <w:rPr>
                <w:rFonts w:eastAsia="Times New Roman" w:cs="Times New Roman"/>
                <w:szCs w:val="24"/>
              </w:rPr>
              <w:t>Flutterwave</w:t>
            </w:r>
            <w:proofErr w:type="spellEnd"/>
            <w:r w:rsidRPr="002A3874">
              <w:rPr>
                <w:rFonts w:eastAsia="Times New Roman" w:cs="Times New Roman"/>
                <w:szCs w:val="24"/>
              </w:rPr>
              <w:t>, Google Maps API, SMS fallback</w:t>
            </w:r>
          </w:p>
        </w:tc>
        <w:tc>
          <w:tcPr>
            <w:tcW w:w="0" w:type="auto"/>
            <w:hideMark/>
          </w:tcPr>
          <w:p w:rsidR="00B048C0" w:rsidRPr="002A3874" w:rsidRDefault="00B048C0" w:rsidP="004A1AF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048C0">
              <w:rPr>
                <w:rFonts w:eastAsia="Times New Roman" w:cs="Times New Roman"/>
                <w:szCs w:val="24"/>
              </w:rPr>
              <w:t>Free tier for first month, paid tier for subsequent months</w:t>
            </w:r>
          </w:p>
        </w:tc>
      </w:tr>
      <w:tr w:rsidR="002A3874" w:rsidRPr="002A3874" w:rsidTr="002A3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A3874" w:rsidRPr="002A3874" w:rsidRDefault="002A3874" w:rsidP="004A1AF9">
            <w:pPr>
              <w:spacing w:line="360" w:lineRule="auto"/>
              <w:jc w:val="both"/>
              <w:rPr>
                <w:rFonts w:eastAsia="Times New Roman" w:cs="Times New Roman"/>
                <w:b w:val="0"/>
                <w:szCs w:val="24"/>
              </w:rPr>
            </w:pPr>
            <w:r w:rsidRPr="002A3874">
              <w:rPr>
                <w:rFonts w:eastAsia="Times New Roman" w:cs="Times New Roman"/>
                <w:b w:val="0"/>
                <w:szCs w:val="24"/>
              </w:rPr>
              <w:t>Suppliers</w:t>
            </w:r>
          </w:p>
        </w:tc>
        <w:tc>
          <w:tcPr>
            <w:tcW w:w="0" w:type="auto"/>
            <w:hideMark/>
          </w:tcPr>
          <w:p w:rsidR="002A3874" w:rsidRPr="002A3874" w:rsidRDefault="002A3874"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2A3874">
              <w:rPr>
                <w:rFonts w:eastAsia="Times New Roman" w:cs="Times New Roman"/>
                <w:szCs w:val="24"/>
              </w:rPr>
              <w:t>Weighing scales, collection bags, baling equipment</w:t>
            </w:r>
          </w:p>
        </w:tc>
        <w:tc>
          <w:tcPr>
            <w:tcW w:w="0" w:type="auto"/>
            <w:hideMark/>
          </w:tcPr>
          <w:p w:rsidR="002A3874" w:rsidRPr="002A3874" w:rsidRDefault="002A3874" w:rsidP="004A1AF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2A3874">
              <w:rPr>
                <w:rFonts w:eastAsia="Times New Roman" w:cs="Times New Roman"/>
                <w:szCs w:val="24"/>
              </w:rPr>
              <w:t>Leased from Lagos Recyclers’ Association</w:t>
            </w:r>
          </w:p>
        </w:tc>
      </w:tr>
    </w:tbl>
    <w:p w:rsidR="00644AA5" w:rsidRDefault="00644AA5" w:rsidP="004A1AF9">
      <w:pPr>
        <w:shd w:val="clear" w:color="auto" w:fill="FFFFFF"/>
        <w:spacing w:before="240" w:after="240" w:line="360" w:lineRule="auto"/>
        <w:jc w:val="both"/>
        <w:rPr>
          <w:rFonts w:eastAsia="Times New Roman" w:cs="Times New Roman"/>
          <w:color w:val="0F1115"/>
          <w:szCs w:val="24"/>
        </w:rPr>
      </w:pPr>
      <w:r w:rsidRPr="00644AA5">
        <w:rPr>
          <w:rFonts w:eastAsia="Times New Roman" w:cs="Times New Roman"/>
          <w:color w:val="0F1115"/>
          <w:szCs w:val="24"/>
        </w:rPr>
        <w:t xml:space="preserve">Scalability is not a requirement, but rather an option. If pickup rates are not reaching the target or if there is little repeat use, then expansion should be delayed until logistical issues can be resolved. The staged launch helps reduce the risk in the initial operation and shows that the tested model can be taken into the market as a </w:t>
      </w:r>
      <w:r>
        <w:rPr>
          <w:rFonts w:eastAsia="Times New Roman" w:cs="Times New Roman"/>
          <w:color w:val="0F1115"/>
          <w:szCs w:val="24"/>
        </w:rPr>
        <w:t>long-term</w:t>
      </w:r>
      <w:r w:rsidRPr="00644AA5">
        <w:rPr>
          <w:rFonts w:eastAsia="Times New Roman" w:cs="Times New Roman"/>
          <w:color w:val="0F1115"/>
          <w:szCs w:val="24"/>
        </w:rPr>
        <w:t xml:space="preserve"> product as well. In real terms, this involves knowing where, how or why things are going wrong, missed pickups, inefficient routing, lack of communication with customers or lack of reward delivery and rectifying them before entering new markets. If these weaknesses are not addressed now, there is a risk that trust will be lost in the future and that adoption rates will drop.</w:t>
      </w:r>
    </w:p>
    <w:p w:rsidR="00E02745" w:rsidRPr="00C716F4" w:rsidRDefault="00E17B64" w:rsidP="004A1AF9">
      <w:pPr>
        <w:pStyle w:val="Heading1"/>
        <w:jc w:val="both"/>
      </w:pPr>
      <w:bookmarkStart w:id="16" w:name="_Toc229178743"/>
      <w:r w:rsidRPr="00C716F4">
        <w:t>Section</w:t>
      </w:r>
      <w:r w:rsidR="00E02745" w:rsidRPr="00C716F4">
        <w:t xml:space="preserve"> 8: Reflection</w:t>
      </w:r>
      <w:bookmarkEnd w:id="16"/>
      <w:r w:rsidR="00E02745" w:rsidRPr="00C716F4">
        <w:t xml:space="preserve"> </w:t>
      </w:r>
    </w:p>
    <w:p w:rsidR="004A1AF9" w:rsidRPr="004A1AF9" w:rsidRDefault="004A1AF9" w:rsidP="004A1AF9">
      <w:pPr>
        <w:spacing w:line="360" w:lineRule="auto"/>
        <w:jc w:val="both"/>
        <w:rPr>
          <w:rFonts w:eastAsia="Times New Roman" w:cs="Times New Roman"/>
          <w:szCs w:val="24"/>
        </w:rPr>
      </w:pPr>
      <w:r w:rsidRPr="004A1AF9">
        <w:rPr>
          <w:rFonts w:eastAsia="Times New Roman" w:cs="Times New Roman"/>
          <w:szCs w:val="24"/>
        </w:rPr>
        <w:t xml:space="preserve">This project changed my view of entrepreneurship from an ideation to a more </w:t>
      </w:r>
      <w:r>
        <w:rPr>
          <w:rFonts w:eastAsia="Times New Roman" w:cs="Times New Roman"/>
          <w:szCs w:val="24"/>
        </w:rPr>
        <w:t>evidence-based</w:t>
      </w:r>
      <w:r w:rsidRPr="004A1AF9">
        <w:rPr>
          <w:rFonts w:eastAsia="Times New Roman" w:cs="Times New Roman"/>
          <w:szCs w:val="24"/>
        </w:rPr>
        <w:t xml:space="preserve"> and adaptable, critical decision-making focus. Frameworks such as the Value Proposition Design (VPD) initially appeared to be highly attractive to describe customer needs and to structure value creation. Nevertheless, the implementation of the framework in the city of Lagos in the field of waste management identified some important constraints. The Value Proposition Canvas assumes that the customer </w:t>
      </w:r>
      <w:proofErr w:type="spellStart"/>
      <w:r>
        <w:rPr>
          <w:rFonts w:eastAsia="Times New Roman" w:cs="Times New Roman"/>
          <w:szCs w:val="24"/>
        </w:rPr>
        <w:t>behaviour</w:t>
      </w:r>
      <w:proofErr w:type="spellEnd"/>
      <w:r w:rsidRPr="004A1AF9">
        <w:rPr>
          <w:rFonts w:eastAsia="Times New Roman" w:cs="Times New Roman"/>
          <w:szCs w:val="24"/>
        </w:rPr>
        <w:t xml:space="preserve"> is somewhat rational and stable, as the pains are being alleviated and the gains are being created via the service. In practice, however, the disposal of waste in Lagos is driven more by convenience, habit, trust and informal waste disposal systems than by sound value propositions. This demonstrated to customers that value is not something that can be manufactured or assumed, but something that can be continually and constantly validated through interaction with real people.</w:t>
      </w:r>
    </w:p>
    <w:p w:rsidR="004A1AF9" w:rsidRPr="004A1AF9" w:rsidRDefault="004A1AF9" w:rsidP="004A1AF9">
      <w:pPr>
        <w:spacing w:line="360" w:lineRule="auto"/>
        <w:jc w:val="both"/>
        <w:rPr>
          <w:rFonts w:eastAsia="Times New Roman" w:cs="Times New Roman"/>
          <w:szCs w:val="24"/>
        </w:rPr>
      </w:pPr>
      <w:r w:rsidRPr="004A1AF9">
        <w:rPr>
          <w:rFonts w:eastAsia="Times New Roman" w:cs="Times New Roman"/>
          <w:szCs w:val="24"/>
        </w:rPr>
        <w:lastRenderedPageBreak/>
        <w:t xml:space="preserve">Likewise, the Business Model Generation began to shed light on income streams, cooperation and action. But in a very dynamic and informal waste system, the framework was not as effective. The Business Model Canvas represents business models as varying degrees of stability and structure, whereas the recycling environment in Lagos is continuously influenced by infrastructural issues, informal waste collectors, irregular logistics and changing customer involvement. As a result, I </w:t>
      </w:r>
      <w:proofErr w:type="spellStart"/>
      <w:r>
        <w:rPr>
          <w:rFonts w:eastAsia="Times New Roman" w:cs="Times New Roman"/>
          <w:szCs w:val="24"/>
        </w:rPr>
        <w:t>realised</w:t>
      </w:r>
      <w:proofErr w:type="spellEnd"/>
      <w:r w:rsidRPr="004A1AF9">
        <w:rPr>
          <w:rFonts w:eastAsia="Times New Roman" w:cs="Times New Roman"/>
          <w:szCs w:val="24"/>
        </w:rPr>
        <w:t xml:space="preserve"> that business models in emerging markets can no longer be considered "plans" but must be seen as "evolving systems".</w:t>
      </w:r>
    </w:p>
    <w:p w:rsidR="00FC0681" w:rsidRDefault="004A1AF9" w:rsidP="004A1AF9">
      <w:pPr>
        <w:spacing w:line="360" w:lineRule="auto"/>
        <w:jc w:val="both"/>
        <w:rPr>
          <w:rFonts w:eastAsia="Times New Roman" w:cs="Times New Roman"/>
          <w:szCs w:val="24"/>
        </w:rPr>
      </w:pPr>
      <w:r w:rsidRPr="004A1AF9">
        <w:rPr>
          <w:rFonts w:eastAsia="Times New Roman" w:cs="Times New Roman"/>
          <w:szCs w:val="24"/>
        </w:rPr>
        <w:t xml:space="preserve">I also liked the idea of Lean startups that focused on learning and experimentation through iteration. However, the application highlighted that iteration speed becomes more difficult in a business that is logistics-partner-reliability constrained, such as an infrastructure business. Thus, the main lessons of this project are that a framework can play a significant role as an analytical tool, but it is not a solution. They work when they are relevant, continually tested, and can relate theory </w:t>
      </w:r>
      <w:r>
        <w:rPr>
          <w:rFonts w:eastAsia="Times New Roman" w:cs="Times New Roman"/>
          <w:szCs w:val="24"/>
        </w:rPr>
        <w:t>to</w:t>
      </w:r>
      <w:r w:rsidRPr="004A1AF9">
        <w:rPr>
          <w:rFonts w:eastAsia="Times New Roman" w:cs="Times New Roman"/>
          <w:szCs w:val="24"/>
        </w:rPr>
        <w:t xml:space="preserve"> practicality.</w:t>
      </w:r>
      <w:r w:rsidR="00FC0681">
        <w:rPr>
          <w:rFonts w:eastAsia="Times New Roman" w:cs="Times New Roman"/>
          <w:szCs w:val="24"/>
        </w:rPr>
        <w:br w:type="page"/>
      </w:r>
    </w:p>
    <w:p w:rsidR="00FC0681" w:rsidRPr="00D82A7B" w:rsidRDefault="00FC0681" w:rsidP="004A1AF9">
      <w:pPr>
        <w:pStyle w:val="Heading1"/>
        <w:jc w:val="both"/>
      </w:pPr>
      <w:bookmarkStart w:id="17" w:name="_Toc229178744"/>
      <w:r w:rsidRPr="00D82A7B">
        <w:lastRenderedPageBreak/>
        <w:t>Reference list</w:t>
      </w:r>
      <w:bookmarkEnd w:id="17"/>
    </w:p>
    <w:p w:rsidR="00920BBC" w:rsidRDefault="00920BBC" w:rsidP="004A1AF9">
      <w:pPr>
        <w:pStyle w:val="NormalWeb"/>
        <w:spacing w:before="0" w:beforeAutospacing="0" w:after="240" w:afterAutospacing="0" w:line="360" w:lineRule="auto"/>
        <w:jc w:val="both"/>
      </w:pPr>
      <w:proofErr w:type="spellStart"/>
      <w:r>
        <w:t>Alenazi</w:t>
      </w:r>
      <w:proofErr w:type="spellEnd"/>
      <w:r>
        <w:t xml:space="preserve">, S.A. (2025). Sustainability Awareness, Price Sensitivity, and Willingness to Pay for Eco-Friendly Packaging: A Discrete Choice and Valuation Study in the Saudi Retail Sector. </w:t>
      </w:r>
      <w:r>
        <w:rPr>
          <w:i/>
          <w:iCs/>
        </w:rPr>
        <w:t>Sustainability</w:t>
      </w:r>
      <w:r>
        <w:t xml:space="preserve">, [online] 17(16), pp.1–20. Available at: </w:t>
      </w:r>
      <w:hyperlink r:id="rId10" w:history="1">
        <w:r w:rsidRPr="003B0388">
          <w:rPr>
            <w:rStyle w:val="Hyperlink"/>
          </w:rPr>
          <w:t>https://ideas.repec.org/a/gam/jsusta/v17y2025i16p7287-d1722983.html</w:t>
        </w:r>
      </w:hyperlink>
      <w:r>
        <w:t xml:space="preserve">. </w:t>
      </w:r>
    </w:p>
    <w:p w:rsidR="00920BBC" w:rsidRDefault="00920BBC" w:rsidP="004A1AF9">
      <w:pPr>
        <w:pStyle w:val="NormalWeb"/>
        <w:spacing w:before="0" w:beforeAutospacing="0" w:after="240" w:afterAutospacing="0" w:line="360" w:lineRule="auto"/>
        <w:jc w:val="both"/>
      </w:pPr>
      <w:r>
        <w:t xml:space="preserve">Anyanwu, L.E., Felix, O.O., </w:t>
      </w:r>
      <w:proofErr w:type="spellStart"/>
      <w:r>
        <w:t>Ejike</w:t>
      </w:r>
      <w:proofErr w:type="spellEnd"/>
      <w:r>
        <w:t>, I.W.</w:t>
      </w:r>
      <w:r w:rsidR="00936F5D">
        <w:t>,</w:t>
      </w:r>
      <w:r>
        <w:t xml:space="preserve"> and Anyanwu, I.O. (2025). Community-based waste management strategies and their impact on urban sustainability through citizen participation and local government collaboration. </w:t>
      </w:r>
      <w:r>
        <w:rPr>
          <w:i/>
          <w:iCs/>
        </w:rPr>
        <w:t>World Journal of Advanced Research and Reviews</w:t>
      </w:r>
      <w:r>
        <w:t xml:space="preserve">, [online] 28(2), pp.1638–1650. </w:t>
      </w:r>
      <w:hyperlink r:id="rId11" w:history="1">
        <w:r w:rsidRPr="003B0388">
          <w:rPr>
            <w:rStyle w:val="Hyperlink"/>
          </w:rPr>
          <w:t>https://doi.org/10.30574/wjarr.2025.28.2.3809</w:t>
        </w:r>
      </w:hyperlink>
      <w:r>
        <w:t xml:space="preserve">. </w:t>
      </w:r>
    </w:p>
    <w:p w:rsidR="00920BBC" w:rsidRDefault="00920BBC" w:rsidP="004A1AF9">
      <w:pPr>
        <w:pStyle w:val="NormalWeb"/>
        <w:spacing w:before="0" w:beforeAutospacing="0" w:after="240" w:afterAutospacing="0" w:line="360" w:lineRule="auto"/>
        <w:jc w:val="both"/>
      </w:pPr>
      <w:proofErr w:type="spellStart"/>
      <w:r>
        <w:t>Asih</w:t>
      </w:r>
      <w:proofErr w:type="spellEnd"/>
      <w:r>
        <w:t xml:space="preserve">, A.M.S., </w:t>
      </w:r>
      <w:proofErr w:type="spellStart"/>
      <w:r>
        <w:t>Prasetyo</w:t>
      </w:r>
      <w:proofErr w:type="spellEnd"/>
      <w:r>
        <w:t>, D.H.</w:t>
      </w:r>
      <w:r w:rsidR="00936F5D">
        <w:t>,</w:t>
      </w:r>
      <w:r>
        <w:t xml:space="preserve"> and </w:t>
      </w:r>
      <w:proofErr w:type="spellStart"/>
      <w:r>
        <w:t>Sopha</w:t>
      </w:r>
      <w:proofErr w:type="spellEnd"/>
      <w:r>
        <w:t xml:space="preserve">, B.M. (2026). Household recycling </w:t>
      </w:r>
      <w:proofErr w:type="spellStart"/>
      <w:r w:rsidR="001960D9">
        <w:t>behaviour</w:t>
      </w:r>
      <w:proofErr w:type="spellEnd"/>
      <w:r>
        <w:t xml:space="preserve"> and community-based waste management: An agent-based </w:t>
      </w:r>
      <w:r w:rsidR="001960D9">
        <w:t>modelling</w:t>
      </w:r>
      <w:r>
        <w:t xml:space="preserve"> of socioeconomic heterogeneity in urban Indonesia. </w:t>
      </w:r>
      <w:r>
        <w:rPr>
          <w:i/>
          <w:iCs/>
        </w:rPr>
        <w:t>Journal of Environmental Management</w:t>
      </w:r>
      <w:r>
        <w:t xml:space="preserve">, 399(0), p.128658. </w:t>
      </w:r>
      <w:hyperlink r:id="rId12" w:history="1">
        <w:r w:rsidRPr="003B0388">
          <w:rPr>
            <w:rStyle w:val="Hyperlink"/>
          </w:rPr>
          <w:t>https://doi.org/10.1016/j.jenvman.2026.128658</w:t>
        </w:r>
      </w:hyperlink>
      <w:r>
        <w:t xml:space="preserve">. </w:t>
      </w:r>
    </w:p>
    <w:p w:rsidR="00920BBC" w:rsidRDefault="00920BBC" w:rsidP="004A1AF9">
      <w:pPr>
        <w:pStyle w:val="NormalWeb"/>
        <w:spacing w:before="0" w:beforeAutospacing="0" w:after="240" w:afterAutospacing="0" w:line="360" w:lineRule="auto"/>
        <w:jc w:val="both"/>
      </w:pPr>
      <w:r>
        <w:t xml:space="preserve">Bassey, J. (2025). </w:t>
      </w:r>
      <w:r>
        <w:rPr>
          <w:i/>
          <w:iCs/>
        </w:rPr>
        <w:t xml:space="preserve">Listen to: Lagos projects $1bn </w:t>
      </w:r>
      <w:r w:rsidR="00936F5D">
        <w:rPr>
          <w:i/>
          <w:iCs/>
        </w:rPr>
        <w:t>earnings</w:t>
      </w:r>
      <w:r>
        <w:rPr>
          <w:i/>
          <w:iCs/>
        </w:rPr>
        <w:t xml:space="preserve"> from SMEs, trains 253 trade ambassadors</w:t>
      </w:r>
      <w:r>
        <w:t xml:space="preserve">. [online] </w:t>
      </w:r>
      <w:proofErr w:type="spellStart"/>
      <w:r>
        <w:t>Businessday</w:t>
      </w:r>
      <w:proofErr w:type="spellEnd"/>
      <w:r>
        <w:t xml:space="preserve"> NG. Available at: </w:t>
      </w:r>
      <w:hyperlink r:id="rId13" w:history="1">
        <w:r w:rsidRPr="003B0388">
          <w:rPr>
            <w:rStyle w:val="Hyperlink"/>
          </w:rPr>
          <w:t>https://businessday.ng/news/article/lagos-projects-1bn-earning-from-smes-trains-253-trade-ambassadors/</w:t>
        </w:r>
      </w:hyperlink>
      <w:r>
        <w:t xml:space="preserve">  [Accessed 7 May 2026].</w:t>
      </w:r>
    </w:p>
    <w:p w:rsidR="00920BBC" w:rsidRDefault="00920BBC" w:rsidP="004A1AF9">
      <w:pPr>
        <w:pStyle w:val="NormalWeb"/>
        <w:spacing w:before="0" w:beforeAutospacing="0" w:after="240" w:afterAutospacing="0" w:line="360" w:lineRule="auto"/>
        <w:jc w:val="both"/>
      </w:pPr>
      <w:proofErr w:type="spellStart"/>
      <w:r>
        <w:t>Drencheva</w:t>
      </w:r>
      <w:proofErr w:type="spellEnd"/>
      <w:r>
        <w:t>, A., Stephan, U.</w:t>
      </w:r>
      <w:r w:rsidR="00936F5D">
        <w:t>,</w:t>
      </w:r>
      <w:r>
        <w:t xml:space="preserve"> and Patterson, M.G. (2022). Whom to Ask for Feedback: Insights for Resource </w:t>
      </w:r>
      <w:proofErr w:type="spellStart"/>
      <w:r w:rsidR="001960D9">
        <w:t>Mobilisation</w:t>
      </w:r>
      <w:proofErr w:type="spellEnd"/>
      <w:r>
        <w:t xml:space="preserve"> From Social Entrepreneurship. </w:t>
      </w:r>
      <w:r>
        <w:rPr>
          <w:i/>
          <w:iCs/>
        </w:rPr>
        <w:t>Business &amp; Society</w:t>
      </w:r>
      <w:r>
        <w:t xml:space="preserve">, 0(0), p.000765032110574. </w:t>
      </w:r>
      <w:hyperlink r:id="rId14" w:history="1">
        <w:r w:rsidRPr="003B0388">
          <w:rPr>
            <w:rStyle w:val="Hyperlink"/>
          </w:rPr>
          <w:t>https://doi.org/10.1177/00076503211057497</w:t>
        </w:r>
      </w:hyperlink>
      <w:r>
        <w:t xml:space="preserve">. </w:t>
      </w:r>
    </w:p>
    <w:p w:rsidR="00920BBC" w:rsidRDefault="00920BBC" w:rsidP="004A1AF9">
      <w:pPr>
        <w:pStyle w:val="NormalWeb"/>
        <w:spacing w:before="0" w:beforeAutospacing="0" w:after="240" w:afterAutospacing="0" w:line="360" w:lineRule="auto"/>
        <w:jc w:val="both"/>
      </w:pPr>
      <w:r>
        <w:t>Eshete, H., Desalegn, A.</w:t>
      </w:r>
      <w:r w:rsidR="00936F5D">
        <w:t>,</w:t>
      </w:r>
      <w:r>
        <w:t xml:space="preserve"> and </w:t>
      </w:r>
      <w:proofErr w:type="spellStart"/>
      <w:r>
        <w:t>Tigu</w:t>
      </w:r>
      <w:proofErr w:type="spellEnd"/>
      <w:r>
        <w:t>, F. (2023). Knowledge, attitudes</w:t>
      </w:r>
      <w:r w:rsidR="00936F5D">
        <w:t>,</w:t>
      </w:r>
      <w:r>
        <w:t xml:space="preserve"> and practices on household solid waste management and associated factors in </w:t>
      </w:r>
      <w:proofErr w:type="spellStart"/>
      <w:r>
        <w:t>Gelemso</w:t>
      </w:r>
      <w:proofErr w:type="spellEnd"/>
      <w:r>
        <w:t xml:space="preserve"> town, Ethiopia. </w:t>
      </w:r>
      <w:r>
        <w:rPr>
          <w:i/>
          <w:iCs/>
        </w:rPr>
        <w:t>PLOS ONE</w:t>
      </w:r>
      <w:r>
        <w:t xml:space="preserve">, 18(2), </w:t>
      </w:r>
      <w:proofErr w:type="gramStart"/>
      <w:r>
        <w:t>p.e</w:t>
      </w:r>
      <w:proofErr w:type="gramEnd"/>
      <w:r>
        <w:t xml:space="preserve">0278181. </w:t>
      </w:r>
      <w:hyperlink r:id="rId15" w:history="1">
        <w:r w:rsidRPr="003B0388">
          <w:rPr>
            <w:rStyle w:val="Hyperlink"/>
          </w:rPr>
          <w:t>https://doi.org/10.1371/journal.pone.0278181</w:t>
        </w:r>
      </w:hyperlink>
      <w:r>
        <w:t xml:space="preserve">. </w:t>
      </w:r>
    </w:p>
    <w:p w:rsidR="00920BBC" w:rsidRDefault="00920BBC" w:rsidP="004A1AF9">
      <w:pPr>
        <w:pStyle w:val="NormalWeb"/>
        <w:spacing w:before="0" w:beforeAutospacing="0" w:after="240" w:afterAutospacing="0" w:line="360" w:lineRule="auto"/>
        <w:jc w:val="both"/>
      </w:pPr>
      <w:proofErr w:type="spellStart"/>
      <w:r>
        <w:t>Etim</w:t>
      </w:r>
      <w:proofErr w:type="spellEnd"/>
      <w:r>
        <w:t xml:space="preserve">, E. (2024). Bridging the gap: Transforming waste management awareness into action. </w:t>
      </w:r>
      <w:r>
        <w:rPr>
          <w:i/>
          <w:iCs/>
        </w:rPr>
        <w:t>Cleaner Waste Systems</w:t>
      </w:r>
      <w:r>
        <w:t xml:space="preserve">, [online] 9(0), p.100173. </w:t>
      </w:r>
      <w:hyperlink r:id="rId16" w:history="1">
        <w:r w:rsidRPr="003B0388">
          <w:rPr>
            <w:rStyle w:val="Hyperlink"/>
          </w:rPr>
          <w:t>https://doi.org/10.1016/j.clwas.2024.100173</w:t>
        </w:r>
      </w:hyperlink>
      <w:r>
        <w:t xml:space="preserve">. </w:t>
      </w:r>
    </w:p>
    <w:p w:rsidR="00920BBC" w:rsidRDefault="00920BBC" w:rsidP="004A1AF9">
      <w:pPr>
        <w:pStyle w:val="NormalWeb"/>
        <w:spacing w:before="0" w:beforeAutospacing="0" w:after="240" w:afterAutospacing="0" w:line="360" w:lineRule="auto"/>
        <w:jc w:val="both"/>
      </w:pPr>
      <w:proofErr w:type="spellStart"/>
      <w:r>
        <w:t>Etim</w:t>
      </w:r>
      <w:proofErr w:type="spellEnd"/>
      <w:r>
        <w:t xml:space="preserve">, E., </w:t>
      </w:r>
      <w:proofErr w:type="spellStart"/>
      <w:r>
        <w:t>Choedron</w:t>
      </w:r>
      <w:proofErr w:type="spellEnd"/>
      <w:r>
        <w:t>, K.T.</w:t>
      </w:r>
      <w:r w:rsidR="00936F5D">
        <w:t>,</w:t>
      </w:r>
      <w:r>
        <w:t xml:space="preserve"> and </w:t>
      </w:r>
      <w:proofErr w:type="spellStart"/>
      <w:r>
        <w:t>Ajai</w:t>
      </w:r>
      <w:proofErr w:type="spellEnd"/>
      <w:r>
        <w:t xml:space="preserve">, O. (2024). Municipal solid waste management in Lagos State: Expansion </w:t>
      </w:r>
      <w:r w:rsidR="00936F5D">
        <w:t xml:space="preserve">and </w:t>
      </w:r>
      <w:r>
        <w:t xml:space="preserve">diffusion of awareness. </w:t>
      </w:r>
      <w:r>
        <w:rPr>
          <w:i/>
          <w:iCs/>
        </w:rPr>
        <w:t>Waste Management</w:t>
      </w:r>
      <w:r>
        <w:t xml:space="preserve">, [online] 190(0), pp.261–272. </w:t>
      </w:r>
      <w:hyperlink r:id="rId17" w:history="1">
        <w:r w:rsidRPr="003B0388">
          <w:rPr>
            <w:rStyle w:val="Hyperlink"/>
          </w:rPr>
          <w:t>https://doi.org/10.1016/j.wasman.2024.09.032</w:t>
        </w:r>
      </w:hyperlink>
      <w:r>
        <w:t xml:space="preserve">.   </w:t>
      </w:r>
    </w:p>
    <w:p w:rsidR="00920BBC" w:rsidRDefault="00920BBC" w:rsidP="004A1AF9">
      <w:pPr>
        <w:pStyle w:val="NormalWeb"/>
        <w:spacing w:before="0" w:beforeAutospacing="0" w:after="240" w:afterAutospacing="0" w:line="360" w:lineRule="auto"/>
        <w:jc w:val="both"/>
      </w:pPr>
      <w:proofErr w:type="spellStart"/>
      <w:r>
        <w:lastRenderedPageBreak/>
        <w:t>Faiz</w:t>
      </w:r>
      <w:proofErr w:type="spellEnd"/>
      <w:r>
        <w:t>, F., Le, V.</w:t>
      </w:r>
      <w:r w:rsidR="00936F5D">
        <w:t>,</w:t>
      </w:r>
      <w:r>
        <w:t xml:space="preserve"> and </w:t>
      </w:r>
      <w:proofErr w:type="spellStart"/>
      <w:r>
        <w:t>Masli</w:t>
      </w:r>
      <w:proofErr w:type="spellEnd"/>
      <w:r>
        <w:t xml:space="preserve">, E.K. (2024). Determinants of digital technology adoption in innovative SMEs. </w:t>
      </w:r>
      <w:r>
        <w:rPr>
          <w:i/>
          <w:iCs/>
        </w:rPr>
        <w:t>Journal of Innovation &amp; Knowledge</w:t>
      </w:r>
      <w:r>
        <w:t xml:space="preserve">, [online] 9(4), p.100610. </w:t>
      </w:r>
      <w:hyperlink r:id="rId18" w:history="1">
        <w:r w:rsidRPr="003B0388">
          <w:rPr>
            <w:rStyle w:val="Hyperlink"/>
          </w:rPr>
          <w:t>https://doi.org/10.1016/j.jik.2024.100610</w:t>
        </w:r>
      </w:hyperlink>
      <w:r>
        <w:t xml:space="preserve">. </w:t>
      </w:r>
    </w:p>
    <w:p w:rsidR="00920BBC" w:rsidRDefault="00920BBC" w:rsidP="004A1AF9">
      <w:pPr>
        <w:pStyle w:val="NormalWeb"/>
        <w:spacing w:before="0" w:beforeAutospacing="0" w:after="240" w:afterAutospacing="0" w:line="360" w:lineRule="auto"/>
        <w:jc w:val="both"/>
      </w:pPr>
      <w:proofErr w:type="spellStart"/>
      <w:r>
        <w:t>Glinik</w:t>
      </w:r>
      <w:proofErr w:type="spellEnd"/>
      <w:r>
        <w:t xml:space="preserve">, M., </w:t>
      </w:r>
      <w:proofErr w:type="spellStart"/>
      <w:r>
        <w:t>Holzmann</w:t>
      </w:r>
      <w:proofErr w:type="spellEnd"/>
      <w:r>
        <w:t xml:space="preserve">, P. and </w:t>
      </w:r>
      <w:proofErr w:type="spellStart"/>
      <w:r>
        <w:t>Rauter</w:t>
      </w:r>
      <w:proofErr w:type="spellEnd"/>
      <w:r>
        <w:t xml:space="preserve">, R. (2024). Tensions of sustainability in the establishment of new ventures and their managerial responses. </w:t>
      </w:r>
      <w:r>
        <w:rPr>
          <w:i/>
          <w:iCs/>
        </w:rPr>
        <w:t>Cleaner production letters</w:t>
      </w:r>
      <w:r>
        <w:t xml:space="preserve">, 0(0), pp.100062–100062. </w:t>
      </w:r>
      <w:hyperlink r:id="rId19" w:history="1">
        <w:r w:rsidRPr="003B0388">
          <w:rPr>
            <w:rStyle w:val="Hyperlink"/>
          </w:rPr>
          <w:t>https://doi.org/10.1016/j.clpl.2024.100062</w:t>
        </w:r>
      </w:hyperlink>
      <w:r>
        <w:t xml:space="preserve">. </w:t>
      </w:r>
    </w:p>
    <w:p w:rsidR="00920BBC" w:rsidRDefault="00920BBC" w:rsidP="004A1AF9">
      <w:pPr>
        <w:pStyle w:val="NormalWeb"/>
        <w:spacing w:before="0" w:beforeAutospacing="0" w:after="240" w:afterAutospacing="0" w:line="360" w:lineRule="auto"/>
        <w:jc w:val="both"/>
      </w:pPr>
      <w:proofErr w:type="spellStart"/>
      <w:r>
        <w:t>Imoisi</w:t>
      </w:r>
      <w:proofErr w:type="spellEnd"/>
      <w:r>
        <w:t xml:space="preserve">, A. and Okoro, E. (2025). Advancing Sustainable Finance in Nigeria: A Policy- Oriented Analysis of Challenges and Opportunities. </w:t>
      </w:r>
      <w:r>
        <w:rPr>
          <w:i/>
          <w:iCs/>
        </w:rPr>
        <w:t>International Journal of Advanced Studies of Economics and Public Sector Management</w:t>
      </w:r>
      <w:r>
        <w:t xml:space="preserve">, [online] 13(1), pp.354–371. </w:t>
      </w:r>
      <w:hyperlink r:id="rId20" w:history="1">
        <w:r w:rsidRPr="003B0388">
          <w:rPr>
            <w:rStyle w:val="Hyperlink"/>
          </w:rPr>
          <w:t>https://doi.org/10.48028/iiprds/ijasepsm.v13.i1.20</w:t>
        </w:r>
      </w:hyperlink>
      <w:r>
        <w:t xml:space="preserve">. </w:t>
      </w:r>
    </w:p>
    <w:p w:rsidR="00920BBC" w:rsidRDefault="00920BBC" w:rsidP="004A1AF9">
      <w:pPr>
        <w:pStyle w:val="NormalWeb"/>
        <w:spacing w:before="0" w:beforeAutospacing="0" w:after="240" w:afterAutospacing="0" w:line="360" w:lineRule="auto"/>
        <w:jc w:val="both"/>
      </w:pPr>
      <w:proofErr w:type="spellStart"/>
      <w:r>
        <w:t>Kalayci</w:t>
      </w:r>
      <w:proofErr w:type="spellEnd"/>
      <w:r>
        <w:t xml:space="preserve">, E., Becker, J.U. and </w:t>
      </w:r>
      <w:proofErr w:type="spellStart"/>
      <w:r>
        <w:t>Barrot</w:t>
      </w:r>
      <w:proofErr w:type="spellEnd"/>
      <w:r>
        <w:t xml:space="preserve">, C. (2024). Understanding customers’ choice for digital D2C versus multi-brand operations. </w:t>
      </w:r>
      <w:r>
        <w:rPr>
          <w:i/>
          <w:iCs/>
        </w:rPr>
        <w:t>Journal of Retailing</w:t>
      </w:r>
      <w:r>
        <w:t xml:space="preserve">, [online] 100(2). </w:t>
      </w:r>
      <w:hyperlink r:id="rId21" w:history="1">
        <w:r w:rsidRPr="003B0388">
          <w:rPr>
            <w:rStyle w:val="Hyperlink"/>
          </w:rPr>
          <w:t>https://doi.org/10.1016/j.jretai.2024.02.001</w:t>
        </w:r>
      </w:hyperlink>
      <w:r>
        <w:t xml:space="preserve">. </w:t>
      </w:r>
    </w:p>
    <w:p w:rsidR="00920BBC" w:rsidRDefault="00920BBC" w:rsidP="004A1AF9">
      <w:pPr>
        <w:pStyle w:val="NormalWeb"/>
        <w:spacing w:before="0" w:beforeAutospacing="0" w:after="240" w:afterAutospacing="0" w:line="360" w:lineRule="auto"/>
        <w:jc w:val="both"/>
      </w:pPr>
      <w:proofErr w:type="spellStart"/>
      <w:r>
        <w:t>Laureti</w:t>
      </w:r>
      <w:proofErr w:type="spellEnd"/>
      <w:r>
        <w:t xml:space="preserve">, L., </w:t>
      </w:r>
      <w:proofErr w:type="spellStart"/>
      <w:r>
        <w:t>Costantiello</w:t>
      </w:r>
      <w:proofErr w:type="spellEnd"/>
      <w:r>
        <w:t xml:space="preserve">, A., </w:t>
      </w:r>
      <w:proofErr w:type="spellStart"/>
      <w:r>
        <w:t>Anobile</w:t>
      </w:r>
      <w:proofErr w:type="spellEnd"/>
      <w:r>
        <w:t xml:space="preserve">, F., </w:t>
      </w:r>
      <w:proofErr w:type="spellStart"/>
      <w:r>
        <w:t>Leogrande</w:t>
      </w:r>
      <w:proofErr w:type="spellEnd"/>
      <w:r>
        <w:t xml:space="preserve">, A. and </w:t>
      </w:r>
      <w:proofErr w:type="spellStart"/>
      <w:r>
        <w:t>Magazzino</w:t>
      </w:r>
      <w:proofErr w:type="spellEnd"/>
      <w:r>
        <w:t xml:space="preserve">, C. (2024). Waste Management and Innovation: Insights from Europe. </w:t>
      </w:r>
      <w:r>
        <w:rPr>
          <w:i/>
          <w:iCs/>
        </w:rPr>
        <w:t>Recycling</w:t>
      </w:r>
      <w:r>
        <w:t xml:space="preserve">, 9(5), pp.82–82. </w:t>
      </w:r>
      <w:hyperlink r:id="rId22" w:history="1">
        <w:r w:rsidRPr="003B0388">
          <w:rPr>
            <w:rStyle w:val="Hyperlink"/>
          </w:rPr>
          <w:t>https://doi.org/10.3390/recycling9050082</w:t>
        </w:r>
      </w:hyperlink>
      <w:r>
        <w:t xml:space="preserve">. </w:t>
      </w:r>
    </w:p>
    <w:p w:rsidR="00920BBC" w:rsidRDefault="00920BBC" w:rsidP="004A1AF9">
      <w:pPr>
        <w:pStyle w:val="NormalWeb"/>
        <w:spacing w:before="0" w:beforeAutospacing="0" w:after="240" w:afterAutospacing="0" w:line="360" w:lineRule="auto"/>
        <w:jc w:val="both"/>
      </w:pPr>
      <w:proofErr w:type="spellStart"/>
      <w:r>
        <w:t>Musakabantu</w:t>
      </w:r>
      <w:proofErr w:type="spellEnd"/>
      <w:r>
        <w:t xml:space="preserve">, A., </w:t>
      </w:r>
      <w:proofErr w:type="spellStart"/>
      <w:r>
        <w:t>Chibuye</w:t>
      </w:r>
      <w:proofErr w:type="spellEnd"/>
      <w:r>
        <w:t>, B.J.</w:t>
      </w:r>
      <w:r w:rsidR="00936F5D">
        <w:t>,</w:t>
      </w:r>
      <w:r>
        <w:t xml:space="preserve"> and Like, C. (2026). Factors Influencing Solid Waste Management Practices: A Case of Masala Market, Ndola District</w:t>
      </w:r>
      <w:r w:rsidR="00936F5D">
        <w:t>,</w:t>
      </w:r>
      <w:r>
        <w:t xml:space="preserve"> Zambia. </w:t>
      </w:r>
      <w:r>
        <w:rPr>
          <w:i/>
          <w:iCs/>
        </w:rPr>
        <w:t>International Journal of Research and Innovation in Social Science</w:t>
      </w:r>
      <w:r>
        <w:t xml:space="preserve">, [online] 10(3), pp.2864–2878. </w:t>
      </w:r>
      <w:hyperlink r:id="rId23" w:history="1">
        <w:r w:rsidRPr="003B0388">
          <w:rPr>
            <w:rStyle w:val="Hyperlink"/>
          </w:rPr>
          <w:t>https://doi.org/10.47772/ijriss.2026.100300211</w:t>
        </w:r>
      </w:hyperlink>
      <w:r>
        <w:t xml:space="preserve">. </w:t>
      </w:r>
    </w:p>
    <w:p w:rsidR="00920BBC" w:rsidRDefault="00920BBC" w:rsidP="004A1AF9">
      <w:pPr>
        <w:pStyle w:val="NormalWeb"/>
        <w:spacing w:before="0" w:beforeAutospacing="0" w:after="240" w:afterAutospacing="0" w:line="360" w:lineRule="auto"/>
        <w:jc w:val="both"/>
      </w:pPr>
      <w:r>
        <w:t xml:space="preserve">Nair, P.B. (2022). Embracing Hybridity: A Business Model Innovation for Sustainable Social Enterprises. </w:t>
      </w:r>
      <w:r>
        <w:rPr>
          <w:i/>
          <w:iCs/>
        </w:rPr>
        <w:t>International Journal of Business and Society</w:t>
      </w:r>
      <w:r>
        <w:t xml:space="preserve">, 23(3), pp.1600–1617. </w:t>
      </w:r>
      <w:hyperlink r:id="rId24" w:history="1">
        <w:r w:rsidRPr="003B0388">
          <w:rPr>
            <w:rStyle w:val="Hyperlink"/>
          </w:rPr>
          <w:t>https://doi.org/10.33736/ijbs.5186.2022</w:t>
        </w:r>
      </w:hyperlink>
      <w:r>
        <w:t xml:space="preserve">. </w:t>
      </w:r>
    </w:p>
    <w:p w:rsidR="00920BBC" w:rsidRDefault="00920BBC" w:rsidP="004A1AF9">
      <w:pPr>
        <w:pStyle w:val="NormalWeb"/>
        <w:spacing w:before="0" w:beforeAutospacing="0" w:after="240" w:afterAutospacing="0" w:line="360" w:lineRule="auto"/>
        <w:jc w:val="both"/>
      </w:pPr>
      <w:r>
        <w:t xml:space="preserve">Oh, J. and </w:t>
      </w:r>
      <w:proofErr w:type="spellStart"/>
      <w:r>
        <w:t>Hettiarachchi</w:t>
      </w:r>
      <w:proofErr w:type="spellEnd"/>
      <w:r>
        <w:t xml:space="preserve">, H. (2020). Collective Action in Waste Management: A Comparative Study of Recycling and Recovery Initiatives from Brazil, Indonesia, and Nigeria Using the Institutional Analysis and Development Framework. </w:t>
      </w:r>
      <w:r>
        <w:rPr>
          <w:i/>
          <w:iCs/>
        </w:rPr>
        <w:t>Recycling</w:t>
      </w:r>
      <w:r>
        <w:t xml:space="preserve">, 5(1), p.4. </w:t>
      </w:r>
      <w:hyperlink r:id="rId25" w:history="1">
        <w:r w:rsidRPr="003B0388">
          <w:rPr>
            <w:rStyle w:val="Hyperlink"/>
          </w:rPr>
          <w:t>https://doi.org/10.3390/recycling5010004</w:t>
        </w:r>
      </w:hyperlink>
      <w:r>
        <w:t xml:space="preserve">. </w:t>
      </w:r>
    </w:p>
    <w:p w:rsidR="00920BBC" w:rsidRDefault="00920BBC" w:rsidP="004A1AF9">
      <w:pPr>
        <w:pStyle w:val="NormalWeb"/>
        <w:spacing w:before="0" w:beforeAutospacing="0" w:after="240" w:afterAutospacing="0" w:line="360" w:lineRule="auto"/>
        <w:jc w:val="both"/>
      </w:pPr>
      <w:proofErr w:type="spellStart"/>
      <w:r>
        <w:lastRenderedPageBreak/>
        <w:t>Opanuga</w:t>
      </w:r>
      <w:proofErr w:type="spellEnd"/>
      <w:r>
        <w:t xml:space="preserve">, J. (2025). </w:t>
      </w:r>
      <w:r>
        <w:rPr>
          <w:i/>
          <w:iCs/>
        </w:rPr>
        <w:t xml:space="preserve">Lagos generates 13,000 </w:t>
      </w:r>
      <w:proofErr w:type="spellStart"/>
      <w:r>
        <w:rPr>
          <w:i/>
          <w:iCs/>
        </w:rPr>
        <w:t>tonnes</w:t>
      </w:r>
      <w:proofErr w:type="spellEnd"/>
      <w:r>
        <w:rPr>
          <w:i/>
          <w:iCs/>
        </w:rPr>
        <w:t xml:space="preserve"> of waste daily - Official | The Guardian Nigeria News - Nigeria and World News</w:t>
      </w:r>
      <w:r>
        <w:t xml:space="preserve">. [online] The Guardian Nigeria News - Nigeria and World News. Available at: </w:t>
      </w:r>
      <w:hyperlink r:id="rId26" w:history="1">
        <w:r w:rsidRPr="003B0388">
          <w:rPr>
            <w:rStyle w:val="Hyperlink"/>
          </w:rPr>
          <w:t>https://guardian.ng/news/nigeria/metro/lagos-generates-13000-tonnes-of-waste-daily-official/</w:t>
        </w:r>
      </w:hyperlink>
      <w:r>
        <w:t xml:space="preserve">. </w:t>
      </w:r>
    </w:p>
    <w:p w:rsidR="00920BBC" w:rsidRPr="00C00400" w:rsidRDefault="00920BBC" w:rsidP="004A1AF9">
      <w:pPr>
        <w:pStyle w:val="ds-markdown-paragraph"/>
        <w:shd w:val="clear" w:color="auto" w:fill="FFFFFF"/>
        <w:spacing w:after="240" w:afterAutospacing="0" w:line="360" w:lineRule="auto"/>
        <w:jc w:val="both"/>
        <w:rPr>
          <w:color w:val="0F1115"/>
        </w:rPr>
      </w:pPr>
      <w:r w:rsidRPr="00C00400">
        <w:rPr>
          <w:color w:val="0F1115"/>
        </w:rPr>
        <w:t xml:space="preserve">Osterwalder, A. and </w:t>
      </w:r>
      <w:proofErr w:type="spellStart"/>
      <w:r w:rsidRPr="00C00400">
        <w:rPr>
          <w:color w:val="0F1115"/>
        </w:rPr>
        <w:t>Pigneur</w:t>
      </w:r>
      <w:proofErr w:type="spellEnd"/>
      <w:r w:rsidRPr="00C00400">
        <w:rPr>
          <w:color w:val="0F1115"/>
        </w:rPr>
        <w:t>, Y. (2010). </w:t>
      </w:r>
      <w:r w:rsidRPr="00C00400">
        <w:rPr>
          <w:rStyle w:val="Emphasis"/>
          <w:color w:val="0F1115"/>
        </w:rPr>
        <w:t>Business Model Generation: A Handbook for Visionaries, Game Changers, and Challengers</w:t>
      </w:r>
      <w:r w:rsidRPr="00C00400">
        <w:rPr>
          <w:color w:val="0F1115"/>
        </w:rPr>
        <w:t xml:space="preserve">. </w:t>
      </w:r>
      <w:r w:rsidRPr="00C00400">
        <w:rPr>
          <w:i/>
          <w:color w:val="0F1115"/>
        </w:rPr>
        <w:t>Hoboken, New Jersey: John Wiley &amp; Sons</w:t>
      </w:r>
      <w:r w:rsidRPr="00C00400">
        <w:rPr>
          <w:color w:val="0F1115"/>
        </w:rPr>
        <w:t>.</w:t>
      </w:r>
    </w:p>
    <w:p w:rsidR="00920BBC" w:rsidRPr="00C00400" w:rsidRDefault="00920BBC" w:rsidP="004A1AF9">
      <w:pPr>
        <w:pStyle w:val="ds-markdown-paragraph"/>
        <w:shd w:val="clear" w:color="auto" w:fill="FFFFFF"/>
        <w:spacing w:before="240" w:beforeAutospacing="0" w:line="360" w:lineRule="auto"/>
        <w:jc w:val="both"/>
        <w:rPr>
          <w:i/>
          <w:color w:val="0F1115"/>
        </w:rPr>
      </w:pPr>
      <w:r w:rsidRPr="00C00400">
        <w:rPr>
          <w:color w:val="0F1115"/>
        </w:rPr>
        <w:t xml:space="preserve">Osterwalder, A., </w:t>
      </w:r>
      <w:proofErr w:type="spellStart"/>
      <w:r w:rsidRPr="00C00400">
        <w:rPr>
          <w:color w:val="0F1115"/>
        </w:rPr>
        <w:t>Pigneur</w:t>
      </w:r>
      <w:proofErr w:type="spellEnd"/>
      <w:r w:rsidRPr="00C00400">
        <w:rPr>
          <w:color w:val="0F1115"/>
        </w:rPr>
        <w:t>, Y., Bernarda, G. and Smith, A. (2014). </w:t>
      </w:r>
      <w:r w:rsidRPr="00C00400">
        <w:rPr>
          <w:rStyle w:val="Emphasis"/>
          <w:color w:val="0F1115"/>
        </w:rPr>
        <w:t>Value Proposition Design: How to Create Products and Services Customers Want</w:t>
      </w:r>
      <w:r w:rsidRPr="00C00400">
        <w:rPr>
          <w:color w:val="0F1115"/>
        </w:rPr>
        <w:t xml:space="preserve">. </w:t>
      </w:r>
      <w:r w:rsidRPr="00C00400">
        <w:rPr>
          <w:i/>
          <w:color w:val="0F1115"/>
        </w:rPr>
        <w:t>Hoboken, New Jersey: John Wiley &amp; Sons.</w:t>
      </w:r>
    </w:p>
    <w:p w:rsidR="00920BBC" w:rsidRDefault="00920BBC" w:rsidP="004A1AF9">
      <w:pPr>
        <w:pStyle w:val="NormalWeb"/>
        <w:spacing w:before="0" w:beforeAutospacing="0" w:after="240" w:afterAutospacing="0" w:line="360" w:lineRule="auto"/>
        <w:jc w:val="both"/>
      </w:pPr>
      <w:r>
        <w:t xml:space="preserve">Pang, F. and Yang, Q. (2024). Channel diversity, constructive and destructive conflicts: the moderating role of network centrality. </w:t>
      </w:r>
      <w:r>
        <w:rPr>
          <w:i/>
          <w:iCs/>
        </w:rPr>
        <w:t>Journal of Business and Industrial Marketing</w:t>
      </w:r>
      <w:r>
        <w:t xml:space="preserve">, 39(11), pp.2438–2449. </w:t>
      </w:r>
      <w:hyperlink r:id="rId27" w:history="1">
        <w:r w:rsidRPr="003B0388">
          <w:rPr>
            <w:rStyle w:val="Hyperlink"/>
          </w:rPr>
          <w:t>https://doi.org/10.1108/jbim-05-2023-0247</w:t>
        </w:r>
      </w:hyperlink>
      <w:r>
        <w:t xml:space="preserve">. </w:t>
      </w:r>
    </w:p>
    <w:p w:rsidR="00920BBC" w:rsidRDefault="00920BBC" w:rsidP="004A1AF9">
      <w:pPr>
        <w:pStyle w:val="NormalWeb"/>
        <w:spacing w:before="0" w:beforeAutospacing="0" w:after="240" w:afterAutospacing="0" w:line="360" w:lineRule="auto"/>
        <w:jc w:val="both"/>
      </w:pPr>
      <w:proofErr w:type="spellStart"/>
      <w:r>
        <w:t>Quartey</w:t>
      </w:r>
      <w:proofErr w:type="spellEnd"/>
      <w:r>
        <w:t xml:space="preserve">, E.K., </w:t>
      </w:r>
      <w:proofErr w:type="spellStart"/>
      <w:r>
        <w:t>Nyamah</w:t>
      </w:r>
      <w:proofErr w:type="spellEnd"/>
      <w:r>
        <w:t>, E.Y.</w:t>
      </w:r>
      <w:r w:rsidR="00936F5D">
        <w:t>,</w:t>
      </w:r>
      <w:r>
        <w:t xml:space="preserve"> and </w:t>
      </w:r>
      <w:proofErr w:type="spellStart"/>
      <w:r>
        <w:t>Charnor</w:t>
      </w:r>
      <w:proofErr w:type="spellEnd"/>
      <w:r>
        <w:t xml:space="preserve">, I.T. (2025). Waste management practices and environmental sustainability performance: </w:t>
      </w:r>
      <w:r w:rsidR="00936F5D">
        <w:t>Does</w:t>
      </w:r>
      <w:r>
        <w:t xml:space="preserve"> institutional pressure matter? </w:t>
      </w:r>
      <w:r>
        <w:rPr>
          <w:i/>
          <w:iCs/>
        </w:rPr>
        <w:t>Journal of responsible production and consumption</w:t>
      </w:r>
      <w:r>
        <w:t xml:space="preserve">, 0(0). </w:t>
      </w:r>
      <w:hyperlink r:id="rId28" w:history="1">
        <w:r w:rsidRPr="003B0388">
          <w:rPr>
            <w:rStyle w:val="Hyperlink"/>
          </w:rPr>
          <w:t>https://doi.org/10.1108/jrpc-11-2024-0063</w:t>
        </w:r>
      </w:hyperlink>
      <w:r>
        <w:t xml:space="preserve">. </w:t>
      </w:r>
    </w:p>
    <w:p w:rsidR="00920BBC" w:rsidRDefault="00920BBC" w:rsidP="004A1AF9">
      <w:pPr>
        <w:pStyle w:val="NormalWeb"/>
        <w:spacing w:before="0" w:beforeAutospacing="0" w:after="240" w:afterAutospacing="0" w:line="360" w:lineRule="auto"/>
        <w:jc w:val="both"/>
      </w:pPr>
      <w:r>
        <w:t>Rahman, M.M., Rahman, M.</w:t>
      </w:r>
      <w:r w:rsidR="00936F5D">
        <w:t>,</w:t>
      </w:r>
      <w:r>
        <w:t xml:space="preserve"> and </w:t>
      </w:r>
      <w:proofErr w:type="spellStart"/>
      <w:r>
        <w:t>Masud</w:t>
      </w:r>
      <w:proofErr w:type="spellEnd"/>
      <w:r>
        <w:t xml:space="preserve">, </w:t>
      </w:r>
      <w:proofErr w:type="spellStart"/>
      <w:r>
        <w:t>Md.A.K</w:t>
      </w:r>
      <w:proofErr w:type="spellEnd"/>
      <w:r>
        <w:t xml:space="preserve">. (2023). Determinants of the Cost of Financial Intermediation: Evidence from Emerging Economies. </w:t>
      </w:r>
      <w:r>
        <w:rPr>
          <w:i/>
          <w:iCs/>
        </w:rPr>
        <w:t>International Journal of Financial Studies</w:t>
      </w:r>
      <w:r>
        <w:t xml:space="preserve">, 11(1), p.11. </w:t>
      </w:r>
      <w:hyperlink r:id="rId29" w:history="1">
        <w:r w:rsidRPr="003B0388">
          <w:rPr>
            <w:rStyle w:val="Hyperlink"/>
          </w:rPr>
          <w:t>https://doi.org/10.3390/ijfs11010011</w:t>
        </w:r>
      </w:hyperlink>
      <w:r>
        <w:t xml:space="preserve">. </w:t>
      </w:r>
    </w:p>
    <w:p w:rsidR="00920BBC" w:rsidRDefault="00920BBC" w:rsidP="004A1AF9">
      <w:pPr>
        <w:pStyle w:val="NormalWeb"/>
        <w:spacing w:before="0" w:beforeAutospacing="0" w:after="240" w:afterAutospacing="0" w:line="360" w:lineRule="auto"/>
        <w:jc w:val="both"/>
      </w:pPr>
      <w:r>
        <w:t xml:space="preserve">Roberts-Lombard, M. and </w:t>
      </w:r>
      <w:proofErr w:type="spellStart"/>
      <w:r>
        <w:t>Jaiyeoba</w:t>
      </w:r>
      <w:proofErr w:type="spellEnd"/>
      <w:r>
        <w:t xml:space="preserve">, O. (2025). Unlocking consumer </w:t>
      </w:r>
      <w:proofErr w:type="spellStart"/>
      <w:r>
        <w:t>behaviour</w:t>
      </w:r>
      <w:proofErr w:type="spellEnd"/>
      <w:r>
        <w:t xml:space="preserve">: How satisfaction and/or delight, trust and perceived value drive </w:t>
      </w:r>
      <w:proofErr w:type="spellStart"/>
      <w:r>
        <w:t>behavioural</w:t>
      </w:r>
      <w:proofErr w:type="spellEnd"/>
      <w:r>
        <w:t xml:space="preserve"> intentions. </w:t>
      </w:r>
      <w:r>
        <w:rPr>
          <w:i/>
          <w:iCs/>
        </w:rPr>
        <w:t>South African Journal of Economic and Management Sciences</w:t>
      </w:r>
      <w:r>
        <w:t xml:space="preserve">, [online] 28(1), p.17. Available at: </w:t>
      </w:r>
      <w:hyperlink r:id="rId30" w:history="1">
        <w:r w:rsidRPr="003B0388">
          <w:rPr>
            <w:rStyle w:val="Hyperlink"/>
          </w:rPr>
          <w:t>https://sajems.org/index.php/sajems/article/view/6160/3578</w:t>
        </w:r>
      </w:hyperlink>
      <w:r>
        <w:t xml:space="preserve">. </w:t>
      </w:r>
    </w:p>
    <w:p w:rsidR="00920BBC" w:rsidRDefault="00920BBC" w:rsidP="004A1AF9">
      <w:pPr>
        <w:pStyle w:val="NormalWeb"/>
        <w:spacing w:before="0" w:beforeAutospacing="0" w:after="240" w:afterAutospacing="0" w:line="360" w:lineRule="auto"/>
        <w:jc w:val="both"/>
      </w:pPr>
      <w:r>
        <w:t xml:space="preserve">Schoeman, D.C. and </w:t>
      </w:r>
      <w:proofErr w:type="spellStart"/>
      <w:r>
        <w:t>Rampedi</w:t>
      </w:r>
      <w:proofErr w:type="spellEnd"/>
      <w:r>
        <w:t xml:space="preserve">, I.T. (2022). Drivers of Household Recycling </w:t>
      </w:r>
      <w:proofErr w:type="spellStart"/>
      <w:r w:rsidR="001960D9">
        <w:t>Behaviour</w:t>
      </w:r>
      <w:proofErr w:type="spellEnd"/>
      <w:r>
        <w:t xml:space="preserve"> in the City of Johannesburg, South Africa. </w:t>
      </w:r>
      <w:r>
        <w:rPr>
          <w:i/>
          <w:iCs/>
        </w:rPr>
        <w:t>International Journal of Environmental Research and Public Health</w:t>
      </w:r>
      <w:r>
        <w:t xml:space="preserve">, 19(10), p.6229. </w:t>
      </w:r>
      <w:hyperlink r:id="rId31" w:history="1">
        <w:r w:rsidRPr="003B0388">
          <w:rPr>
            <w:rStyle w:val="Hyperlink"/>
          </w:rPr>
          <w:t>https://doi.org/10.3390/ijerph19106229</w:t>
        </w:r>
      </w:hyperlink>
      <w:r>
        <w:t xml:space="preserve">. </w:t>
      </w:r>
    </w:p>
    <w:p w:rsidR="00920BBC" w:rsidRDefault="00920BBC" w:rsidP="004A1AF9">
      <w:pPr>
        <w:pStyle w:val="NormalWeb"/>
        <w:spacing w:before="0" w:beforeAutospacing="0" w:after="240" w:afterAutospacing="0" w:line="360" w:lineRule="auto"/>
        <w:jc w:val="both"/>
      </w:pPr>
      <w:r>
        <w:t xml:space="preserve">Simpson, M., Oduro-Appiah, K., </w:t>
      </w:r>
      <w:proofErr w:type="spellStart"/>
      <w:r>
        <w:t>Gunsilius</w:t>
      </w:r>
      <w:proofErr w:type="spellEnd"/>
      <w:r>
        <w:t>, E., Dias, S.M.</w:t>
      </w:r>
      <w:r w:rsidR="00936F5D">
        <w:t>,</w:t>
      </w:r>
      <w:r>
        <w:t xml:space="preserve"> and </w:t>
      </w:r>
      <w:proofErr w:type="spellStart"/>
      <w:r>
        <w:t>Scheinberg</w:t>
      </w:r>
      <w:proofErr w:type="spellEnd"/>
      <w:r>
        <w:t xml:space="preserve">, A. (2024). Shifting perceptions of informal operators in the service and value chains: A retrospective of 40 years of </w:t>
      </w:r>
      <w:r>
        <w:lastRenderedPageBreak/>
        <w:t xml:space="preserve">observation and advocacy for informal recyclers and waste service providers, through the eyes of five global participant-researchers. </w:t>
      </w:r>
      <w:r>
        <w:rPr>
          <w:i/>
          <w:iCs/>
        </w:rPr>
        <w:t xml:space="preserve">Waste Management &amp; Research </w:t>
      </w:r>
      <w:proofErr w:type="gramStart"/>
      <w:r>
        <w:rPr>
          <w:i/>
          <w:iCs/>
        </w:rPr>
        <w:t>The</w:t>
      </w:r>
      <w:proofErr w:type="gramEnd"/>
      <w:r>
        <w:rPr>
          <w:i/>
          <w:iCs/>
        </w:rPr>
        <w:t xml:space="preserve"> Journal for a Sustainable Circular Economy</w:t>
      </w:r>
      <w:r>
        <w:t xml:space="preserve">, 0(0). </w:t>
      </w:r>
      <w:hyperlink r:id="rId32" w:history="1">
        <w:r w:rsidRPr="003B0388">
          <w:rPr>
            <w:rStyle w:val="Hyperlink"/>
          </w:rPr>
          <w:t>https://doi.org/10.1177/0734242x241280076</w:t>
        </w:r>
      </w:hyperlink>
      <w:r>
        <w:t xml:space="preserve">. </w:t>
      </w:r>
    </w:p>
    <w:p w:rsidR="003B7F42" w:rsidRDefault="00920BBC" w:rsidP="004A1AF9">
      <w:pPr>
        <w:pStyle w:val="NormalWeb"/>
        <w:spacing w:before="0" w:beforeAutospacing="0" w:after="240" w:afterAutospacing="0" w:line="360" w:lineRule="auto"/>
        <w:jc w:val="both"/>
      </w:pPr>
      <w:r>
        <w:t>Zhang, Q., Liu, H.</w:t>
      </w:r>
      <w:r w:rsidR="00936F5D">
        <w:t>,</w:t>
      </w:r>
      <w:r>
        <w:t xml:space="preserve"> and Cai, Z. (2023). Hybrid channel structure and product quality distribution strategy for </w:t>
      </w:r>
      <w:r w:rsidR="00936F5D">
        <w:t xml:space="preserve">an </w:t>
      </w:r>
      <w:r>
        <w:t xml:space="preserve">online retail platform. </w:t>
      </w:r>
      <w:r>
        <w:rPr>
          <w:i/>
          <w:iCs/>
        </w:rPr>
        <w:t>PLOS ONE</w:t>
      </w:r>
      <w:r>
        <w:t xml:space="preserve">, 18(5), </w:t>
      </w:r>
      <w:proofErr w:type="gramStart"/>
      <w:r>
        <w:t>pp.e</w:t>
      </w:r>
      <w:proofErr w:type="gramEnd"/>
      <w:r>
        <w:t xml:space="preserve">0285860–e0285860. </w:t>
      </w:r>
      <w:hyperlink r:id="rId33" w:history="1">
        <w:r w:rsidRPr="003B0388">
          <w:rPr>
            <w:rStyle w:val="Hyperlink"/>
          </w:rPr>
          <w:t>https://doi.org/10.1371/journal.pone.0285860</w:t>
        </w:r>
      </w:hyperlink>
      <w:r>
        <w:t xml:space="preserve">. </w:t>
      </w:r>
    </w:p>
    <w:p w:rsidR="003B7F42" w:rsidRDefault="003B7F42" w:rsidP="004A1AF9">
      <w:pPr>
        <w:spacing w:line="360" w:lineRule="auto"/>
        <w:jc w:val="both"/>
        <w:rPr>
          <w:rFonts w:eastAsia="Times New Roman" w:cs="Times New Roman"/>
          <w:szCs w:val="24"/>
        </w:rPr>
      </w:pPr>
      <w:r>
        <w:br w:type="page"/>
      </w:r>
    </w:p>
    <w:p w:rsidR="00920BBC" w:rsidRDefault="003B7F42" w:rsidP="004A1AF9">
      <w:pPr>
        <w:pStyle w:val="Heading1"/>
        <w:jc w:val="both"/>
      </w:pPr>
      <w:bookmarkStart w:id="18" w:name="_Toc229178745"/>
      <w:r>
        <w:lastRenderedPageBreak/>
        <w:t>A</w:t>
      </w:r>
      <w:r w:rsidR="00A12D3C">
        <w:t>ppendices</w:t>
      </w:r>
      <w:bookmarkEnd w:id="18"/>
    </w:p>
    <w:p w:rsidR="00A12D3C" w:rsidRDefault="00A12D3C" w:rsidP="004A1AF9">
      <w:pPr>
        <w:pStyle w:val="Heading2"/>
        <w:spacing w:line="360" w:lineRule="auto"/>
        <w:jc w:val="both"/>
      </w:pPr>
      <w:bookmarkStart w:id="19" w:name="_Toc228202258"/>
      <w:bookmarkStart w:id="20" w:name="_Toc229178746"/>
      <w:r w:rsidRPr="008B7314">
        <w:t>Appendix: Capstone pitch</w:t>
      </w:r>
      <w:bookmarkEnd w:id="19"/>
      <w:bookmarkEnd w:id="20"/>
      <w:r w:rsidRPr="008B7314">
        <w:t xml:space="preserve"> </w:t>
      </w:r>
    </w:p>
    <w:p w:rsidR="003B7F42" w:rsidRDefault="00A4791C" w:rsidP="004A1AF9">
      <w:pPr>
        <w:spacing w:line="360" w:lineRule="auto"/>
        <w:jc w:val="both"/>
      </w:pPr>
      <w:r>
        <w:t xml:space="preserve">Slide 1: </w:t>
      </w:r>
      <w:proofErr w:type="spellStart"/>
      <w:r w:rsidR="00252DB7" w:rsidRPr="00252DB7">
        <w:t>RenewWaste</w:t>
      </w:r>
      <w:proofErr w:type="spellEnd"/>
      <w:r w:rsidR="00252DB7" w:rsidRPr="00252DB7">
        <w:t xml:space="preserve">: A Digital, </w:t>
      </w:r>
      <w:proofErr w:type="spellStart"/>
      <w:r w:rsidR="00252DB7" w:rsidRPr="00252DB7">
        <w:t>Incentivised</w:t>
      </w:r>
      <w:proofErr w:type="spellEnd"/>
      <w:r w:rsidR="00252DB7" w:rsidRPr="00252DB7">
        <w:t xml:space="preserve"> Recycling Platform for Urban Households and SMEs in Lagos, Nigeria</w:t>
      </w:r>
      <w:r w:rsidR="00440141">
        <w:rPr>
          <w:noProof/>
        </w:rPr>
        <w:drawing>
          <wp:inline distT="0" distB="0" distL="0" distR="0" wp14:anchorId="6A2CB00F" wp14:editId="7951170D">
            <wp:extent cx="5943600" cy="3035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35935"/>
                    </a:xfrm>
                    <a:prstGeom prst="rect">
                      <a:avLst/>
                    </a:prstGeom>
                  </pic:spPr>
                </pic:pic>
              </a:graphicData>
            </a:graphic>
          </wp:inline>
        </w:drawing>
      </w:r>
    </w:p>
    <w:p w:rsidR="00847086" w:rsidRDefault="00847086" w:rsidP="004A1AF9">
      <w:pPr>
        <w:pStyle w:val="NormalWeb"/>
        <w:spacing w:before="0" w:beforeAutospacing="0" w:after="240" w:afterAutospacing="0" w:line="360" w:lineRule="auto"/>
        <w:jc w:val="both"/>
      </w:pPr>
    </w:p>
    <w:p w:rsidR="00837B80" w:rsidRPr="00252DB7" w:rsidRDefault="00847086" w:rsidP="004A1AF9">
      <w:pPr>
        <w:spacing w:line="360" w:lineRule="auto"/>
        <w:jc w:val="both"/>
        <w:rPr>
          <w:rFonts w:eastAsia="Calibri" w:cs="Times New Roman"/>
          <w:b/>
          <w:szCs w:val="24"/>
        </w:rPr>
      </w:pPr>
      <w:r>
        <w:rPr>
          <w:rFonts w:eastAsia="Calibri"/>
          <w:b/>
        </w:rPr>
        <w:br w:type="page"/>
      </w:r>
      <w:r w:rsidR="00A4791C" w:rsidRPr="00A4791C">
        <w:rPr>
          <w:rFonts w:eastAsia="Calibri"/>
          <w:b/>
        </w:rPr>
        <w:lastRenderedPageBreak/>
        <w:t xml:space="preserve">Slide 2 - Opening - The Pitch </w:t>
      </w:r>
    </w:p>
    <w:p w:rsidR="00440141" w:rsidRPr="00440141" w:rsidRDefault="004D7E89" w:rsidP="004A1AF9">
      <w:pPr>
        <w:pStyle w:val="NormalWeb"/>
        <w:spacing w:before="0" w:beforeAutospacing="0" w:after="240" w:afterAutospacing="0" w:line="360" w:lineRule="auto"/>
        <w:jc w:val="both"/>
        <w:rPr>
          <w:rFonts w:eastAsia="Calibri"/>
          <w:b/>
        </w:rPr>
      </w:pPr>
      <w:r>
        <w:rPr>
          <w:noProof/>
        </w:rPr>
        <w:drawing>
          <wp:inline distT="0" distB="0" distL="0" distR="0" wp14:anchorId="17881656" wp14:editId="45F93050">
            <wp:extent cx="5943600" cy="3220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20085"/>
                    </a:xfrm>
                    <a:prstGeom prst="rect">
                      <a:avLst/>
                    </a:prstGeom>
                  </pic:spPr>
                </pic:pic>
              </a:graphicData>
            </a:graphic>
          </wp:inline>
        </w:drawing>
      </w:r>
    </w:p>
    <w:p w:rsidR="00837B80" w:rsidRDefault="00252DB7" w:rsidP="004A1AF9">
      <w:pPr>
        <w:pStyle w:val="NormalWeb"/>
        <w:spacing w:before="0" w:beforeAutospacing="0" w:after="240" w:afterAutospacing="0" w:line="360" w:lineRule="auto"/>
        <w:jc w:val="both"/>
      </w:pPr>
      <w:r>
        <w:rPr>
          <w:noProof/>
        </w:rPr>
        <w:drawing>
          <wp:inline distT="0" distB="0" distL="0" distR="0" wp14:anchorId="05DC2FD0" wp14:editId="3B92B9E2">
            <wp:extent cx="5943600" cy="6165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16585"/>
                    </a:xfrm>
                    <a:prstGeom prst="rect">
                      <a:avLst/>
                    </a:prstGeom>
                  </pic:spPr>
                </pic:pic>
              </a:graphicData>
            </a:graphic>
          </wp:inline>
        </w:drawing>
      </w:r>
    </w:p>
    <w:p w:rsidR="00847086" w:rsidRDefault="00847086" w:rsidP="004A1AF9">
      <w:pPr>
        <w:spacing w:line="360" w:lineRule="auto"/>
        <w:jc w:val="both"/>
        <w:rPr>
          <w:rFonts w:eastAsia="Calibri" w:cs="Times New Roman"/>
          <w:b/>
          <w:szCs w:val="24"/>
        </w:rPr>
      </w:pPr>
      <w:r>
        <w:rPr>
          <w:rFonts w:eastAsia="Calibri"/>
          <w:b/>
        </w:rPr>
        <w:br w:type="page"/>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lastRenderedPageBreak/>
        <w:t xml:space="preserve">Slide 3 - Customer Jobs </w:t>
      </w:r>
    </w:p>
    <w:p w:rsidR="00837B80" w:rsidRDefault="00440141" w:rsidP="004A1AF9">
      <w:pPr>
        <w:pStyle w:val="NormalWeb"/>
        <w:spacing w:before="0" w:beforeAutospacing="0" w:after="240" w:afterAutospacing="0" w:line="360" w:lineRule="auto"/>
        <w:jc w:val="both"/>
      </w:pPr>
      <w:r>
        <w:rPr>
          <w:noProof/>
        </w:rPr>
        <w:drawing>
          <wp:inline distT="0" distB="0" distL="0" distR="0" wp14:anchorId="123DC4D8" wp14:editId="59E66A09">
            <wp:extent cx="5943600" cy="330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02000"/>
                    </a:xfrm>
                    <a:prstGeom prst="rect">
                      <a:avLst/>
                    </a:prstGeom>
                  </pic:spPr>
                </pic:pic>
              </a:graphicData>
            </a:graphic>
          </wp:inline>
        </w:drawing>
      </w:r>
    </w:p>
    <w:p w:rsidR="00847086" w:rsidRDefault="00252DB7" w:rsidP="004A1AF9">
      <w:pPr>
        <w:pStyle w:val="NormalWeb"/>
        <w:spacing w:before="0" w:beforeAutospacing="0" w:after="240" w:afterAutospacing="0" w:line="360" w:lineRule="auto"/>
        <w:jc w:val="both"/>
      </w:pPr>
      <w:r>
        <w:rPr>
          <w:noProof/>
        </w:rPr>
        <w:drawing>
          <wp:inline distT="0" distB="0" distL="0" distR="0" wp14:anchorId="1C26F25D" wp14:editId="1A7AD052">
            <wp:extent cx="5943600" cy="4591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59105"/>
                    </a:xfrm>
                    <a:prstGeom prst="rect">
                      <a:avLst/>
                    </a:prstGeom>
                  </pic:spPr>
                </pic:pic>
              </a:graphicData>
            </a:graphic>
          </wp:inline>
        </w:drawing>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t xml:space="preserve">Slide 4 - Customer Pains </w:t>
      </w:r>
    </w:p>
    <w:p w:rsidR="00837B80" w:rsidRDefault="004D7E89" w:rsidP="004A1AF9">
      <w:pPr>
        <w:pStyle w:val="NormalWeb"/>
        <w:spacing w:before="0" w:beforeAutospacing="0" w:after="240" w:afterAutospacing="0" w:line="360" w:lineRule="auto"/>
        <w:jc w:val="both"/>
      </w:pPr>
      <w:r>
        <w:rPr>
          <w:noProof/>
        </w:rPr>
        <w:lastRenderedPageBreak/>
        <w:drawing>
          <wp:inline distT="0" distB="0" distL="0" distR="0" wp14:anchorId="140E9553" wp14:editId="1F99F097">
            <wp:extent cx="5943600" cy="3255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255645"/>
                    </a:xfrm>
                    <a:prstGeom prst="rect">
                      <a:avLst/>
                    </a:prstGeom>
                  </pic:spPr>
                </pic:pic>
              </a:graphicData>
            </a:graphic>
          </wp:inline>
        </w:drawing>
      </w:r>
    </w:p>
    <w:p w:rsidR="00837B80" w:rsidRPr="00A4791C" w:rsidRDefault="00252DB7" w:rsidP="004A1AF9">
      <w:pPr>
        <w:pStyle w:val="NormalWeb"/>
        <w:spacing w:before="0" w:beforeAutospacing="0" w:after="240" w:afterAutospacing="0" w:line="360" w:lineRule="auto"/>
        <w:jc w:val="both"/>
      </w:pPr>
      <w:r>
        <w:rPr>
          <w:noProof/>
        </w:rPr>
        <w:drawing>
          <wp:inline distT="0" distB="0" distL="0" distR="0" wp14:anchorId="317BBB56" wp14:editId="7DD8E6F1">
            <wp:extent cx="5943600" cy="381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81635"/>
                    </a:xfrm>
                    <a:prstGeom prst="rect">
                      <a:avLst/>
                    </a:prstGeom>
                  </pic:spPr>
                </pic:pic>
              </a:graphicData>
            </a:graphic>
          </wp:inline>
        </w:drawing>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t xml:space="preserve">Slide 5 - Customer Gains </w:t>
      </w:r>
    </w:p>
    <w:p w:rsidR="00837B80" w:rsidRDefault="00DD56CD" w:rsidP="004A1AF9">
      <w:pPr>
        <w:pStyle w:val="NormalWeb"/>
        <w:spacing w:before="0" w:beforeAutospacing="0" w:after="240" w:afterAutospacing="0" w:line="360" w:lineRule="auto"/>
        <w:jc w:val="both"/>
      </w:pPr>
      <w:r>
        <w:rPr>
          <w:noProof/>
        </w:rPr>
        <w:drawing>
          <wp:inline distT="0" distB="0" distL="0" distR="0" wp14:anchorId="10699A6F" wp14:editId="5E660D00">
            <wp:extent cx="5943600" cy="33712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71215"/>
                    </a:xfrm>
                    <a:prstGeom prst="rect">
                      <a:avLst/>
                    </a:prstGeom>
                  </pic:spPr>
                </pic:pic>
              </a:graphicData>
            </a:graphic>
          </wp:inline>
        </w:drawing>
      </w:r>
    </w:p>
    <w:p w:rsidR="00847086" w:rsidRDefault="00847086" w:rsidP="004A1AF9">
      <w:pPr>
        <w:pStyle w:val="NormalWeb"/>
        <w:spacing w:before="0" w:beforeAutospacing="0" w:after="240" w:afterAutospacing="0" w:line="360" w:lineRule="auto"/>
        <w:jc w:val="both"/>
      </w:pPr>
      <w:r>
        <w:rPr>
          <w:noProof/>
        </w:rPr>
        <w:lastRenderedPageBreak/>
        <w:drawing>
          <wp:inline distT="0" distB="0" distL="0" distR="0" wp14:anchorId="09A00390" wp14:editId="53E5ACE2">
            <wp:extent cx="5943600" cy="4902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90220"/>
                    </a:xfrm>
                    <a:prstGeom prst="rect">
                      <a:avLst/>
                    </a:prstGeom>
                  </pic:spPr>
                </pic:pic>
              </a:graphicData>
            </a:graphic>
          </wp:inline>
        </w:drawing>
      </w:r>
    </w:p>
    <w:p w:rsidR="00A4791C" w:rsidRPr="00F10D00" w:rsidRDefault="00A4791C" w:rsidP="00F10D00">
      <w:pPr>
        <w:spacing w:line="360" w:lineRule="auto"/>
        <w:jc w:val="both"/>
        <w:rPr>
          <w:rFonts w:eastAsia="Calibri" w:cs="Times New Roman"/>
          <w:b/>
          <w:szCs w:val="24"/>
        </w:rPr>
      </w:pPr>
      <w:bookmarkStart w:id="21" w:name="_GoBack"/>
      <w:bookmarkEnd w:id="21"/>
      <w:r w:rsidRPr="00A4791C">
        <w:rPr>
          <w:rFonts w:eastAsia="Calibri"/>
          <w:b/>
        </w:rPr>
        <w:t xml:space="preserve">Slide 6 - Products and Services </w:t>
      </w:r>
    </w:p>
    <w:p w:rsidR="00837B80" w:rsidRDefault="00DD56CD" w:rsidP="004A1AF9">
      <w:pPr>
        <w:pStyle w:val="NormalWeb"/>
        <w:spacing w:before="0" w:beforeAutospacing="0" w:after="240" w:afterAutospacing="0" w:line="360" w:lineRule="auto"/>
        <w:jc w:val="both"/>
      </w:pPr>
      <w:r>
        <w:rPr>
          <w:noProof/>
        </w:rPr>
        <w:drawing>
          <wp:inline distT="0" distB="0" distL="0" distR="0" wp14:anchorId="03BBB587" wp14:editId="28E9E23A">
            <wp:extent cx="5943600" cy="3315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15970"/>
                    </a:xfrm>
                    <a:prstGeom prst="rect">
                      <a:avLst/>
                    </a:prstGeom>
                  </pic:spPr>
                </pic:pic>
              </a:graphicData>
            </a:graphic>
          </wp:inline>
        </w:drawing>
      </w:r>
    </w:p>
    <w:p w:rsidR="00837B80" w:rsidRDefault="00252DB7" w:rsidP="004A1AF9">
      <w:pPr>
        <w:pStyle w:val="NormalWeb"/>
        <w:spacing w:before="0" w:beforeAutospacing="0" w:after="240" w:afterAutospacing="0" w:line="360" w:lineRule="auto"/>
        <w:jc w:val="both"/>
      </w:pPr>
      <w:r>
        <w:rPr>
          <w:noProof/>
        </w:rPr>
        <w:drawing>
          <wp:inline distT="0" distB="0" distL="0" distR="0" wp14:anchorId="433EE823" wp14:editId="1CB47E44">
            <wp:extent cx="5943600" cy="5454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45465"/>
                    </a:xfrm>
                    <a:prstGeom prst="rect">
                      <a:avLst/>
                    </a:prstGeom>
                  </pic:spPr>
                </pic:pic>
              </a:graphicData>
            </a:graphic>
          </wp:inline>
        </w:drawing>
      </w:r>
    </w:p>
    <w:p w:rsidR="00252DB7" w:rsidRDefault="00252DB7" w:rsidP="004A1AF9">
      <w:pPr>
        <w:spacing w:line="360" w:lineRule="auto"/>
        <w:jc w:val="both"/>
        <w:rPr>
          <w:rFonts w:eastAsia="Calibri" w:cs="Times New Roman"/>
          <w:b/>
          <w:szCs w:val="24"/>
        </w:rPr>
      </w:pPr>
      <w:r>
        <w:rPr>
          <w:rFonts w:eastAsia="Calibri"/>
          <w:b/>
        </w:rPr>
        <w:br w:type="page"/>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lastRenderedPageBreak/>
        <w:t xml:space="preserve">Slide 7 - Pain Relievers </w:t>
      </w:r>
    </w:p>
    <w:p w:rsidR="00837B80" w:rsidRDefault="00DD56CD" w:rsidP="004A1AF9">
      <w:pPr>
        <w:pStyle w:val="NormalWeb"/>
        <w:spacing w:before="0" w:beforeAutospacing="0" w:after="240" w:afterAutospacing="0" w:line="360" w:lineRule="auto"/>
        <w:jc w:val="both"/>
      </w:pPr>
      <w:r>
        <w:rPr>
          <w:noProof/>
        </w:rPr>
        <w:drawing>
          <wp:inline distT="0" distB="0" distL="0" distR="0" wp14:anchorId="1DEA890E" wp14:editId="08584C14">
            <wp:extent cx="5943600" cy="3163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63570"/>
                    </a:xfrm>
                    <a:prstGeom prst="rect">
                      <a:avLst/>
                    </a:prstGeom>
                  </pic:spPr>
                </pic:pic>
              </a:graphicData>
            </a:graphic>
          </wp:inline>
        </w:drawing>
      </w:r>
    </w:p>
    <w:p w:rsidR="00252DB7" w:rsidRDefault="00252DB7" w:rsidP="004A1AF9">
      <w:pPr>
        <w:pStyle w:val="NormalWeb"/>
        <w:spacing w:before="0" w:beforeAutospacing="0" w:after="240" w:afterAutospacing="0" w:line="360" w:lineRule="auto"/>
        <w:jc w:val="both"/>
      </w:pPr>
      <w:r>
        <w:rPr>
          <w:noProof/>
        </w:rPr>
        <w:drawing>
          <wp:inline distT="0" distB="0" distL="0" distR="0" wp14:anchorId="18B7726E" wp14:editId="3C327A7B">
            <wp:extent cx="5943600" cy="518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18795"/>
                    </a:xfrm>
                    <a:prstGeom prst="rect">
                      <a:avLst/>
                    </a:prstGeom>
                  </pic:spPr>
                </pic:pic>
              </a:graphicData>
            </a:graphic>
          </wp:inline>
        </w:drawing>
      </w:r>
    </w:p>
    <w:p w:rsidR="00252DB7" w:rsidRDefault="00252DB7" w:rsidP="004A1AF9">
      <w:pPr>
        <w:spacing w:line="360" w:lineRule="auto"/>
        <w:jc w:val="both"/>
        <w:rPr>
          <w:rFonts w:eastAsia="Calibri" w:cs="Times New Roman"/>
          <w:b/>
          <w:szCs w:val="24"/>
        </w:rPr>
      </w:pPr>
      <w:r>
        <w:rPr>
          <w:rFonts w:eastAsia="Calibri"/>
          <w:b/>
        </w:rPr>
        <w:br w:type="page"/>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lastRenderedPageBreak/>
        <w:t xml:space="preserve">Slide 8 - Gain Creators </w:t>
      </w:r>
    </w:p>
    <w:p w:rsidR="00837B80" w:rsidRDefault="00DD56CD" w:rsidP="004A1AF9">
      <w:pPr>
        <w:pStyle w:val="NormalWeb"/>
        <w:spacing w:before="0" w:beforeAutospacing="0" w:after="240" w:afterAutospacing="0" w:line="360" w:lineRule="auto"/>
        <w:jc w:val="both"/>
      </w:pPr>
      <w:r>
        <w:rPr>
          <w:noProof/>
        </w:rPr>
        <w:drawing>
          <wp:inline distT="0" distB="0" distL="0" distR="0" wp14:anchorId="48CE6A02" wp14:editId="33A75278">
            <wp:extent cx="5943600" cy="33458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45815"/>
                    </a:xfrm>
                    <a:prstGeom prst="rect">
                      <a:avLst/>
                    </a:prstGeom>
                  </pic:spPr>
                </pic:pic>
              </a:graphicData>
            </a:graphic>
          </wp:inline>
        </w:drawing>
      </w:r>
    </w:p>
    <w:p w:rsidR="00252DB7" w:rsidRDefault="00331129" w:rsidP="004A1AF9">
      <w:pPr>
        <w:pStyle w:val="NormalWeb"/>
        <w:spacing w:before="0" w:beforeAutospacing="0" w:after="240" w:afterAutospacing="0" w:line="360" w:lineRule="auto"/>
        <w:jc w:val="both"/>
      </w:pPr>
      <w:r>
        <w:rPr>
          <w:noProof/>
        </w:rPr>
        <w:drawing>
          <wp:inline distT="0" distB="0" distL="0" distR="0" wp14:anchorId="7DE2DD2E" wp14:editId="0119AFA3">
            <wp:extent cx="5943600" cy="5702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570230"/>
                    </a:xfrm>
                    <a:prstGeom prst="rect">
                      <a:avLst/>
                    </a:prstGeom>
                  </pic:spPr>
                </pic:pic>
              </a:graphicData>
            </a:graphic>
          </wp:inline>
        </w:drawing>
      </w:r>
    </w:p>
    <w:p w:rsidR="00837B80" w:rsidRDefault="00837B80" w:rsidP="004A1AF9">
      <w:pPr>
        <w:pStyle w:val="NormalWeb"/>
        <w:spacing w:before="0" w:beforeAutospacing="0" w:after="240" w:afterAutospacing="0" w:line="360" w:lineRule="auto"/>
        <w:jc w:val="both"/>
      </w:pPr>
    </w:p>
    <w:p w:rsidR="00252DB7" w:rsidRDefault="00252DB7" w:rsidP="004A1AF9">
      <w:pPr>
        <w:spacing w:line="360" w:lineRule="auto"/>
        <w:jc w:val="both"/>
        <w:rPr>
          <w:rFonts w:eastAsia="Calibri" w:cs="Times New Roman"/>
          <w:b/>
          <w:szCs w:val="24"/>
        </w:rPr>
      </w:pPr>
      <w:r>
        <w:rPr>
          <w:rFonts w:eastAsia="Calibri"/>
          <w:b/>
        </w:rPr>
        <w:br w:type="page"/>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lastRenderedPageBreak/>
        <w:t xml:space="preserve">Slide 9 - Reflection and Learning </w:t>
      </w:r>
    </w:p>
    <w:p w:rsidR="00837B80" w:rsidRDefault="00DD56CD" w:rsidP="004A1AF9">
      <w:pPr>
        <w:pStyle w:val="NormalWeb"/>
        <w:spacing w:before="0" w:beforeAutospacing="0" w:after="240" w:afterAutospacing="0" w:line="360" w:lineRule="auto"/>
        <w:jc w:val="both"/>
      </w:pPr>
      <w:r>
        <w:rPr>
          <w:noProof/>
        </w:rPr>
        <w:drawing>
          <wp:inline distT="0" distB="0" distL="0" distR="0" wp14:anchorId="230EE5D7" wp14:editId="15C76597">
            <wp:extent cx="5943600" cy="3152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152775"/>
                    </a:xfrm>
                    <a:prstGeom prst="rect">
                      <a:avLst/>
                    </a:prstGeom>
                  </pic:spPr>
                </pic:pic>
              </a:graphicData>
            </a:graphic>
          </wp:inline>
        </w:drawing>
      </w:r>
    </w:p>
    <w:p w:rsidR="00252DB7" w:rsidRDefault="00252DB7" w:rsidP="004A1AF9">
      <w:pPr>
        <w:pStyle w:val="NormalWeb"/>
        <w:spacing w:before="0" w:beforeAutospacing="0" w:after="240" w:afterAutospacing="0" w:line="360" w:lineRule="auto"/>
        <w:jc w:val="both"/>
      </w:pPr>
      <w:r>
        <w:rPr>
          <w:noProof/>
        </w:rPr>
        <w:drawing>
          <wp:inline distT="0" distB="0" distL="0" distR="0" wp14:anchorId="763AD82A" wp14:editId="4DC8096B">
            <wp:extent cx="5943600" cy="6153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615315"/>
                    </a:xfrm>
                    <a:prstGeom prst="rect">
                      <a:avLst/>
                    </a:prstGeom>
                  </pic:spPr>
                </pic:pic>
              </a:graphicData>
            </a:graphic>
          </wp:inline>
        </w:drawing>
      </w:r>
    </w:p>
    <w:p w:rsidR="00252DB7" w:rsidRDefault="00252DB7" w:rsidP="004A1AF9">
      <w:pPr>
        <w:spacing w:line="360" w:lineRule="auto"/>
        <w:jc w:val="both"/>
        <w:rPr>
          <w:rFonts w:eastAsia="Calibri" w:cs="Times New Roman"/>
          <w:b/>
          <w:szCs w:val="24"/>
        </w:rPr>
      </w:pPr>
      <w:r>
        <w:rPr>
          <w:rFonts w:eastAsia="Calibri"/>
          <w:b/>
        </w:rPr>
        <w:br w:type="page"/>
      </w:r>
    </w:p>
    <w:p w:rsidR="00A4791C" w:rsidRPr="00A4791C" w:rsidRDefault="00A4791C" w:rsidP="004A1AF9">
      <w:pPr>
        <w:pStyle w:val="NormalWeb"/>
        <w:spacing w:before="0" w:beforeAutospacing="0" w:after="240" w:afterAutospacing="0" w:line="360" w:lineRule="auto"/>
        <w:jc w:val="both"/>
        <w:rPr>
          <w:rFonts w:eastAsia="Calibri"/>
          <w:b/>
        </w:rPr>
      </w:pPr>
      <w:r w:rsidRPr="00A4791C">
        <w:rPr>
          <w:rFonts w:eastAsia="Calibri"/>
          <w:b/>
        </w:rPr>
        <w:lastRenderedPageBreak/>
        <w:t xml:space="preserve">Slide 10 </w:t>
      </w:r>
      <w:r w:rsidR="00252DB7">
        <w:rPr>
          <w:rFonts w:eastAsia="Calibri"/>
          <w:b/>
        </w:rPr>
        <w:t>-</w:t>
      </w:r>
      <w:r w:rsidRPr="00A4791C">
        <w:rPr>
          <w:rFonts w:eastAsia="Calibri"/>
          <w:b/>
        </w:rPr>
        <w:t xml:space="preserve"> References  </w:t>
      </w:r>
    </w:p>
    <w:p w:rsidR="00837B80" w:rsidRDefault="00DC2471" w:rsidP="004A1AF9">
      <w:pPr>
        <w:pStyle w:val="NormalWeb"/>
        <w:spacing w:before="0" w:beforeAutospacing="0" w:after="240" w:afterAutospacing="0" w:line="360" w:lineRule="auto"/>
        <w:jc w:val="both"/>
      </w:pPr>
      <w:r>
        <w:rPr>
          <w:noProof/>
        </w:rPr>
        <w:drawing>
          <wp:inline distT="0" distB="0" distL="0" distR="0" wp14:anchorId="4BD518B3" wp14:editId="7C39BFF1">
            <wp:extent cx="5943600" cy="31508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150870"/>
                    </a:xfrm>
                    <a:prstGeom prst="rect">
                      <a:avLst/>
                    </a:prstGeom>
                  </pic:spPr>
                </pic:pic>
              </a:graphicData>
            </a:graphic>
          </wp:inline>
        </w:drawing>
      </w:r>
    </w:p>
    <w:sectPr w:rsidR="00837B80" w:rsidSect="005737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5318" w:rsidRDefault="00E15318" w:rsidP="0057376D">
      <w:pPr>
        <w:spacing w:after="0" w:line="240" w:lineRule="auto"/>
      </w:pPr>
      <w:r>
        <w:separator/>
      </w:r>
    </w:p>
  </w:endnote>
  <w:endnote w:type="continuationSeparator" w:id="0">
    <w:p w:rsidR="00E15318" w:rsidRDefault="00E15318" w:rsidP="00573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5318" w:rsidRDefault="00E15318" w:rsidP="0057376D">
      <w:pPr>
        <w:spacing w:after="0" w:line="240" w:lineRule="auto"/>
      </w:pPr>
      <w:r>
        <w:separator/>
      </w:r>
    </w:p>
  </w:footnote>
  <w:footnote w:type="continuationSeparator" w:id="0">
    <w:p w:rsidR="00E15318" w:rsidRDefault="00E15318" w:rsidP="00573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F1575"/>
    <w:multiLevelType w:val="hybridMultilevel"/>
    <w:tmpl w:val="9BCE9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360D5"/>
    <w:multiLevelType w:val="multilevel"/>
    <w:tmpl w:val="4ED80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A5DF7"/>
    <w:multiLevelType w:val="multilevel"/>
    <w:tmpl w:val="0F0A2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51522"/>
    <w:multiLevelType w:val="multilevel"/>
    <w:tmpl w:val="FB2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322B7"/>
    <w:multiLevelType w:val="multilevel"/>
    <w:tmpl w:val="FF7A7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95C79"/>
    <w:multiLevelType w:val="multilevel"/>
    <w:tmpl w:val="ADEE3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20402"/>
    <w:multiLevelType w:val="multilevel"/>
    <w:tmpl w:val="F1FC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1166D"/>
    <w:multiLevelType w:val="multilevel"/>
    <w:tmpl w:val="EF5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813B3"/>
    <w:multiLevelType w:val="multilevel"/>
    <w:tmpl w:val="D16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86C95"/>
    <w:multiLevelType w:val="multilevel"/>
    <w:tmpl w:val="AAF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B0887"/>
    <w:multiLevelType w:val="multilevel"/>
    <w:tmpl w:val="9EC43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473D"/>
    <w:multiLevelType w:val="multilevel"/>
    <w:tmpl w:val="784C7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14E89"/>
    <w:multiLevelType w:val="multilevel"/>
    <w:tmpl w:val="47D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91504"/>
    <w:multiLevelType w:val="multilevel"/>
    <w:tmpl w:val="EE42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C0E45"/>
    <w:multiLevelType w:val="multilevel"/>
    <w:tmpl w:val="228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97E95"/>
    <w:multiLevelType w:val="multilevel"/>
    <w:tmpl w:val="D7B4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A2DAF"/>
    <w:multiLevelType w:val="multilevel"/>
    <w:tmpl w:val="89C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95A65"/>
    <w:multiLevelType w:val="hybridMultilevel"/>
    <w:tmpl w:val="4ED0E4F8"/>
    <w:lvl w:ilvl="0" w:tplc="7A08241A">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228A1A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2DEB944">
      <w:start w:val="1"/>
      <w:numFmt w:val="bullet"/>
      <w:lvlText w:val="▪"/>
      <w:lvlJc w:val="left"/>
      <w:pPr>
        <w:ind w:left="22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AD0F226">
      <w:start w:val="1"/>
      <w:numFmt w:val="bullet"/>
      <w:lvlText w:val="•"/>
      <w:lvlJc w:val="left"/>
      <w:pPr>
        <w:ind w:left="29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1EA3CCC">
      <w:start w:val="1"/>
      <w:numFmt w:val="bullet"/>
      <w:lvlText w:val="o"/>
      <w:lvlJc w:val="left"/>
      <w:pPr>
        <w:ind w:left="3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F86CCC6">
      <w:start w:val="1"/>
      <w:numFmt w:val="bullet"/>
      <w:lvlText w:val="▪"/>
      <w:lvlJc w:val="left"/>
      <w:pPr>
        <w:ind w:left="4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740B91C">
      <w:start w:val="1"/>
      <w:numFmt w:val="bullet"/>
      <w:lvlText w:val="•"/>
      <w:lvlJc w:val="left"/>
      <w:pPr>
        <w:ind w:left="5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E426786">
      <w:start w:val="1"/>
      <w:numFmt w:val="bullet"/>
      <w:lvlText w:val="o"/>
      <w:lvlJc w:val="left"/>
      <w:pPr>
        <w:ind w:left="5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0E665C6">
      <w:start w:val="1"/>
      <w:numFmt w:val="bullet"/>
      <w:lvlText w:val="▪"/>
      <w:lvlJc w:val="left"/>
      <w:pPr>
        <w:ind w:left="6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2F91B89"/>
    <w:multiLevelType w:val="multilevel"/>
    <w:tmpl w:val="FED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
  </w:num>
  <w:num w:numId="4">
    <w:abstractNumId w:val="12"/>
  </w:num>
  <w:num w:numId="5">
    <w:abstractNumId w:val="11"/>
  </w:num>
  <w:num w:numId="6">
    <w:abstractNumId w:val="13"/>
  </w:num>
  <w:num w:numId="7">
    <w:abstractNumId w:val="15"/>
  </w:num>
  <w:num w:numId="8">
    <w:abstractNumId w:val="5"/>
  </w:num>
  <w:num w:numId="9">
    <w:abstractNumId w:val="6"/>
  </w:num>
  <w:num w:numId="10">
    <w:abstractNumId w:val="4"/>
  </w:num>
  <w:num w:numId="11">
    <w:abstractNumId w:val="1"/>
  </w:num>
  <w:num w:numId="12">
    <w:abstractNumId w:val="7"/>
  </w:num>
  <w:num w:numId="13">
    <w:abstractNumId w:val="10"/>
  </w:num>
  <w:num w:numId="14">
    <w:abstractNumId w:val="9"/>
  </w:num>
  <w:num w:numId="15">
    <w:abstractNumId w:val="16"/>
  </w:num>
  <w:num w:numId="16">
    <w:abstractNumId w:val="18"/>
  </w:num>
  <w:num w:numId="17">
    <w:abstractNumId w:val="14"/>
  </w:num>
  <w:num w:numId="18">
    <w:abstractNumId w:val="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745"/>
    <w:rsid w:val="000011B6"/>
    <w:rsid w:val="00044F09"/>
    <w:rsid w:val="000619AD"/>
    <w:rsid w:val="0007116E"/>
    <w:rsid w:val="00080920"/>
    <w:rsid w:val="000B55BC"/>
    <w:rsid w:val="000D43DB"/>
    <w:rsid w:val="000E09D2"/>
    <w:rsid w:val="000E5692"/>
    <w:rsid w:val="000F53F7"/>
    <w:rsid w:val="00110B59"/>
    <w:rsid w:val="0012156B"/>
    <w:rsid w:val="001712C4"/>
    <w:rsid w:val="001811D6"/>
    <w:rsid w:val="001852A6"/>
    <w:rsid w:val="00186421"/>
    <w:rsid w:val="00187494"/>
    <w:rsid w:val="001906B6"/>
    <w:rsid w:val="00192CC1"/>
    <w:rsid w:val="001960D9"/>
    <w:rsid w:val="001A05EF"/>
    <w:rsid w:val="001F2CA1"/>
    <w:rsid w:val="001F7FF4"/>
    <w:rsid w:val="002512D3"/>
    <w:rsid w:val="00252DB7"/>
    <w:rsid w:val="00281E10"/>
    <w:rsid w:val="002832A7"/>
    <w:rsid w:val="0029097A"/>
    <w:rsid w:val="002A3874"/>
    <w:rsid w:val="002C1A63"/>
    <w:rsid w:val="002F1540"/>
    <w:rsid w:val="003063ED"/>
    <w:rsid w:val="00331129"/>
    <w:rsid w:val="00333C70"/>
    <w:rsid w:val="00343A0A"/>
    <w:rsid w:val="0034694A"/>
    <w:rsid w:val="003645B9"/>
    <w:rsid w:val="00366FDA"/>
    <w:rsid w:val="0036729B"/>
    <w:rsid w:val="00374561"/>
    <w:rsid w:val="003B256C"/>
    <w:rsid w:val="003B7F42"/>
    <w:rsid w:val="003D02F7"/>
    <w:rsid w:val="003D28B5"/>
    <w:rsid w:val="003D46AD"/>
    <w:rsid w:val="003D4E60"/>
    <w:rsid w:val="003E370F"/>
    <w:rsid w:val="003E5A05"/>
    <w:rsid w:val="003F378B"/>
    <w:rsid w:val="003F55C1"/>
    <w:rsid w:val="00404180"/>
    <w:rsid w:val="00407B63"/>
    <w:rsid w:val="0043041D"/>
    <w:rsid w:val="00437003"/>
    <w:rsid w:val="00440141"/>
    <w:rsid w:val="0044373D"/>
    <w:rsid w:val="00447FE9"/>
    <w:rsid w:val="00467FF9"/>
    <w:rsid w:val="004760E9"/>
    <w:rsid w:val="00481668"/>
    <w:rsid w:val="00482C69"/>
    <w:rsid w:val="00482E85"/>
    <w:rsid w:val="004A1AF9"/>
    <w:rsid w:val="004A3087"/>
    <w:rsid w:val="004A341A"/>
    <w:rsid w:val="004A6DE1"/>
    <w:rsid w:val="004D681B"/>
    <w:rsid w:val="004D7E89"/>
    <w:rsid w:val="004E6950"/>
    <w:rsid w:val="004F514C"/>
    <w:rsid w:val="00524683"/>
    <w:rsid w:val="00524D2C"/>
    <w:rsid w:val="00554BB9"/>
    <w:rsid w:val="005645B0"/>
    <w:rsid w:val="00567030"/>
    <w:rsid w:val="0057032F"/>
    <w:rsid w:val="0057376D"/>
    <w:rsid w:val="005942C6"/>
    <w:rsid w:val="005A31D3"/>
    <w:rsid w:val="005B3D24"/>
    <w:rsid w:val="005D42F3"/>
    <w:rsid w:val="005D58F8"/>
    <w:rsid w:val="005E2FD0"/>
    <w:rsid w:val="00600D8A"/>
    <w:rsid w:val="006014B1"/>
    <w:rsid w:val="0061226C"/>
    <w:rsid w:val="00635183"/>
    <w:rsid w:val="00644AA5"/>
    <w:rsid w:val="00664E8D"/>
    <w:rsid w:val="00677346"/>
    <w:rsid w:val="00694AD3"/>
    <w:rsid w:val="00697E36"/>
    <w:rsid w:val="006A414A"/>
    <w:rsid w:val="006A4EDB"/>
    <w:rsid w:val="006B6E82"/>
    <w:rsid w:val="006C3707"/>
    <w:rsid w:val="006C4CE7"/>
    <w:rsid w:val="006C57C5"/>
    <w:rsid w:val="006C662A"/>
    <w:rsid w:val="006D3E5A"/>
    <w:rsid w:val="006D4058"/>
    <w:rsid w:val="006E6787"/>
    <w:rsid w:val="006E7910"/>
    <w:rsid w:val="006F6733"/>
    <w:rsid w:val="00725BEC"/>
    <w:rsid w:val="00755070"/>
    <w:rsid w:val="007604AF"/>
    <w:rsid w:val="00786C2A"/>
    <w:rsid w:val="00791B90"/>
    <w:rsid w:val="00796FA0"/>
    <w:rsid w:val="007C1FAC"/>
    <w:rsid w:val="007E5903"/>
    <w:rsid w:val="007E6DAA"/>
    <w:rsid w:val="007E6EF5"/>
    <w:rsid w:val="00801090"/>
    <w:rsid w:val="0080112F"/>
    <w:rsid w:val="00822AF4"/>
    <w:rsid w:val="00836912"/>
    <w:rsid w:val="00837B80"/>
    <w:rsid w:val="00847086"/>
    <w:rsid w:val="008921EE"/>
    <w:rsid w:val="008A5B2E"/>
    <w:rsid w:val="008C6C6C"/>
    <w:rsid w:val="008F6A0A"/>
    <w:rsid w:val="008F78FF"/>
    <w:rsid w:val="00900CE4"/>
    <w:rsid w:val="0090257A"/>
    <w:rsid w:val="009063A3"/>
    <w:rsid w:val="00916C64"/>
    <w:rsid w:val="00920BBC"/>
    <w:rsid w:val="00936F5D"/>
    <w:rsid w:val="00945CBC"/>
    <w:rsid w:val="00971350"/>
    <w:rsid w:val="00974C0E"/>
    <w:rsid w:val="00974D98"/>
    <w:rsid w:val="0098482A"/>
    <w:rsid w:val="00994AD8"/>
    <w:rsid w:val="009C24DC"/>
    <w:rsid w:val="009D340B"/>
    <w:rsid w:val="009E0E5E"/>
    <w:rsid w:val="009E6E5A"/>
    <w:rsid w:val="00A12D3C"/>
    <w:rsid w:val="00A227CA"/>
    <w:rsid w:val="00A32FA9"/>
    <w:rsid w:val="00A4791C"/>
    <w:rsid w:val="00A624BC"/>
    <w:rsid w:val="00A63E12"/>
    <w:rsid w:val="00A6513E"/>
    <w:rsid w:val="00A72086"/>
    <w:rsid w:val="00A8092B"/>
    <w:rsid w:val="00AB33F8"/>
    <w:rsid w:val="00AB4578"/>
    <w:rsid w:val="00AB590F"/>
    <w:rsid w:val="00AD0668"/>
    <w:rsid w:val="00AD4F5E"/>
    <w:rsid w:val="00AE1E52"/>
    <w:rsid w:val="00AF6F14"/>
    <w:rsid w:val="00B048C0"/>
    <w:rsid w:val="00B27CDB"/>
    <w:rsid w:val="00B34B2D"/>
    <w:rsid w:val="00B42286"/>
    <w:rsid w:val="00B45F8C"/>
    <w:rsid w:val="00B53DFD"/>
    <w:rsid w:val="00B57388"/>
    <w:rsid w:val="00BA47D1"/>
    <w:rsid w:val="00BC49B8"/>
    <w:rsid w:val="00BD28B8"/>
    <w:rsid w:val="00BD3B51"/>
    <w:rsid w:val="00BD5869"/>
    <w:rsid w:val="00BE24BA"/>
    <w:rsid w:val="00BE5F03"/>
    <w:rsid w:val="00BE6FB5"/>
    <w:rsid w:val="00C00400"/>
    <w:rsid w:val="00C14A40"/>
    <w:rsid w:val="00C17E05"/>
    <w:rsid w:val="00C20F61"/>
    <w:rsid w:val="00C3545E"/>
    <w:rsid w:val="00C46170"/>
    <w:rsid w:val="00C572CF"/>
    <w:rsid w:val="00C7034E"/>
    <w:rsid w:val="00C716F4"/>
    <w:rsid w:val="00C75013"/>
    <w:rsid w:val="00C83C91"/>
    <w:rsid w:val="00CA24BB"/>
    <w:rsid w:val="00CD5537"/>
    <w:rsid w:val="00CE723A"/>
    <w:rsid w:val="00D03EEA"/>
    <w:rsid w:val="00D06DC5"/>
    <w:rsid w:val="00D07162"/>
    <w:rsid w:val="00D13BCB"/>
    <w:rsid w:val="00D4119E"/>
    <w:rsid w:val="00D430F9"/>
    <w:rsid w:val="00D47BB4"/>
    <w:rsid w:val="00D509B0"/>
    <w:rsid w:val="00D71733"/>
    <w:rsid w:val="00D71D31"/>
    <w:rsid w:val="00D803BE"/>
    <w:rsid w:val="00D82A7B"/>
    <w:rsid w:val="00D86DD7"/>
    <w:rsid w:val="00D90F1E"/>
    <w:rsid w:val="00DA2489"/>
    <w:rsid w:val="00DA3609"/>
    <w:rsid w:val="00DB448B"/>
    <w:rsid w:val="00DC2471"/>
    <w:rsid w:val="00DD56CD"/>
    <w:rsid w:val="00DE48F9"/>
    <w:rsid w:val="00DE5B7A"/>
    <w:rsid w:val="00DE7D9E"/>
    <w:rsid w:val="00E02745"/>
    <w:rsid w:val="00E03366"/>
    <w:rsid w:val="00E15318"/>
    <w:rsid w:val="00E17B64"/>
    <w:rsid w:val="00E2141F"/>
    <w:rsid w:val="00E27E7A"/>
    <w:rsid w:val="00E36725"/>
    <w:rsid w:val="00E629AC"/>
    <w:rsid w:val="00E678A0"/>
    <w:rsid w:val="00E73466"/>
    <w:rsid w:val="00E73F14"/>
    <w:rsid w:val="00E91468"/>
    <w:rsid w:val="00E959BD"/>
    <w:rsid w:val="00EA22A9"/>
    <w:rsid w:val="00EC4C3B"/>
    <w:rsid w:val="00EF1D8F"/>
    <w:rsid w:val="00EF3454"/>
    <w:rsid w:val="00F10D00"/>
    <w:rsid w:val="00F13614"/>
    <w:rsid w:val="00F30E62"/>
    <w:rsid w:val="00F37B4F"/>
    <w:rsid w:val="00F66206"/>
    <w:rsid w:val="00F75BC5"/>
    <w:rsid w:val="00F77F92"/>
    <w:rsid w:val="00FA29CA"/>
    <w:rsid w:val="00FA4147"/>
    <w:rsid w:val="00FB19DD"/>
    <w:rsid w:val="00FC0681"/>
    <w:rsid w:val="00FE040F"/>
    <w:rsid w:val="00FE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721DF"/>
  <w15:chartTrackingRefBased/>
  <w15:docId w15:val="{866DD4F4-3015-41A8-9361-A0B64157B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DFD"/>
    <w:rPr>
      <w:rFonts w:ascii="Times New Roman" w:hAnsi="Times New Roman"/>
      <w:sz w:val="24"/>
    </w:rPr>
  </w:style>
  <w:style w:type="paragraph" w:styleId="Heading1">
    <w:name w:val="heading 1"/>
    <w:basedOn w:val="Normal"/>
    <w:link w:val="Heading1Char"/>
    <w:autoRedefine/>
    <w:uiPriority w:val="9"/>
    <w:qFormat/>
    <w:rsid w:val="00D82A7B"/>
    <w:pPr>
      <w:spacing w:after="240" w:line="360" w:lineRule="auto"/>
      <w:outlineLvl w:val="0"/>
    </w:pPr>
    <w:rPr>
      <w:rFonts w:eastAsia="Times New Roman" w:cs="Times New Roman"/>
      <w:b/>
      <w:bCs/>
      <w:kern w:val="36"/>
      <w:szCs w:val="36"/>
    </w:rPr>
  </w:style>
  <w:style w:type="paragraph" w:styleId="Heading2">
    <w:name w:val="heading 2"/>
    <w:basedOn w:val="Normal"/>
    <w:next w:val="Normal"/>
    <w:link w:val="Heading2Char"/>
    <w:autoRedefine/>
    <w:uiPriority w:val="9"/>
    <w:unhideWhenUsed/>
    <w:qFormat/>
    <w:rsid w:val="00B53DFD"/>
    <w:pPr>
      <w:keepNext/>
      <w:keepLines/>
      <w:spacing w:before="40" w:after="0" w:line="240" w:lineRule="auto"/>
      <w:outlineLvl w:val="1"/>
    </w:pPr>
    <w:rPr>
      <w:rFonts w:eastAsiaTheme="majorEastAsia" w:cstheme="majorBidi"/>
      <w:b/>
      <w:color w:val="000000" w:themeColor="text1"/>
      <w:szCs w:val="26"/>
    </w:rPr>
  </w:style>
  <w:style w:type="paragraph" w:styleId="Heading3">
    <w:name w:val="heading 3"/>
    <w:basedOn w:val="Normal"/>
    <w:link w:val="Heading3Char"/>
    <w:uiPriority w:val="9"/>
    <w:qFormat/>
    <w:rsid w:val="00E0274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A7B"/>
    <w:rPr>
      <w:rFonts w:ascii="Times New Roman" w:eastAsia="Times New Roman" w:hAnsi="Times New Roman" w:cs="Times New Roman"/>
      <w:b/>
      <w:bCs/>
      <w:kern w:val="36"/>
      <w:sz w:val="24"/>
      <w:szCs w:val="36"/>
    </w:rPr>
  </w:style>
  <w:style w:type="character" w:customStyle="1" w:styleId="Heading3Char">
    <w:name w:val="Heading 3 Char"/>
    <w:basedOn w:val="DefaultParagraphFont"/>
    <w:link w:val="Heading3"/>
    <w:uiPriority w:val="9"/>
    <w:rsid w:val="00E02745"/>
    <w:rPr>
      <w:rFonts w:ascii="Times New Roman" w:eastAsia="Times New Roman" w:hAnsi="Times New Roman" w:cs="Times New Roman"/>
      <w:b/>
      <w:bCs/>
      <w:sz w:val="27"/>
      <w:szCs w:val="27"/>
    </w:rPr>
  </w:style>
  <w:style w:type="character" w:styleId="Strong">
    <w:name w:val="Strong"/>
    <w:basedOn w:val="DefaultParagraphFont"/>
    <w:uiPriority w:val="22"/>
    <w:qFormat/>
    <w:rsid w:val="00E02745"/>
    <w:rPr>
      <w:b/>
      <w:bCs/>
    </w:rPr>
  </w:style>
  <w:style w:type="paragraph" w:styleId="NormalWeb">
    <w:name w:val="Normal (Web)"/>
    <w:basedOn w:val="Normal"/>
    <w:uiPriority w:val="99"/>
    <w:unhideWhenUsed/>
    <w:rsid w:val="00E02745"/>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B53DFD"/>
    <w:rPr>
      <w:rFonts w:ascii="Times New Roman" w:eastAsiaTheme="majorEastAsia" w:hAnsi="Times New Roman" w:cstheme="majorBidi"/>
      <w:b/>
      <w:color w:val="000000" w:themeColor="text1"/>
      <w:sz w:val="24"/>
      <w:szCs w:val="26"/>
    </w:rPr>
  </w:style>
  <w:style w:type="table" w:styleId="ListTable5Dark-Accent1">
    <w:name w:val="List Table 5 Dark Accent 1"/>
    <w:basedOn w:val="TableNormal"/>
    <w:uiPriority w:val="50"/>
    <w:rsid w:val="00080920"/>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6">
    <w:name w:val="List Table 4 Accent 6"/>
    <w:basedOn w:val="TableNormal"/>
    <w:uiPriority w:val="49"/>
    <w:rsid w:val="00C17E0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C17E0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whitespace-normal">
    <w:name w:val="whitespace-normal"/>
    <w:basedOn w:val="DefaultParagraphFont"/>
    <w:rsid w:val="008F6A0A"/>
  </w:style>
  <w:style w:type="paragraph" w:customStyle="1" w:styleId="ds-markdown-paragraph">
    <w:name w:val="ds-markdown-paragraph"/>
    <w:basedOn w:val="Normal"/>
    <w:rsid w:val="002832A7"/>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2832A7"/>
    <w:rPr>
      <w:i/>
      <w:iCs/>
    </w:rPr>
  </w:style>
  <w:style w:type="paragraph" w:styleId="ListParagraph">
    <w:name w:val="List Paragraph"/>
    <w:basedOn w:val="Normal"/>
    <w:uiPriority w:val="34"/>
    <w:qFormat/>
    <w:rsid w:val="002832A7"/>
    <w:pPr>
      <w:ind w:left="720"/>
      <w:contextualSpacing/>
    </w:pPr>
  </w:style>
  <w:style w:type="character" w:customStyle="1" w:styleId="cursor-pointer">
    <w:name w:val="cursor-pointer"/>
    <w:basedOn w:val="DefaultParagraphFont"/>
    <w:rsid w:val="006E7910"/>
  </w:style>
  <w:style w:type="character" w:styleId="Hyperlink">
    <w:name w:val="Hyperlink"/>
    <w:basedOn w:val="DefaultParagraphFont"/>
    <w:uiPriority w:val="99"/>
    <w:unhideWhenUsed/>
    <w:rsid w:val="00920BBC"/>
    <w:rPr>
      <w:color w:val="0563C1" w:themeColor="hyperlink"/>
      <w:u w:val="single"/>
    </w:rPr>
  </w:style>
  <w:style w:type="character" w:styleId="UnresolvedMention">
    <w:name w:val="Unresolved Mention"/>
    <w:basedOn w:val="DefaultParagraphFont"/>
    <w:uiPriority w:val="99"/>
    <w:semiHidden/>
    <w:unhideWhenUsed/>
    <w:rsid w:val="00920BBC"/>
    <w:rPr>
      <w:color w:val="605E5C"/>
      <w:shd w:val="clear" w:color="auto" w:fill="E1DFDD"/>
    </w:rPr>
  </w:style>
  <w:style w:type="table" w:customStyle="1" w:styleId="TableGrid">
    <w:name w:val="TableGrid"/>
    <w:rsid w:val="0007116E"/>
    <w:pPr>
      <w:spacing w:after="0" w:line="240" w:lineRule="auto"/>
    </w:pPr>
    <w:rPr>
      <w:rFonts w:eastAsiaTheme="minorEastAsia"/>
    </w:rPr>
    <w:tblPr>
      <w:tblCellMar>
        <w:top w:w="0" w:type="dxa"/>
        <w:left w:w="0" w:type="dxa"/>
        <w:bottom w:w="0" w:type="dxa"/>
        <w:right w:w="0" w:type="dxa"/>
      </w:tblCellMar>
    </w:tblPr>
  </w:style>
  <w:style w:type="paragraph" w:styleId="Caption">
    <w:name w:val="caption"/>
    <w:basedOn w:val="Normal"/>
    <w:next w:val="Normal"/>
    <w:uiPriority w:val="35"/>
    <w:unhideWhenUsed/>
    <w:qFormat/>
    <w:rsid w:val="00D82A7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A3609"/>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DA3609"/>
    <w:pPr>
      <w:spacing w:after="100"/>
    </w:pPr>
  </w:style>
  <w:style w:type="paragraph" w:styleId="TOC2">
    <w:name w:val="toc 2"/>
    <w:basedOn w:val="Normal"/>
    <w:next w:val="Normal"/>
    <w:autoRedefine/>
    <w:uiPriority w:val="39"/>
    <w:unhideWhenUsed/>
    <w:rsid w:val="00DA3609"/>
    <w:pPr>
      <w:spacing w:after="100"/>
      <w:ind w:left="240"/>
    </w:pPr>
  </w:style>
  <w:style w:type="paragraph" w:styleId="TOC3">
    <w:name w:val="toc 3"/>
    <w:basedOn w:val="Normal"/>
    <w:next w:val="Normal"/>
    <w:autoRedefine/>
    <w:uiPriority w:val="39"/>
    <w:unhideWhenUsed/>
    <w:rsid w:val="00DA3609"/>
    <w:pPr>
      <w:spacing w:after="100"/>
      <w:ind w:left="480"/>
    </w:pPr>
  </w:style>
  <w:style w:type="paragraph" w:styleId="TableofFigures">
    <w:name w:val="table of figures"/>
    <w:basedOn w:val="Normal"/>
    <w:next w:val="Normal"/>
    <w:uiPriority w:val="99"/>
    <w:unhideWhenUsed/>
    <w:rsid w:val="00E17B64"/>
    <w:pPr>
      <w:spacing w:after="0"/>
    </w:pPr>
  </w:style>
  <w:style w:type="paragraph" w:styleId="Header">
    <w:name w:val="header"/>
    <w:basedOn w:val="Normal"/>
    <w:link w:val="HeaderChar"/>
    <w:uiPriority w:val="99"/>
    <w:unhideWhenUsed/>
    <w:rsid w:val="00573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76D"/>
    <w:rPr>
      <w:rFonts w:ascii="Times New Roman" w:hAnsi="Times New Roman"/>
      <w:sz w:val="24"/>
    </w:rPr>
  </w:style>
  <w:style w:type="paragraph" w:styleId="Footer">
    <w:name w:val="footer"/>
    <w:basedOn w:val="Normal"/>
    <w:link w:val="FooterChar"/>
    <w:uiPriority w:val="99"/>
    <w:unhideWhenUsed/>
    <w:rsid w:val="00573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76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4231">
      <w:bodyDiv w:val="1"/>
      <w:marLeft w:val="0"/>
      <w:marRight w:val="0"/>
      <w:marTop w:val="0"/>
      <w:marBottom w:val="0"/>
      <w:divBdr>
        <w:top w:val="none" w:sz="0" w:space="0" w:color="auto"/>
        <w:left w:val="none" w:sz="0" w:space="0" w:color="auto"/>
        <w:bottom w:val="none" w:sz="0" w:space="0" w:color="auto"/>
        <w:right w:val="none" w:sz="0" w:space="0" w:color="auto"/>
      </w:divBdr>
    </w:div>
    <w:div w:id="26415139">
      <w:bodyDiv w:val="1"/>
      <w:marLeft w:val="0"/>
      <w:marRight w:val="0"/>
      <w:marTop w:val="0"/>
      <w:marBottom w:val="0"/>
      <w:divBdr>
        <w:top w:val="none" w:sz="0" w:space="0" w:color="auto"/>
        <w:left w:val="none" w:sz="0" w:space="0" w:color="auto"/>
        <w:bottom w:val="none" w:sz="0" w:space="0" w:color="auto"/>
        <w:right w:val="none" w:sz="0" w:space="0" w:color="auto"/>
      </w:divBdr>
    </w:div>
    <w:div w:id="149517926">
      <w:bodyDiv w:val="1"/>
      <w:marLeft w:val="0"/>
      <w:marRight w:val="0"/>
      <w:marTop w:val="0"/>
      <w:marBottom w:val="0"/>
      <w:divBdr>
        <w:top w:val="none" w:sz="0" w:space="0" w:color="auto"/>
        <w:left w:val="none" w:sz="0" w:space="0" w:color="auto"/>
        <w:bottom w:val="none" w:sz="0" w:space="0" w:color="auto"/>
        <w:right w:val="none" w:sz="0" w:space="0" w:color="auto"/>
      </w:divBdr>
      <w:divsChild>
        <w:div w:id="1768424495">
          <w:marLeft w:val="0"/>
          <w:marRight w:val="0"/>
          <w:marTop w:val="0"/>
          <w:marBottom w:val="0"/>
          <w:divBdr>
            <w:top w:val="none" w:sz="0" w:space="0" w:color="auto"/>
            <w:left w:val="none" w:sz="0" w:space="0" w:color="auto"/>
            <w:bottom w:val="none" w:sz="0" w:space="0" w:color="auto"/>
            <w:right w:val="none" w:sz="0" w:space="0" w:color="auto"/>
          </w:divBdr>
          <w:divsChild>
            <w:div w:id="12749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4003">
      <w:bodyDiv w:val="1"/>
      <w:marLeft w:val="0"/>
      <w:marRight w:val="0"/>
      <w:marTop w:val="0"/>
      <w:marBottom w:val="0"/>
      <w:divBdr>
        <w:top w:val="none" w:sz="0" w:space="0" w:color="auto"/>
        <w:left w:val="none" w:sz="0" w:space="0" w:color="auto"/>
        <w:bottom w:val="none" w:sz="0" w:space="0" w:color="auto"/>
        <w:right w:val="none" w:sz="0" w:space="0" w:color="auto"/>
      </w:divBdr>
      <w:divsChild>
        <w:div w:id="442113246">
          <w:marLeft w:val="0"/>
          <w:marRight w:val="0"/>
          <w:marTop w:val="0"/>
          <w:marBottom w:val="0"/>
          <w:divBdr>
            <w:top w:val="none" w:sz="0" w:space="0" w:color="auto"/>
            <w:left w:val="none" w:sz="0" w:space="0" w:color="auto"/>
            <w:bottom w:val="none" w:sz="0" w:space="0" w:color="auto"/>
            <w:right w:val="none" w:sz="0" w:space="0" w:color="auto"/>
          </w:divBdr>
          <w:divsChild>
            <w:div w:id="2088069875">
              <w:marLeft w:val="0"/>
              <w:marRight w:val="0"/>
              <w:marTop w:val="0"/>
              <w:marBottom w:val="0"/>
              <w:divBdr>
                <w:top w:val="none" w:sz="0" w:space="0" w:color="auto"/>
                <w:left w:val="none" w:sz="0" w:space="0" w:color="auto"/>
                <w:bottom w:val="none" w:sz="0" w:space="0" w:color="auto"/>
                <w:right w:val="none" w:sz="0" w:space="0" w:color="auto"/>
              </w:divBdr>
              <w:divsChild>
                <w:div w:id="1399286621">
                  <w:marLeft w:val="0"/>
                  <w:marRight w:val="0"/>
                  <w:marTop w:val="0"/>
                  <w:marBottom w:val="0"/>
                  <w:divBdr>
                    <w:top w:val="none" w:sz="0" w:space="0" w:color="auto"/>
                    <w:left w:val="none" w:sz="0" w:space="0" w:color="auto"/>
                    <w:bottom w:val="none" w:sz="0" w:space="0" w:color="auto"/>
                    <w:right w:val="none" w:sz="0" w:space="0" w:color="auto"/>
                  </w:divBdr>
                  <w:divsChild>
                    <w:div w:id="283510516">
                      <w:marLeft w:val="0"/>
                      <w:marRight w:val="0"/>
                      <w:marTop w:val="0"/>
                      <w:marBottom w:val="0"/>
                      <w:divBdr>
                        <w:top w:val="none" w:sz="0" w:space="0" w:color="auto"/>
                        <w:left w:val="none" w:sz="0" w:space="0" w:color="auto"/>
                        <w:bottom w:val="none" w:sz="0" w:space="0" w:color="auto"/>
                        <w:right w:val="none" w:sz="0" w:space="0" w:color="auto"/>
                      </w:divBdr>
                      <w:divsChild>
                        <w:div w:id="1719552796">
                          <w:marLeft w:val="0"/>
                          <w:marRight w:val="0"/>
                          <w:marTop w:val="0"/>
                          <w:marBottom w:val="0"/>
                          <w:divBdr>
                            <w:top w:val="none" w:sz="0" w:space="0" w:color="auto"/>
                            <w:left w:val="none" w:sz="0" w:space="0" w:color="auto"/>
                            <w:bottom w:val="none" w:sz="0" w:space="0" w:color="auto"/>
                            <w:right w:val="none" w:sz="0" w:space="0" w:color="auto"/>
                          </w:divBdr>
                          <w:divsChild>
                            <w:div w:id="11332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891545">
      <w:bodyDiv w:val="1"/>
      <w:marLeft w:val="0"/>
      <w:marRight w:val="0"/>
      <w:marTop w:val="0"/>
      <w:marBottom w:val="0"/>
      <w:divBdr>
        <w:top w:val="none" w:sz="0" w:space="0" w:color="auto"/>
        <w:left w:val="none" w:sz="0" w:space="0" w:color="auto"/>
        <w:bottom w:val="none" w:sz="0" w:space="0" w:color="auto"/>
        <w:right w:val="none" w:sz="0" w:space="0" w:color="auto"/>
      </w:divBdr>
    </w:div>
    <w:div w:id="358706218">
      <w:bodyDiv w:val="1"/>
      <w:marLeft w:val="0"/>
      <w:marRight w:val="0"/>
      <w:marTop w:val="0"/>
      <w:marBottom w:val="0"/>
      <w:divBdr>
        <w:top w:val="none" w:sz="0" w:space="0" w:color="auto"/>
        <w:left w:val="none" w:sz="0" w:space="0" w:color="auto"/>
        <w:bottom w:val="none" w:sz="0" w:space="0" w:color="auto"/>
        <w:right w:val="none" w:sz="0" w:space="0" w:color="auto"/>
      </w:divBdr>
    </w:div>
    <w:div w:id="406003251">
      <w:bodyDiv w:val="1"/>
      <w:marLeft w:val="0"/>
      <w:marRight w:val="0"/>
      <w:marTop w:val="0"/>
      <w:marBottom w:val="0"/>
      <w:divBdr>
        <w:top w:val="none" w:sz="0" w:space="0" w:color="auto"/>
        <w:left w:val="none" w:sz="0" w:space="0" w:color="auto"/>
        <w:bottom w:val="none" w:sz="0" w:space="0" w:color="auto"/>
        <w:right w:val="none" w:sz="0" w:space="0" w:color="auto"/>
      </w:divBdr>
    </w:div>
    <w:div w:id="412506098">
      <w:bodyDiv w:val="1"/>
      <w:marLeft w:val="0"/>
      <w:marRight w:val="0"/>
      <w:marTop w:val="0"/>
      <w:marBottom w:val="0"/>
      <w:divBdr>
        <w:top w:val="none" w:sz="0" w:space="0" w:color="auto"/>
        <w:left w:val="none" w:sz="0" w:space="0" w:color="auto"/>
        <w:bottom w:val="none" w:sz="0" w:space="0" w:color="auto"/>
        <w:right w:val="none" w:sz="0" w:space="0" w:color="auto"/>
      </w:divBdr>
    </w:div>
    <w:div w:id="421341164">
      <w:bodyDiv w:val="1"/>
      <w:marLeft w:val="0"/>
      <w:marRight w:val="0"/>
      <w:marTop w:val="0"/>
      <w:marBottom w:val="0"/>
      <w:divBdr>
        <w:top w:val="none" w:sz="0" w:space="0" w:color="auto"/>
        <w:left w:val="none" w:sz="0" w:space="0" w:color="auto"/>
        <w:bottom w:val="none" w:sz="0" w:space="0" w:color="auto"/>
        <w:right w:val="none" w:sz="0" w:space="0" w:color="auto"/>
      </w:divBdr>
    </w:div>
    <w:div w:id="421872966">
      <w:bodyDiv w:val="1"/>
      <w:marLeft w:val="0"/>
      <w:marRight w:val="0"/>
      <w:marTop w:val="0"/>
      <w:marBottom w:val="0"/>
      <w:divBdr>
        <w:top w:val="none" w:sz="0" w:space="0" w:color="auto"/>
        <w:left w:val="none" w:sz="0" w:space="0" w:color="auto"/>
        <w:bottom w:val="none" w:sz="0" w:space="0" w:color="auto"/>
        <w:right w:val="none" w:sz="0" w:space="0" w:color="auto"/>
      </w:divBdr>
    </w:div>
    <w:div w:id="440103261">
      <w:bodyDiv w:val="1"/>
      <w:marLeft w:val="0"/>
      <w:marRight w:val="0"/>
      <w:marTop w:val="0"/>
      <w:marBottom w:val="0"/>
      <w:divBdr>
        <w:top w:val="none" w:sz="0" w:space="0" w:color="auto"/>
        <w:left w:val="none" w:sz="0" w:space="0" w:color="auto"/>
        <w:bottom w:val="none" w:sz="0" w:space="0" w:color="auto"/>
        <w:right w:val="none" w:sz="0" w:space="0" w:color="auto"/>
      </w:divBdr>
    </w:div>
    <w:div w:id="448546074">
      <w:bodyDiv w:val="1"/>
      <w:marLeft w:val="0"/>
      <w:marRight w:val="0"/>
      <w:marTop w:val="0"/>
      <w:marBottom w:val="0"/>
      <w:divBdr>
        <w:top w:val="none" w:sz="0" w:space="0" w:color="auto"/>
        <w:left w:val="none" w:sz="0" w:space="0" w:color="auto"/>
        <w:bottom w:val="none" w:sz="0" w:space="0" w:color="auto"/>
        <w:right w:val="none" w:sz="0" w:space="0" w:color="auto"/>
      </w:divBdr>
    </w:div>
    <w:div w:id="463548524">
      <w:bodyDiv w:val="1"/>
      <w:marLeft w:val="0"/>
      <w:marRight w:val="0"/>
      <w:marTop w:val="0"/>
      <w:marBottom w:val="0"/>
      <w:divBdr>
        <w:top w:val="none" w:sz="0" w:space="0" w:color="auto"/>
        <w:left w:val="none" w:sz="0" w:space="0" w:color="auto"/>
        <w:bottom w:val="none" w:sz="0" w:space="0" w:color="auto"/>
        <w:right w:val="none" w:sz="0" w:space="0" w:color="auto"/>
      </w:divBdr>
    </w:div>
    <w:div w:id="486628557">
      <w:bodyDiv w:val="1"/>
      <w:marLeft w:val="0"/>
      <w:marRight w:val="0"/>
      <w:marTop w:val="0"/>
      <w:marBottom w:val="0"/>
      <w:divBdr>
        <w:top w:val="none" w:sz="0" w:space="0" w:color="auto"/>
        <w:left w:val="none" w:sz="0" w:space="0" w:color="auto"/>
        <w:bottom w:val="none" w:sz="0" w:space="0" w:color="auto"/>
        <w:right w:val="none" w:sz="0" w:space="0" w:color="auto"/>
      </w:divBdr>
    </w:div>
    <w:div w:id="486749817">
      <w:bodyDiv w:val="1"/>
      <w:marLeft w:val="0"/>
      <w:marRight w:val="0"/>
      <w:marTop w:val="0"/>
      <w:marBottom w:val="0"/>
      <w:divBdr>
        <w:top w:val="none" w:sz="0" w:space="0" w:color="auto"/>
        <w:left w:val="none" w:sz="0" w:space="0" w:color="auto"/>
        <w:bottom w:val="none" w:sz="0" w:space="0" w:color="auto"/>
        <w:right w:val="none" w:sz="0" w:space="0" w:color="auto"/>
      </w:divBdr>
      <w:divsChild>
        <w:div w:id="723916092">
          <w:marLeft w:val="0"/>
          <w:marRight w:val="0"/>
          <w:marTop w:val="0"/>
          <w:marBottom w:val="0"/>
          <w:divBdr>
            <w:top w:val="none" w:sz="0" w:space="0" w:color="auto"/>
            <w:left w:val="none" w:sz="0" w:space="0" w:color="auto"/>
            <w:bottom w:val="none" w:sz="0" w:space="0" w:color="auto"/>
            <w:right w:val="none" w:sz="0" w:space="0" w:color="auto"/>
          </w:divBdr>
          <w:divsChild>
            <w:div w:id="8032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9166">
      <w:bodyDiv w:val="1"/>
      <w:marLeft w:val="0"/>
      <w:marRight w:val="0"/>
      <w:marTop w:val="0"/>
      <w:marBottom w:val="0"/>
      <w:divBdr>
        <w:top w:val="none" w:sz="0" w:space="0" w:color="auto"/>
        <w:left w:val="none" w:sz="0" w:space="0" w:color="auto"/>
        <w:bottom w:val="none" w:sz="0" w:space="0" w:color="auto"/>
        <w:right w:val="none" w:sz="0" w:space="0" w:color="auto"/>
      </w:divBdr>
    </w:div>
    <w:div w:id="577398273">
      <w:bodyDiv w:val="1"/>
      <w:marLeft w:val="0"/>
      <w:marRight w:val="0"/>
      <w:marTop w:val="0"/>
      <w:marBottom w:val="0"/>
      <w:divBdr>
        <w:top w:val="none" w:sz="0" w:space="0" w:color="auto"/>
        <w:left w:val="none" w:sz="0" w:space="0" w:color="auto"/>
        <w:bottom w:val="none" w:sz="0" w:space="0" w:color="auto"/>
        <w:right w:val="none" w:sz="0" w:space="0" w:color="auto"/>
      </w:divBdr>
    </w:div>
    <w:div w:id="579292096">
      <w:bodyDiv w:val="1"/>
      <w:marLeft w:val="0"/>
      <w:marRight w:val="0"/>
      <w:marTop w:val="0"/>
      <w:marBottom w:val="0"/>
      <w:divBdr>
        <w:top w:val="none" w:sz="0" w:space="0" w:color="auto"/>
        <w:left w:val="none" w:sz="0" w:space="0" w:color="auto"/>
        <w:bottom w:val="none" w:sz="0" w:space="0" w:color="auto"/>
        <w:right w:val="none" w:sz="0" w:space="0" w:color="auto"/>
      </w:divBdr>
    </w:div>
    <w:div w:id="580598622">
      <w:bodyDiv w:val="1"/>
      <w:marLeft w:val="0"/>
      <w:marRight w:val="0"/>
      <w:marTop w:val="0"/>
      <w:marBottom w:val="0"/>
      <w:divBdr>
        <w:top w:val="none" w:sz="0" w:space="0" w:color="auto"/>
        <w:left w:val="none" w:sz="0" w:space="0" w:color="auto"/>
        <w:bottom w:val="none" w:sz="0" w:space="0" w:color="auto"/>
        <w:right w:val="none" w:sz="0" w:space="0" w:color="auto"/>
      </w:divBdr>
    </w:div>
    <w:div w:id="614100626">
      <w:bodyDiv w:val="1"/>
      <w:marLeft w:val="0"/>
      <w:marRight w:val="0"/>
      <w:marTop w:val="0"/>
      <w:marBottom w:val="0"/>
      <w:divBdr>
        <w:top w:val="none" w:sz="0" w:space="0" w:color="auto"/>
        <w:left w:val="none" w:sz="0" w:space="0" w:color="auto"/>
        <w:bottom w:val="none" w:sz="0" w:space="0" w:color="auto"/>
        <w:right w:val="none" w:sz="0" w:space="0" w:color="auto"/>
      </w:divBdr>
    </w:div>
    <w:div w:id="664938685">
      <w:bodyDiv w:val="1"/>
      <w:marLeft w:val="0"/>
      <w:marRight w:val="0"/>
      <w:marTop w:val="0"/>
      <w:marBottom w:val="0"/>
      <w:divBdr>
        <w:top w:val="none" w:sz="0" w:space="0" w:color="auto"/>
        <w:left w:val="none" w:sz="0" w:space="0" w:color="auto"/>
        <w:bottom w:val="none" w:sz="0" w:space="0" w:color="auto"/>
        <w:right w:val="none" w:sz="0" w:space="0" w:color="auto"/>
      </w:divBdr>
      <w:divsChild>
        <w:div w:id="1272130701">
          <w:marLeft w:val="0"/>
          <w:marRight w:val="0"/>
          <w:marTop w:val="0"/>
          <w:marBottom w:val="0"/>
          <w:divBdr>
            <w:top w:val="none" w:sz="0" w:space="0" w:color="auto"/>
            <w:left w:val="none" w:sz="0" w:space="0" w:color="auto"/>
            <w:bottom w:val="none" w:sz="0" w:space="0" w:color="auto"/>
            <w:right w:val="none" w:sz="0" w:space="0" w:color="auto"/>
          </w:divBdr>
          <w:divsChild>
            <w:div w:id="445738994">
              <w:marLeft w:val="0"/>
              <w:marRight w:val="0"/>
              <w:marTop w:val="0"/>
              <w:marBottom w:val="0"/>
              <w:divBdr>
                <w:top w:val="none" w:sz="0" w:space="0" w:color="auto"/>
                <w:left w:val="none" w:sz="0" w:space="0" w:color="auto"/>
                <w:bottom w:val="none" w:sz="0" w:space="0" w:color="auto"/>
                <w:right w:val="none" w:sz="0" w:space="0" w:color="auto"/>
              </w:divBdr>
              <w:divsChild>
                <w:div w:id="1923904367">
                  <w:marLeft w:val="0"/>
                  <w:marRight w:val="0"/>
                  <w:marTop w:val="0"/>
                  <w:marBottom w:val="0"/>
                  <w:divBdr>
                    <w:top w:val="none" w:sz="0" w:space="0" w:color="auto"/>
                    <w:left w:val="none" w:sz="0" w:space="0" w:color="auto"/>
                    <w:bottom w:val="none" w:sz="0" w:space="0" w:color="auto"/>
                    <w:right w:val="none" w:sz="0" w:space="0" w:color="auto"/>
                  </w:divBdr>
                  <w:divsChild>
                    <w:div w:id="1670594140">
                      <w:marLeft w:val="0"/>
                      <w:marRight w:val="0"/>
                      <w:marTop w:val="0"/>
                      <w:marBottom w:val="0"/>
                      <w:divBdr>
                        <w:top w:val="none" w:sz="0" w:space="0" w:color="auto"/>
                        <w:left w:val="none" w:sz="0" w:space="0" w:color="auto"/>
                        <w:bottom w:val="none" w:sz="0" w:space="0" w:color="auto"/>
                        <w:right w:val="none" w:sz="0" w:space="0" w:color="auto"/>
                      </w:divBdr>
                      <w:divsChild>
                        <w:div w:id="1463769951">
                          <w:marLeft w:val="0"/>
                          <w:marRight w:val="0"/>
                          <w:marTop w:val="0"/>
                          <w:marBottom w:val="0"/>
                          <w:divBdr>
                            <w:top w:val="none" w:sz="0" w:space="0" w:color="auto"/>
                            <w:left w:val="none" w:sz="0" w:space="0" w:color="auto"/>
                            <w:bottom w:val="none" w:sz="0" w:space="0" w:color="auto"/>
                            <w:right w:val="none" w:sz="0" w:space="0" w:color="auto"/>
                          </w:divBdr>
                          <w:divsChild>
                            <w:div w:id="108753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818709">
      <w:bodyDiv w:val="1"/>
      <w:marLeft w:val="0"/>
      <w:marRight w:val="0"/>
      <w:marTop w:val="0"/>
      <w:marBottom w:val="0"/>
      <w:divBdr>
        <w:top w:val="none" w:sz="0" w:space="0" w:color="auto"/>
        <w:left w:val="none" w:sz="0" w:space="0" w:color="auto"/>
        <w:bottom w:val="none" w:sz="0" w:space="0" w:color="auto"/>
        <w:right w:val="none" w:sz="0" w:space="0" w:color="auto"/>
      </w:divBdr>
    </w:div>
    <w:div w:id="709494597">
      <w:bodyDiv w:val="1"/>
      <w:marLeft w:val="0"/>
      <w:marRight w:val="0"/>
      <w:marTop w:val="0"/>
      <w:marBottom w:val="0"/>
      <w:divBdr>
        <w:top w:val="none" w:sz="0" w:space="0" w:color="auto"/>
        <w:left w:val="none" w:sz="0" w:space="0" w:color="auto"/>
        <w:bottom w:val="none" w:sz="0" w:space="0" w:color="auto"/>
        <w:right w:val="none" w:sz="0" w:space="0" w:color="auto"/>
      </w:divBdr>
    </w:div>
    <w:div w:id="836965531">
      <w:bodyDiv w:val="1"/>
      <w:marLeft w:val="0"/>
      <w:marRight w:val="0"/>
      <w:marTop w:val="0"/>
      <w:marBottom w:val="0"/>
      <w:divBdr>
        <w:top w:val="none" w:sz="0" w:space="0" w:color="auto"/>
        <w:left w:val="none" w:sz="0" w:space="0" w:color="auto"/>
        <w:bottom w:val="none" w:sz="0" w:space="0" w:color="auto"/>
        <w:right w:val="none" w:sz="0" w:space="0" w:color="auto"/>
      </w:divBdr>
      <w:divsChild>
        <w:div w:id="2033602507">
          <w:marLeft w:val="0"/>
          <w:marRight w:val="0"/>
          <w:marTop w:val="0"/>
          <w:marBottom w:val="0"/>
          <w:divBdr>
            <w:top w:val="none" w:sz="0" w:space="0" w:color="auto"/>
            <w:left w:val="none" w:sz="0" w:space="0" w:color="auto"/>
            <w:bottom w:val="none" w:sz="0" w:space="0" w:color="auto"/>
            <w:right w:val="none" w:sz="0" w:space="0" w:color="auto"/>
          </w:divBdr>
          <w:divsChild>
            <w:div w:id="357583553">
              <w:marLeft w:val="0"/>
              <w:marRight w:val="0"/>
              <w:marTop w:val="0"/>
              <w:marBottom w:val="0"/>
              <w:divBdr>
                <w:top w:val="none" w:sz="0" w:space="0" w:color="auto"/>
                <w:left w:val="none" w:sz="0" w:space="0" w:color="auto"/>
                <w:bottom w:val="none" w:sz="0" w:space="0" w:color="auto"/>
                <w:right w:val="none" w:sz="0" w:space="0" w:color="auto"/>
              </w:divBdr>
              <w:divsChild>
                <w:div w:id="157891876">
                  <w:marLeft w:val="0"/>
                  <w:marRight w:val="0"/>
                  <w:marTop w:val="0"/>
                  <w:marBottom w:val="0"/>
                  <w:divBdr>
                    <w:top w:val="none" w:sz="0" w:space="0" w:color="auto"/>
                    <w:left w:val="none" w:sz="0" w:space="0" w:color="auto"/>
                    <w:bottom w:val="none" w:sz="0" w:space="0" w:color="auto"/>
                    <w:right w:val="none" w:sz="0" w:space="0" w:color="auto"/>
                  </w:divBdr>
                  <w:divsChild>
                    <w:div w:id="265814870">
                      <w:marLeft w:val="0"/>
                      <w:marRight w:val="0"/>
                      <w:marTop w:val="0"/>
                      <w:marBottom w:val="0"/>
                      <w:divBdr>
                        <w:top w:val="none" w:sz="0" w:space="0" w:color="auto"/>
                        <w:left w:val="none" w:sz="0" w:space="0" w:color="auto"/>
                        <w:bottom w:val="none" w:sz="0" w:space="0" w:color="auto"/>
                        <w:right w:val="none" w:sz="0" w:space="0" w:color="auto"/>
                      </w:divBdr>
                      <w:divsChild>
                        <w:div w:id="1779829561">
                          <w:marLeft w:val="0"/>
                          <w:marRight w:val="0"/>
                          <w:marTop w:val="0"/>
                          <w:marBottom w:val="0"/>
                          <w:divBdr>
                            <w:top w:val="none" w:sz="0" w:space="0" w:color="auto"/>
                            <w:left w:val="none" w:sz="0" w:space="0" w:color="auto"/>
                            <w:bottom w:val="none" w:sz="0" w:space="0" w:color="auto"/>
                            <w:right w:val="none" w:sz="0" w:space="0" w:color="auto"/>
                          </w:divBdr>
                          <w:divsChild>
                            <w:div w:id="10957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395713">
      <w:bodyDiv w:val="1"/>
      <w:marLeft w:val="0"/>
      <w:marRight w:val="0"/>
      <w:marTop w:val="0"/>
      <w:marBottom w:val="0"/>
      <w:divBdr>
        <w:top w:val="none" w:sz="0" w:space="0" w:color="auto"/>
        <w:left w:val="none" w:sz="0" w:space="0" w:color="auto"/>
        <w:bottom w:val="none" w:sz="0" w:space="0" w:color="auto"/>
        <w:right w:val="none" w:sz="0" w:space="0" w:color="auto"/>
      </w:divBdr>
    </w:div>
    <w:div w:id="905334408">
      <w:bodyDiv w:val="1"/>
      <w:marLeft w:val="0"/>
      <w:marRight w:val="0"/>
      <w:marTop w:val="0"/>
      <w:marBottom w:val="0"/>
      <w:divBdr>
        <w:top w:val="none" w:sz="0" w:space="0" w:color="auto"/>
        <w:left w:val="none" w:sz="0" w:space="0" w:color="auto"/>
        <w:bottom w:val="none" w:sz="0" w:space="0" w:color="auto"/>
        <w:right w:val="none" w:sz="0" w:space="0" w:color="auto"/>
      </w:divBdr>
    </w:div>
    <w:div w:id="922645842">
      <w:bodyDiv w:val="1"/>
      <w:marLeft w:val="0"/>
      <w:marRight w:val="0"/>
      <w:marTop w:val="0"/>
      <w:marBottom w:val="0"/>
      <w:divBdr>
        <w:top w:val="none" w:sz="0" w:space="0" w:color="auto"/>
        <w:left w:val="none" w:sz="0" w:space="0" w:color="auto"/>
        <w:bottom w:val="none" w:sz="0" w:space="0" w:color="auto"/>
        <w:right w:val="none" w:sz="0" w:space="0" w:color="auto"/>
      </w:divBdr>
    </w:div>
    <w:div w:id="929191713">
      <w:bodyDiv w:val="1"/>
      <w:marLeft w:val="0"/>
      <w:marRight w:val="0"/>
      <w:marTop w:val="0"/>
      <w:marBottom w:val="0"/>
      <w:divBdr>
        <w:top w:val="none" w:sz="0" w:space="0" w:color="auto"/>
        <w:left w:val="none" w:sz="0" w:space="0" w:color="auto"/>
        <w:bottom w:val="none" w:sz="0" w:space="0" w:color="auto"/>
        <w:right w:val="none" w:sz="0" w:space="0" w:color="auto"/>
      </w:divBdr>
    </w:div>
    <w:div w:id="1010138845">
      <w:bodyDiv w:val="1"/>
      <w:marLeft w:val="0"/>
      <w:marRight w:val="0"/>
      <w:marTop w:val="0"/>
      <w:marBottom w:val="0"/>
      <w:divBdr>
        <w:top w:val="none" w:sz="0" w:space="0" w:color="auto"/>
        <w:left w:val="none" w:sz="0" w:space="0" w:color="auto"/>
        <w:bottom w:val="none" w:sz="0" w:space="0" w:color="auto"/>
        <w:right w:val="none" w:sz="0" w:space="0" w:color="auto"/>
      </w:divBdr>
    </w:div>
    <w:div w:id="1043674651">
      <w:bodyDiv w:val="1"/>
      <w:marLeft w:val="0"/>
      <w:marRight w:val="0"/>
      <w:marTop w:val="0"/>
      <w:marBottom w:val="0"/>
      <w:divBdr>
        <w:top w:val="none" w:sz="0" w:space="0" w:color="auto"/>
        <w:left w:val="none" w:sz="0" w:space="0" w:color="auto"/>
        <w:bottom w:val="none" w:sz="0" w:space="0" w:color="auto"/>
        <w:right w:val="none" w:sz="0" w:space="0" w:color="auto"/>
      </w:divBdr>
    </w:div>
    <w:div w:id="1050806304">
      <w:bodyDiv w:val="1"/>
      <w:marLeft w:val="0"/>
      <w:marRight w:val="0"/>
      <w:marTop w:val="0"/>
      <w:marBottom w:val="0"/>
      <w:divBdr>
        <w:top w:val="none" w:sz="0" w:space="0" w:color="auto"/>
        <w:left w:val="none" w:sz="0" w:space="0" w:color="auto"/>
        <w:bottom w:val="none" w:sz="0" w:space="0" w:color="auto"/>
        <w:right w:val="none" w:sz="0" w:space="0" w:color="auto"/>
      </w:divBdr>
    </w:div>
    <w:div w:id="1055008233">
      <w:bodyDiv w:val="1"/>
      <w:marLeft w:val="0"/>
      <w:marRight w:val="0"/>
      <w:marTop w:val="0"/>
      <w:marBottom w:val="0"/>
      <w:divBdr>
        <w:top w:val="none" w:sz="0" w:space="0" w:color="auto"/>
        <w:left w:val="none" w:sz="0" w:space="0" w:color="auto"/>
        <w:bottom w:val="none" w:sz="0" w:space="0" w:color="auto"/>
        <w:right w:val="none" w:sz="0" w:space="0" w:color="auto"/>
      </w:divBdr>
      <w:divsChild>
        <w:div w:id="1387341465">
          <w:marLeft w:val="0"/>
          <w:marRight w:val="0"/>
          <w:marTop w:val="0"/>
          <w:marBottom w:val="0"/>
          <w:divBdr>
            <w:top w:val="none" w:sz="0" w:space="0" w:color="auto"/>
            <w:left w:val="none" w:sz="0" w:space="0" w:color="auto"/>
            <w:bottom w:val="none" w:sz="0" w:space="0" w:color="auto"/>
            <w:right w:val="none" w:sz="0" w:space="0" w:color="auto"/>
          </w:divBdr>
        </w:div>
      </w:divsChild>
    </w:div>
    <w:div w:id="1143736535">
      <w:bodyDiv w:val="1"/>
      <w:marLeft w:val="0"/>
      <w:marRight w:val="0"/>
      <w:marTop w:val="0"/>
      <w:marBottom w:val="0"/>
      <w:divBdr>
        <w:top w:val="none" w:sz="0" w:space="0" w:color="auto"/>
        <w:left w:val="none" w:sz="0" w:space="0" w:color="auto"/>
        <w:bottom w:val="none" w:sz="0" w:space="0" w:color="auto"/>
        <w:right w:val="none" w:sz="0" w:space="0" w:color="auto"/>
      </w:divBdr>
    </w:div>
    <w:div w:id="1147892101">
      <w:bodyDiv w:val="1"/>
      <w:marLeft w:val="0"/>
      <w:marRight w:val="0"/>
      <w:marTop w:val="0"/>
      <w:marBottom w:val="0"/>
      <w:divBdr>
        <w:top w:val="none" w:sz="0" w:space="0" w:color="auto"/>
        <w:left w:val="none" w:sz="0" w:space="0" w:color="auto"/>
        <w:bottom w:val="none" w:sz="0" w:space="0" w:color="auto"/>
        <w:right w:val="none" w:sz="0" w:space="0" w:color="auto"/>
      </w:divBdr>
    </w:div>
    <w:div w:id="1213617858">
      <w:bodyDiv w:val="1"/>
      <w:marLeft w:val="0"/>
      <w:marRight w:val="0"/>
      <w:marTop w:val="0"/>
      <w:marBottom w:val="0"/>
      <w:divBdr>
        <w:top w:val="none" w:sz="0" w:space="0" w:color="auto"/>
        <w:left w:val="none" w:sz="0" w:space="0" w:color="auto"/>
        <w:bottom w:val="none" w:sz="0" w:space="0" w:color="auto"/>
        <w:right w:val="none" w:sz="0" w:space="0" w:color="auto"/>
      </w:divBdr>
      <w:divsChild>
        <w:div w:id="1004361155">
          <w:marLeft w:val="0"/>
          <w:marRight w:val="0"/>
          <w:marTop w:val="0"/>
          <w:marBottom w:val="0"/>
          <w:divBdr>
            <w:top w:val="none" w:sz="0" w:space="0" w:color="auto"/>
            <w:left w:val="none" w:sz="0" w:space="0" w:color="auto"/>
            <w:bottom w:val="none" w:sz="0" w:space="0" w:color="auto"/>
            <w:right w:val="none" w:sz="0" w:space="0" w:color="auto"/>
          </w:divBdr>
        </w:div>
      </w:divsChild>
    </w:div>
    <w:div w:id="1247881957">
      <w:bodyDiv w:val="1"/>
      <w:marLeft w:val="0"/>
      <w:marRight w:val="0"/>
      <w:marTop w:val="0"/>
      <w:marBottom w:val="0"/>
      <w:divBdr>
        <w:top w:val="none" w:sz="0" w:space="0" w:color="auto"/>
        <w:left w:val="none" w:sz="0" w:space="0" w:color="auto"/>
        <w:bottom w:val="none" w:sz="0" w:space="0" w:color="auto"/>
        <w:right w:val="none" w:sz="0" w:space="0" w:color="auto"/>
      </w:divBdr>
    </w:div>
    <w:div w:id="1254700185">
      <w:bodyDiv w:val="1"/>
      <w:marLeft w:val="0"/>
      <w:marRight w:val="0"/>
      <w:marTop w:val="0"/>
      <w:marBottom w:val="0"/>
      <w:divBdr>
        <w:top w:val="none" w:sz="0" w:space="0" w:color="auto"/>
        <w:left w:val="none" w:sz="0" w:space="0" w:color="auto"/>
        <w:bottom w:val="none" w:sz="0" w:space="0" w:color="auto"/>
        <w:right w:val="none" w:sz="0" w:space="0" w:color="auto"/>
      </w:divBdr>
    </w:div>
    <w:div w:id="1262761080">
      <w:bodyDiv w:val="1"/>
      <w:marLeft w:val="0"/>
      <w:marRight w:val="0"/>
      <w:marTop w:val="0"/>
      <w:marBottom w:val="0"/>
      <w:divBdr>
        <w:top w:val="none" w:sz="0" w:space="0" w:color="auto"/>
        <w:left w:val="none" w:sz="0" w:space="0" w:color="auto"/>
        <w:bottom w:val="none" w:sz="0" w:space="0" w:color="auto"/>
        <w:right w:val="none" w:sz="0" w:space="0" w:color="auto"/>
      </w:divBdr>
    </w:div>
    <w:div w:id="1354530228">
      <w:bodyDiv w:val="1"/>
      <w:marLeft w:val="0"/>
      <w:marRight w:val="0"/>
      <w:marTop w:val="0"/>
      <w:marBottom w:val="0"/>
      <w:divBdr>
        <w:top w:val="none" w:sz="0" w:space="0" w:color="auto"/>
        <w:left w:val="none" w:sz="0" w:space="0" w:color="auto"/>
        <w:bottom w:val="none" w:sz="0" w:space="0" w:color="auto"/>
        <w:right w:val="none" w:sz="0" w:space="0" w:color="auto"/>
      </w:divBdr>
    </w:div>
    <w:div w:id="1368675664">
      <w:bodyDiv w:val="1"/>
      <w:marLeft w:val="0"/>
      <w:marRight w:val="0"/>
      <w:marTop w:val="0"/>
      <w:marBottom w:val="0"/>
      <w:divBdr>
        <w:top w:val="none" w:sz="0" w:space="0" w:color="auto"/>
        <w:left w:val="none" w:sz="0" w:space="0" w:color="auto"/>
        <w:bottom w:val="none" w:sz="0" w:space="0" w:color="auto"/>
        <w:right w:val="none" w:sz="0" w:space="0" w:color="auto"/>
      </w:divBdr>
    </w:div>
    <w:div w:id="1416435272">
      <w:bodyDiv w:val="1"/>
      <w:marLeft w:val="0"/>
      <w:marRight w:val="0"/>
      <w:marTop w:val="0"/>
      <w:marBottom w:val="0"/>
      <w:divBdr>
        <w:top w:val="none" w:sz="0" w:space="0" w:color="auto"/>
        <w:left w:val="none" w:sz="0" w:space="0" w:color="auto"/>
        <w:bottom w:val="none" w:sz="0" w:space="0" w:color="auto"/>
        <w:right w:val="none" w:sz="0" w:space="0" w:color="auto"/>
      </w:divBdr>
    </w:div>
    <w:div w:id="1554148439">
      <w:bodyDiv w:val="1"/>
      <w:marLeft w:val="0"/>
      <w:marRight w:val="0"/>
      <w:marTop w:val="0"/>
      <w:marBottom w:val="0"/>
      <w:divBdr>
        <w:top w:val="none" w:sz="0" w:space="0" w:color="auto"/>
        <w:left w:val="none" w:sz="0" w:space="0" w:color="auto"/>
        <w:bottom w:val="none" w:sz="0" w:space="0" w:color="auto"/>
        <w:right w:val="none" w:sz="0" w:space="0" w:color="auto"/>
      </w:divBdr>
    </w:div>
    <w:div w:id="1638028430">
      <w:bodyDiv w:val="1"/>
      <w:marLeft w:val="0"/>
      <w:marRight w:val="0"/>
      <w:marTop w:val="0"/>
      <w:marBottom w:val="0"/>
      <w:divBdr>
        <w:top w:val="none" w:sz="0" w:space="0" w:color="auto"/>
        <w:left w:val="none" w:sz="0" w:space="0" w:color="auto"/>
        <w:bottom w:val="none" w:sz="0" w:space="0" w:color="auto"/>
        <w:right w:val="none" w:sz="0" w:space="0" w:color="auto"/>
      </w:divBdr>
    </w:div>
    <w:div w:id="1657487867">
      <w:bodyDiv w:val="1"/>
      <w:marLeft w:val="0"/>
      <w:marRight w:val="0"/>
      <w:marTop w:val="0"/>
      <w:marBottom w:val="0"/>
      <w:divBdr>
        <w:top w:val="none" w:sz="0" w:space="0" w:color="auto"/>
        <w:left w:val="none" w:sz="0" w:space="0" w:color="auto"/>
        <w:bottom w:val="none" w:sz="0" w:space="0" w:color="auto"/>
        <w:right w:val="none" w:sz="0" w:space="0" w:color="auto"/>
      </w:divBdr>
      <w:divsChild>
        <w:div w:id="1288967889">
          <w:marLeft w:val="0"/>
          <w:marRight w:val="0"/>
          <w:marTop w:val="0"/>
          <w:marBottom w:val="0"/>
          <w:divBdr>
            <w:top w:val="none" w:sz="0" w:space="0" w:color="auto"/>
            <w:left w:val="none" w:sz="0" w:space="0" w:color="auto"/>
            <w:bottom w:val="none" w:sz="0" w:space="0" w:color="auto"/>
            <w:right w:val="none" w:sz="0" w:space="0" w:color="auto"/>
          </w:divBdr>
          <w:divsChild>
            <w:div w:id="8061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4492">
      <w:bodyDiv w:val="1"/>
      <w:marLeft w:val="0"/>
      <w:marRight w:val="0"/>
      <w:marTop w:val="0"/>
      <w:marBottom w:val="0"/>
      <w:divBdr>
        <w:top w:val="none" w:sz="0" w:space="0" w:color="auto"/>
        <w:left w:val="none" w:sz="0" w:space="0" w:color="auto"/>
        <w:bottom w:val="none" w:sz="0" w:space="0" w:color="auto"/>
        <w:right w:val="none" w:sz="0" w:space="0" w:color="auto"/>
      </w:divBdr>
    </w:div>
    <w:div w:id="1712876174">
      <w:bodyDiv w:val="1"/>
      <w:marLeft w:val="0"/>
      <w:marRight w:val="0"/>
      <w:marTop w:val="0"/>
      <w:marBottom w:val="0"/>
      <w:divBdr>
        <w:top w:val="none" w:sz="0" w:space="0" w:color="auto"/>
        <w:left w:val="none" w:sz="0" w:space="0" w:color="auto"/>
        <w:bottom w:val="none" w:sz="0" w:space="0" w:color="auto"/>
        <w:right w:val="none" w:sz="0" w:space="0" w:color="auto"/>
      </w:divBdr>
    </w:div>
    <w:div w:id="1781534012">
      <w:bodyDiv w:val="1"/>
      <w:marLeft w:val="0"/>
      <w:marRight w:val="0"/>
      <w:marTop w:val="0"/>
      <w:marBottom w:val="0"/>
      <w:divBdr>
        <w:top w:val="none" w:sz="0" w:space="0" w:color="auto"/>
        <w:left w:val="none" w:sz="0" w:space="0" w:color="auto"/>
        <w:bottom w:val="none" w:sz="0" w:space="0" w:color="auto"/>
        <w:right w:val="none" w:sz="0" w:space="0" w:color="auto"/>
      </w:divBdr>
    </w:div>
    <w:div w:id="1794708518">
      <w:bodyDiv w:val="1"/>
      <w:marLeft w:val="0"/>
      <w:marRight w:val="0"/>
      <w:marTop w:val="0"/>
      <w:marBottom w:val="0"/>
      <w:divBdr>
        <w:top w:val="none" w:sz="0" w:space="0" w:color="auto"/>
        <w:left w:val="none" w:sz="0" w:space="0" w:color="auto"/>
        <w:bottom w:val="none" w:sz="0" w:space="0" w:color="auto"/>
        <w:right w:val="none" w:sz="0" w:space="0" w:color="auto"/>
      </w:divBdr>
    </w:div>
    <w:div w:id="1800143323">
      <w:bodyDiv w:val="1"/>
      <w:marLeft w:val="0"/>
      <w:marRight w:val="0"/>
      <w:marTop w:val="0"/>
      <w:marBottom w:val="0"/>
      <w:divBdr>
        <w:top w:val="none" w:sz="0" w:space="0" w:color="auto"/>
        <w:left w:val="none" w:sz="0" w:space="0" w:color="auto"/>
        <w:bottom w:val="none" w:sz="0" w:space="0" w:color="auto"/>
        <w:right w:val="none" w:sz="0" w:space="0" w:color="auto"/>
      </w:divBdr>
      <w:divsChild>
        <w:div w:id="1342584365">
          <w:marLeft w:val="0"/>
          <w:marRight w:val="0"/>
          <w:marTop w:val="0"/>
          <w:marBottom w:val="0"/>
          <w:divBdr>
            <w:top w:val="none" w:sz="0" w:space="0" w:color="auto"/>
            <w:left w:val="none" w:sz="0" w:space="0" w:color="auto"/>
            <w:bottom w:val="none" w:sz="0" w:space="0" w:color="auto"/>
            <w:right w:val="none" w:sz="0" w:space="0" w:color="auto"/>
          </w:divBdr>
          <w:divsChild>
            <w:div w:id="10151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2599">
      <w:bodyDiv w:val="1"/>
      <w:marLeft w:val="0"/>
      <w:marRight w:val="0"/>
      <w:marTop w:val="0"/>
      <w:marBottom w:val="0"/>
      <w:divBdr>
        <w:top w:val="none" w:sz="0" w:space="0" w:color="auto"/>
        <w:left w:val="none" w:sz="0" w:space="0" w:color="auto"/>
        <w:bottom w:val="none" w:sz="0" w:space="0" w:color="auto"/>
        <w:right w:val="none" w:sz="0" w:space="0" w:color="auto"/>
      </w:divBdr>
    </w:div>
    <w:div w:id="1834952625">
      <w:bodyDiv w:val="1"/>
      <w:marLeft w:val="0"/>
      <w:marRight w:val="0"/>
      <w:marTop w:val="0"/>
      <w:marBottom w:val="0"/>
      <w:divBdr>
        <w:top w:val="none" w:sz="0" w:space="0" w:color="auto"/>
        <w:left w:val="none" w:sz="0" w:space="0" w:color="auto"/>
        <w:bottom w:val="none" w:sz="0" w:space="0" w:color="auto"/>
        <w:right w:val="none" w:sz="0" w:space="0" w:color="auto"/>
      </w:divBdr>
    </w:div>
    <w:div w:id="1911039084">
      <w:bodyDiv w:val="1"/>
      <w:marLeft w:val="0"/>
      <w:marRight w:val="0"/>
      <w:marTop w:val="0"/>
      <w:marBottom w:val="0"/>
      <w:divBdr>
        <w:top w:val="none" w:sz="0" w:space="0" w:color="auto"/>
        <w:left w:val="none" w:sz="0" w:space="0" w:color="auto"/>
        <w:bottom w:val="none" w:sz="0" w:space="0" w:color="auto"/>
        <w:right w:val="none" w:sz="0" w:space="0" w:color="auto"/>
      </w:divBdr>
      <w:divsChild>
        <w:div w:id="788207020">
          <w:marLeft w:val="0"/>
          <w:marRight w:val="0"/>
          <w:marTop w:val="0"/>
          <w:marBottom w:val="0"/>
          <w:divBdr>
            <w:top w:val="none" w:sz="0" w:space="0" w:color="auto"/>
            <w:left w:val="none" w:sz="0" w:space="0" w:color="auto"/>
            <w:bottom w:val="none" w:sz="0" w:space="0" w:color="auto"/>
            <w:right w:val="none" w:sz="0" w:space="0" w:color="auto"/>
          </w:divBdr>
          <w:divsChild>
            <w:div w:id="1295017986">
              <w:marLeft w:val="0"/>
              <w:marRight w:val="0"/>
              <w:marTop w:val="0"/>
              <w:marBottom w:val="0"/>
              <w:divBdr>
                <w:top w:val="none" w:sz="0" w:space="0" w:color="auto"/>
                <w:left w:val="none" w:sz="0" w:space="0" w:color="auto"/>
                <w:bottom w:val="none" w:sz="0" w:space="0" w:color="auto"/>
                <w:right w:val="none" w:sz="0" w:space="0" w:color="auto"/>
              </w:divBdr>
              <w:divsChild>
                <w:div w:id="1075932790">
                  <w:marLeft w:val="0"/>
                  <w:marRight w:val="0"/>
                  <w:marTop w:val="0"/>
                  <w:marBottom w:val="0"/>
                  <w:divBdr>
                    <w:top w:val="none" w:sz="0" w:space="0" w:color="auto"/>
                    <w:left w:val="none" w:sz="0" w:space="0" w:color="auto"/>
                    <w:bottom w:val="none" w:sz="0" w:space="0" w:color="auto"/>
                    <w:right w:val="none" w:sz="0" w:space="0" w:color="auto"/>
                  </w:divBdr>
                  <w:divsChild>
                    <w:div w:id="1977904794">
                      <w:marLeft w:val="0"/>
                      <w:marRight w:val="0"/>
                      <w:marTop w:val="0"/>
                      <w:marBottom w:val="0"/>
                      <w:divBdr>
                        <w:top w:val="none" w:sz="0" w:space="0" w:color="auto"/>
                        <w:left w:val="none" w:sz="0" w:space="0" w:color="auto"/>
                        <w:bottom w:val="none" w:sz="0" w:space="0" w:color="auto"/>
                        <w:right w:val="none" w:sz="0" w:space="0" w:color="auto"/>
                      </w:divBdr>
                      <w:divsChild>
                        <w:div w:id="527375685">
                          <w:marLeft w:val="0"/>
                          <w:marRight w:val="0"/>
                          <w:marTop w:val="0"/>
                          <w:marBottom w:val="0"/>
                          <w:divBdr>
                            <w:top w:val="none" w:sz="0" w:space="0" w:color="auto"/>
                            <w:left w:val="none" w:sz="0" w:space="0" w:color="auto"/>
                            <w:bottom w:val="none" w:sz="0" w:space="0" w:color="auto"/>
                            <w:right w:val="none" w:sz="0" w:space="0" w:color="auto"/>
                          </w:divBdr>
                          <w:divsChild>
                            <w:div w:id="74090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251133">
      <w:bodyDiv w:val="1"/>
      <w:marLeft w:val="0"/>
      <w:marRight w:val="0"/>
      <w:marTop w:val="0"/>
      <w:marBottom w:val="0"/>
      <w:divBdr>
        <w:top w:val="none" w:sz="0" w:space="0" w:color="auto"/>
        <w:left w:val="none" w:sz="0" w:space="0" w:color="auto"/>
        <w:bottom w:val="none" w:sz="0" w:space="0" w:color="auto"/>
        <w:right w:val="none" w:sz="0" w:space="0" w:color="auto"/>
      </w:divBdr>
    </w:div>
    <w:div w:id="1957711742">
      <w:bodyDiv w:val="1"/>
      <w:marLeft w:val="0"/>
      <w:marRight w:val="0"/>
      <w:marTop w:val="0"/>
      <w:marBottom w:val="0"/>
      <w:divBdr>
        <w:top w:val="none" w:sz="0" w:space="0" w:color="auto"/>
        <w:left w:val="none" w:sz="0" w:space="0" w:color="auto"/>
        <w:bottom w:val="none" w:sz="0" w:space="0" w:color="auto"/>
        <w:right w:val="none" w:sz="0" w:space="0" w:color="auto"/>
      </w:divBdr>
    </w:div>
    <w:div w:id="2009139986">
      <w:bodyDiv w:val="1"/>
      <w:marLeft w:val="0"/>
      <w:marRight w:val="0"/>
      <w:marTop w:val="0"/>
      <w:marBottom w:val="0"/>
      <w:divBdr>
        <w:top w:val="none" w:sz="0" w:space="0" w:color="auto"/>
        <w:left w:val="none" w:sz="0" w:space="0" w:color="auto"/>
        <w:bottom w:val="none" w:sz="0" w:space="0" w:color="auto"/>
        <w:right w:val="none" w:sz="0" w:space="0" w:color="auto"/>
      </w:divBdr>
      <w:divsChild>
        <w:div w:id="150414139">
          <w:marLeft w:val="0"/>
          <w:marRight w:val="0"/>
          <w:marTop w:val="0"/>
          <w:marBottom w:val="0"/>
          <w:divBdr>
            <w:top w:val="none" w:sz="0" w:space="0" w:color="auto"/>
            <w:left w:val="none" w:sz="0" w:space="0" w:color="auto"/>
            <w:bottom w:val="none" w:sz="0" w:space="0" w:color="auto"/>
            <w:right w:val="none" w:sz="0" w:space="0" w:color="auto"/>
          </w:divBdr>
          <w:divsChild>
            <w:div w:id="825054007">
              <w:marLeft w:val="0"/>
              <w:marRight w:val="0"/>
              <w:marTop w:val="0"/>
              <w:marBottom w:val="0"/>
              <w:divBdr>
                <w:top w:val="none" w:sz="0" w:space="0" w:color="auto"/>
                <w:left w:val="none" w:sz="0" w:space="0" w:color="auto"/>
                <w:bottom w:val="none" w:sz="0" w:space="0" w:color="auto"/>
                <w:right w:val="none" w:sz="0" w:space="0" w:color="auto"/>
              </w:divBdr>
            </w:div>
          </w:divsChild>
        </w:div>
        <w:div w:id="797913913">
          <w:marLeft w:val="0"/>
          <w:marRight w:val="0"/>
          <w:marTop w:val="0"/>
          <w:marBottom w:val="0"/>
          <w:divBdr>
            <w:top w:val="none" w:sz="0" w:space="0" w:color="auto"/>
            <w:left w:val="none" w:sz="0" w:space="0" w:color="auto"/>
            <w:bottom w:val="none" w:sz="0" w:space="0" w:color="auto"/>
            <w:right w:val="none" w:sz="0" w:space="0" w:color="auto"/>
          </w:divBdr>
          <w:divsChild>
            <w:div w:id="1255044619">
              <w:marLeft w:val="0"/>
              <w:marRight w:val="0"/>
              <w:marTop w:val="0"/>
              <w:marBottom w:val="0"/>
              <w:divBdr>
                <w:top w:val="none" w:sz="0" w:space="0" w:color="auto"/>
                <w:left w:val="none" w:sz="0" w:space="0" w:color="auto"/>
                <w:bottom w:val="none" w:sz="0" w:space="0" w:color="auto"/>
                <w:right w:val="none" w:sz="0" w:space="0" w:color="auto"/>
              </w:divBdr>
            </w:div>
          </w:divsChild>
        </w:div>
        <w:div w:id="1361124530">
          <w:marLeft w:val="0"/>
          <w:marRight w:val="0"/>
          <w:marTop w:val="0"/>
          <w:marBottom w:val="0"/>
          <w:divBdr>
            <w:top w:val="none" w:sz="0" w:space="0" w:color="auto"/>
            <w:left w:val="none" w:sz="0" w:space="0" w:color="auto"/>
            <w:bottom w:val="none" w:sz="0" w:space="0" w:color="auto"/>
            <w:right w:val="none" w:sz="0" w:space="0" w:color="auto"/>
          </w:divBdr>
          <w:divsChild>
            <w:div w:id="174078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31315">
      <w:bodyDiv w:val="1"/>
      <w:marLeft w:val="0"/>
      <w:marRight w:val="0"/>
      <w:marTop w:val="0"/>
      <w:marBottom w:val="0"/>
      <w:divBdr>
        <w:top w:val="none" w:sz="0" w:space="0" w:color="auto"/>
        <w:left w:val="none" w:sz="0" w:space="0" w:color="auto"/>
        <w:bottom w:val="none" w:sz="0" w:space="0" w:color="auto"/>
        <w:right w:val="none" w:sz="0" w:space="0" w:color="auto"/>
      </w:divBdr>
      <w:divsChild>
        <w:div w:id="1768192529">
          <w:marLeft w:val="0"/>
          <w:marRight w:val="0"/>
          <w:marTop w:val="0"/>
          <w:marBottom w:val="0"/>
          <w:divBdr>
            <w:top w:val="none" w:sz="0" w:space="0" w:color="auto"/>
            <w:left w:val="none" w:sz="0" w:space="0" w:color="auto"/>
            <w:bottom w:val="none" w:sz="0" w:space="0" w:color="auto"/>
            <w:right w:val="none" w:sz="0" w:space="0" w:color="auto"/>
          </w:divBdr>
          <w:divsChild>
            <w:div w:id="531528709">
              <w:marLeft w:val="0"/>
              <w:marRight w:val="0"/>
              <w:marTop w:val="0"/>
              <w:marBottom w:val="0"/>
              <w:divBdr>
                <w:top w:val="none" w:sz="0" w:space="0" w:color="auto"/>
                <w:left w:val="none" w:sz="0" w:space="0" w:color="auto"/>
                <w:bottom w:val="none" w:sz="0" w:space="0" w:color="auto"/>
                <w:right w:val="none" w:sz="0" w:space="0" w:color="auto"/>
              </w:divBdr>
              <w:divsChild>
                <w:div w:id="1451781175">
                  <w:marLeft w:val="0"/>
                  <w:marRight w:val="0"/>
                  <w:marTop w:val="0"/>
                  <w:marBottom w:val="0"/>
                  <w:divBdr>
                    <w:top w:val="none" w:sz="0" w:space="0" w:color="auto"/>
                    <w:left w:val="none" w:sz="0" w:space="0" w:color="auto"/>
                    <w:bottom w:val="none" w:sz="0" w:space="0" w:color="auto"/>
                    <w:right w:val="none" w:sz="0" w:space="0" w:color="auto"/>
                  </w:divBdr>
                  <w:divsChild>
                    <w:div w:id="162550472">
                      <w:marLeft w:val="0"/>
                      <w:marRight w:val="0"/>
                      <w:marTop w:val="0"/>
                      <w:marBottom w:val="0"/>
                      <w:divBdr>
                        <w:top w:val="none" w:sz="0" w:space="0" w:color="auto"/>
                        <w:left w:val="none" w:sz="0" w:space="0" w:color="auto"/>
                        <w:bottom w:val="none" w:sz="0" w:space="0" w:color="auto"/>
                        <w:right w:val="none" w:sz="0" w:space="0" w:color="auto"/>
                      </w:divBdr>
                      <w:divsChild>
                        <w:div w:id="1792434073">
                          <w:marLeft w:val="0"/>
                          <w:marRight w:val="0"/>
                          <w:marTop w:val="0"/>
                          <w:marBottom w:val="0"/>
                          <w:divBdr>
                            <w:top w:val="none" w:sz="0" w:space="0" w:color="auto"/>
                            <w:left w:val="none" w:sz="0" w:space="0" w:color="auto"/>
                            <w:bottom w:val="none" w:sz="0" w:space="0" w:color="auto"/>
                            <w:right w:val="none" w:sz="0" w:space="0" w:color="auto"/>
                          </w:divBdr>
                          <w:divsChild>
                            <w:div w:id="4477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986287">
      <w:bodyDiv w:val="1"/>
      <w:marLeft w:val="0"/>
      <w:marRight w:val="0"/>
      <w:marTop w:val="0"/>
      <w:marBottom w:val="0"/>
      <w:divBdr>
        <w:top w:val="none" w:sz="0" w:space="0" w:color="auto"/>
        <w:left w:val="none" w:sz="0" w:space="0" w:color="auto"/>
        <w:bottom w:val="none" w:sz="0" w:space="0" w:color="auto"/>
        <w:right w:val="none" w:sz="0" w:space="0" w:color="auto"/>
      </w:divBdr>
    </w:div>
    <w:div w:id="2066827571">
      <w:bodyDiv w:val="1"/>
      <w:marLeft w:val="0"/>
      <w:marRight w:val="0"/>
      <w:marTop w:val="0"/>
      <w:marBottom w:val="0"/>
      <w:divBdr>
        <w:top w:val="none" w:sz="0" w:space="0" w:color="auto"/>
        <w:left w:val="none" w:sz="0" w:space="0" w:color="auto"/>
        <w:bottom w:val="none" w:sz="0" w:space="0" w:color="auto"/>
        <w:right w:val="none" w:sz="0" w:space="0" w:color="auto"/>
      </w:divBdr>
      <w:divsChild>
        <w:div w:id="534971408">
          <w:marLeft w:val="0"/>
          <w:marRight w:val="0"/>
          <w:marTop w:val="0"/>
          <w:marBottom w:val="0"/>
          <w:divBdr>
            <w:top w:val="none" w:sz="0" w:space="0" w:color="auto"/>
            <w:left w:val="none" w:sz="0" w:space="0" w:color="auto"/>
            <w:bottom w:val="none" w:sz="0" w:space="0" w:color="auto"/>
            <w:right w:val="none" w:sz="0" w:space="0" w:color="auto"/>
          </w:divBdr>
        </w:div>
        <w:div w:id="322708072">
          <w:marLeft w:val="0"/>
          <w:marRight w:val="0"/>
          <w:marTop w:val="0"/>
          <w:marBottom w:val="0"/>
          <w:divBdr>
            <w:top w:val="none" w:sz="0" w:space="0" w:color="auto"/>
            <w:left w:val="none" w:sz="0" w:space="0" w:color="auto"/>
            <w:bottom w:val="none" w:sz="0" w:space="0" w:color="auto"/>
            <w:right w:val="none" w:sz="0" w:space="0" w:color="auto"/>
          </w:divBdr>
        </w:div>
      </w:divsChild>
    </w:div>
    <w:div w:id="2090033563">
      <w:bodyDiv w:val="1"/>
      <w:marLeft w:val="0"/>
      <w:marRight w:val="0"/>
      <w:marTop w:val="0"/>
      <w:marBottom w:val="0"/>
      <w:divBdr>
        <w:top w:val="none" w:sz="0" w:space="0" w:color="auto"/>
        <w:left w:val="none" w:sz="0" w:space="0" w:color="auto"/>
        <w:bottom w:val="none" w:sz="0" w:space="0" w:color="auto"/>
        <w:right w:val="none" w:sz="0" w:space="0" w:color="auto"/>
      </w:divBdr>
      <w:divsChild>
        <w:div w:id="2079982771">
          <w:marLeft w:val="0"/>
          <w:marRight w:val="0"/>
          <w:marTop w:val="0"/>
          <w:marBottom w:val="0"/>
          <w:divBdr>
            <w:top w:val="none" w:sz="0" w:space="0" w:color="auto"/>
            <w:left w:val="none" w:sz="0" w:space="0" w:color="auto"/>
            <w:bottom w:val="none" w:sz="0" w:space="0" w:color="auto"/>
            <w:right w:val="none" w:sz="0" w:space="0" w:color="auto"/>
          </w:divBdr>
          <w:divsChild>
            <w:div w:id="988094276">
              <w:marLeft w:val="0"/>
              <w:marRight w:val="0"/>
              <w:marTop w:val="0"/>
              <w:marBottom w:val="0"/>
              <w:divBdr>
                <w:top w:val="none" w:sz="0" w:space="0" w:color="auto"/>
                <w:left w:val="none" w:sz="0" w:space="0" w:color="auto"/>
                <w:bottom w:val="none" w:sz="0" w:space="0" w:color="auto"/>
                <w:right w:val="none" w:sz="0" w:space="0" w:color="auto"/>
              </w:divBdr>
            </w:div>
          </w:divsChild>
        </w:div>
        <w:div w:id="1220360626">
          <w:marLeft w:val="0"/>
          <w:marRight w:val="0"/>
          <w:marTop w:val="0"/>
          <w:marBottom w:val="0"/>
          <w:divBdr>
            <w:top w:val="none" w:sz="0" w:space="0" w:color="auto"/>
            <w:left w:val="none" w:sz="0" w:space="0" w:color="auto"/>
            <w:bottom w:val="none" w:sz="0" w:space="0" w:color="auto"/>
            <w:right w:val="none" w:sz="0" w:space="0" w:color="auto"/>
          </w:divBdr>
          <w:divsChild>
            <w:div w:id="803546643">
              <w:marLeft w:val="0"/>
              <w:marRight w:val="0"/>
              <w:marTop w:val="0"/>
              <w:marBottom w:val="0"/>
              <w:divBdr>
                <w:top w:val="none" w:sz="0" w:space="0" w:color="auto"/>
                <w:left w:val="none" w:sz="0" w:space="0" w:color="auto"/>
                <w:bottom w:val="none" w:sz="0" w:space="0" w:color="auto"/>
                <w:right w:val="none" w:sz="0" w:space="0" w:color="auto"/>
              </w:divBdr>
            </w:div>
          </w:divsChild>
        </w:div>
        <w:div w:id="1234196209">
          <w:marLeft w:val="0"/>
          <w:marRight w:val="0"/>
          <w:marTop w:val="0"/>
          <w:marBottom w:val="0"/>
          <w:divBdr>
            <w:top w:val="none" w:sz="0" w:space="0" w:color="auto"/>
            <w:left w:val="none" w:sz="0" w:space="0" w:color="auto"/>
            <w:bottom w:val="none" w:sz="0" w:space="0" w:color="auto"/>
            <w:right w:val="none" w:sz="0" w:space="0" w:color="auto"/>
          </w:divBdr>
          <w:divsChild>
            <w:div w:id="5091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sinessday.ng/news/article/lagos-projects-1bn-earning-from-smes-trains-253-trade-ambassadors/" TargetMode="External"/><Relationship Id="rId18" Type="http://schemas.openxmlformats.org/officeDocument/2006/relationships/hyperlink" Target="https://doi.org/10.1016/j.jik.2024.100610" TargetMode="External"/><Relationship Id="rId26" Type="http://schemas.openxmlformats.org/officeDocument/2006/relationships/hyperlink" Target="https://guardian.ng/news/nigeria/metro/lagos-generates-13000-tonnes-of-waste-daily-official/" TargetMode="External"/><Relationship Id="rId39" Type="http://schemas.openxmlformats.org/officeDocument/2006/relationships/image" Target="media/image8.png"/><Relationship Id="rId21" Type="http://schemas.openxmlformats.org/officeDocument/2006/relationships/hyperlink" Target="https://doi.org/10.1016/j.jretai.2024.02.001"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lwas.2024.100173" TargetMode="External"/><Relationship Id="rId29" Type="http://schemas.openxmlformats.org/officeDocument/2006/relationships/hyperlink" Target="https://doi.org/10.3390/ijfs11010011" TargetMode="External"/><Relationship Id="rId11" Type="http://schemas.openxmlformats.org/officeDocument/2006/relationships/hyperlink" Target="https://doi.org/10.30574/wjarr.2025.28.2.3809" TargetMode="External"/><Relationship Id="rId24" Type="http://schemas.openxmlformats.org/officeDocument/2006/relationships/hyperlink" Target="https://doi.org/10.33736/ijbs.5186.2022" TargetMode="External"/><Relationship Id="rId32" Type="http://schemas.openxmlformats.org/officeDocument/2006/relationships/hyperlink" Target="https://doi.org/10.1177/0734242x241280076"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ideas.repec.org/a/gam/jsusta/v17y2025i16p7287-d1722983.html" TargetMode="External"/><Relationship Id="rId19" Type="http://schemas.openxmlformats.org/officeDocument/2006/relationships/hyperlink" Target="https://doi.org/10.1016/j.clpl.2024.100062" TargetMode="External"/><Relationship Id="rId31" Type="http://schemas.openxmlformats.org/officeDocument/2006/relationships/hyperlink" Target="https://doi.org/10.3390/ijerph19106229" TargetMode="External"/><Relationship Id="rId44" Type="http://schemas.openxmlformats.org/officeDocument/2006/relationships/image" Target="media/image1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77/00076503211057497" TargetMode="External"/><Relationship Id="rId22" Type="http://schemas.openxmlformats.org/officeDocument/2006/relationships/hyperlink" Target="https://doi.org/10.3390/recycling9050082" TargetMode="External"/><Relationship Id="rId27" Type="http://schemas.openxmlformats.org/officeDocument/2006/relationships/hyperlink" Target="https://doi.org/10.1108/jbim-05-2023-0247" TargetMode="External"/><Relationship Id="rId30" Type="http://schemas.openxmlformats.org/officeDocument/2006/relationships/hyperlink" Target="https://sajems.org/index.php/sajems/article/view/6160/3578"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doi.org/10.1016/j.jenvman.2026.128658" TargetMode="External"/><Relationship Id="rId17" Type="http://schemas.openxmlformats.org/officeDocument/2006/relationships/hyperlink" Target="https://doi.org/10.1016/j.wasman.2024.09.032" TargetMode="External"/><Relationship Id="rId25" Type="http://schemas.openxmlformats.org/officeDocument/2006/relationships/hyperlink" Target="https://doi.org/10.3390/recycling5010004" TargetMode="External"/><Relationship Id="rId33" Type="http://schemas.openxmlformats.org/officeDocument/2006/relationships/hyperlink" Target="https://doi.org/10.1371/journal.pone.0285860" TargetMode="External"/><Relationship Id="rId38" Type="http://schemas.openxmlformats.org/officeDocument/2006/relationships/image" Target="media/image7.png"/><Relationship Id="rId46" Type="http://schemas.openxmlformats.org/officeDocument/2006/relationships/image" Target="media/image15.png"/><Relationship Id="rId20" Type="http://schemas.openxmlformats.org/officeDocument/2006/relationships/hyperlink" Target="https://doi.org/10.48028/iiprds/ijasepsm.v13.i1.20"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371/journal.pone.0278181" TargetMode="External"/><Relationship Id="rId23" Type="http://schemas.openxmlformats.org/officeDocument/2006/relationships/hyperlink" Target="https://doi.org/10.47772/ijriss.2026.100300211" TargetMode="External"/><Relationship Id="rId28" Type="http://schemas.openxmlformats.org/officeDocument/2006/relationships/hyperlink" Target="https://doi.org/10.1108/jrpc-11-2024-0063" TargetMode="External"/><Relationship Id="rId36" Type="http://schemas.openxmlformats.org/officeDocument/2006/relationships/image" Target="media/image5.png"/><Relationship Id="rId4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D4A3E-3D96-4881-B569-A128C6B71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30</Pages>
  <Words>5833</Words>
  <Characters>33252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SuperKay</dc:creator>
  <cp:keywords/>
  <dc:description/>
  <cp:lastModifiedBy>SuperKay</cp:lastModifiedBy>
  <cp:revision>91</cp:revision>
  <dcterms:created xsi:type="dcterms:W3CDTF">2026-05-09T18:44:00Z</dcterms:created>
  <dcterms:modified xsi:type="dcterms:W3CDTF">2026-05-11T16:35:00Z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3ddce181-1720-42b3-9696-502224941882</vt:lpwstr>
  </property>
</Properties>
</file>