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EBD67" w14:textId="5FF2E21C" w:rsidR="004D50A9" w:rsidRPr="002768C3" w:rsidRDefault="004D50A9" w:rsidP="00EA34B1">
      <w:pPr>
        <w:pStyle w:val="Heading1"/>
      </w:pPr>
    </w:p>
    <w:p w14:paraId="2EFBA272" w14:textId="203680FA" w:rsidR="00305E7C" w:rsidRPr="00B75A4C" w:rsidRDefault="00305E7C" w:rsidP="00B75A4C">
      <w:pPr>
        <w:jc w:val="center"/>
        <w:rPr>
          <w:rStyle w:val="Strong"/>
          <w:rFonts w:ascii="Times New Roman" w:hAnsi="Times New Roman"/>
          <w:b w:val="0"/>
          <w:bCs w:val="0"/>
        </w:rPr>
      </w:pPr>
      <w:r w:rsidRPr="00B75A4C">
        <w:rPr>
          <w:rStyle w:val="Strong"/>
          <w:rFonts w:ascii="Times New Roman" w:hAnsi="Times New Roman"/>
          <w:b w:val="0"/>
          <w:bCs w:val="0"/>
        </w:rPr>
        <w:t>INTERNATIONAL COUNCIL FOR HARMONISATION OF TECHNICAL REQUIREMENTS FOR PHARMACEUTICALS FOR HUMAN USE</w:t>
      </w:r>
    </w:p>
    <w:p w14:paraId="0693C775" w14:textId="77777777" w:rsidR="00305E7C" w:rsidRPr="00A916AA" w:rsidRDefault="00305E7C" w:rsidP="00A916AA">
      <w:pPr>
        <w:jc w:val="center"/>
        <w:rPr>
          <w:rStyle w:val="Strong"/>
        </w:rPr>
      </w:pPr>
    </w:p>
    <w:p w14:paraId="4A2E6EBE" w14:textId="77777777" w:rsidR="00B75A4C" w:rsidRDefault="00B75A4C" w:rsidP="00A916AA">
      <w:pPr>
        <w:jc w:val="center"/>
        <w:rPr>
          <w:rStyle w:val="Strong"/>
        </w:rPr>
      </w:pPr>
    </w:p>
    <w:p w14:paraId="32C21B10" w14:textId="77777777" w:rsidR="00B75A4C" w:rsidRDefault="00B75A4C" w:rsidP="00A916AA">
      <w:pPr>
        <w:jc w:val="center"/>
        <w:rPr>
          <w:rStyle w:val="Strong"/>
        </w:rPr>
      </w:pPr>
    </w:p>
    <w:p w14:paraId="7DE78ACA" w14:textId="77777777" w:rsidR="00B75A4C" w:rsidRDefault="00B75A4C" w:rsidP="00A916AA">
      <w:pPr>
        <w:jc w:val="center"/>
        <w:rPr>
          <w:rStyle w:val="Strong"/>
        </w:rPr>
      </w:pPr>
    </w:p>
    <w:p w14:paraId="200E6F1E" w14:textId="77777777" w:rsidR="00817EC6" w:rsidRDefault="00817EC6" w:rsidP="00A916AA">
      <w:pPr>
        <w:jc w:val="center"/>
        <w:rPr>
          <w:rStyle w:val="Strong"/>
        </w:rPr>
      </w:pPr>
    </w:p>
    <w:p w14:paraId="6E579763" w14:textId="4D430B1E" w:rsidR="00305E7C" w:rsidRPr="00A916AA" w:rsidRDefault="00305E7C" w:rsidP="00A916AA">
      <w:pPr>
        <w:jc w:val="center"/>
        <w:rPr>
          <w:rStyle w:val="Strong"/>
        </w:rPr>
      </w:pPr>
      <w:r w:rsidRPr="00A916AA">
        <w:rPr>
          <w:rStyle w:val="Strong"/>
        </w:rPr>
        <w:t>ICH HARMONISED GUIDELINE</w:t>
      </w:r>
    </w:p>
    <w:p w14:paraId="3157A089" w14:textId="77777777" w:rsidR="00305E7C" w:rsidRPr="002768C3" w:rsidRDefault="00305E7C" w:rsidP="00305E7C">
      <w:pPr>
        <w:rPr>
          <w:rFonts w:eastAsia="Times New Roman"/>
          <w:b/>
          <w:kern w:val="30"/>
        </w:rPr>
      </w:pPr>
    </w:p>
    <w:p w14:paraId="09B66D15" w14:textId="77777777" w:rsidR="00305E7C" w:rsidRPr="002768C3" w:rsidRDefault="00305E7C" w:rsidP="00305E7C">
      <w:pPr>
        <w:rPr>
          <w:rFonts w:eastAsia="Times New Roman"/>
          <w:b/>
          <w:kern w:val="30"/>
        </w:rPr>
      </w:pPr>
    </w:p>
    <w:p w14:paraId="368372C8" w14:textId="77777777" w:rsidR="00305E7C" w:rsidRPr="002768C3" w:rsidRDefault="00305E7C" w:rsidP="00305E7C">
      <w:pPr>
        <w:pStyle w:val="Default"/>
        <w:jc w:val="center"/>
        <w:rPr>
          <w:b/>
          <w:bCs/>
        </w:rPr>
      </w:pPr>
    </w:p>
    <w:p w14:paraId="6BD72650" w14:textId="77777777" w:rsidR="00305E7C" w:rsidRPr="002768C3" w:rsidRDefault="00305E7C" w:rsidP="00305E7C">
      <w:pPr>
        <w:pStyle w:val="Default"/>
        <w:jc w:val="center"/>
        <w:rPr>
          <w:b/>
          <w:bCs/>
        </w:rPr>
      </w:pPr>
    </w:p>
    <w:p w14:paraId="24B20728" w14:textId="77777777" w:rsidR="00817EC6" w:rsidRDefault="00817EC6" w:rsidP="00305E7C">
      <w:pPr>
        <w:pStyle w:val="Default"/>
        <w:jc w:val="center"/>
        <w:rPr>
          <w:rFonts w:ascii="Times New Roman Bold" w:hAnsi="Times New Roman Bold"/>
          <w:b/>
          <w:bCs/>
          <w:caps/>
        </w:rPr>
      </w:pPr>
    </w:p>
    <w:p w14:paraId="37E5CC17" w14:textId="64C996FB" w:rsidR="00305E7C" w:rsidRPr="00817EC6" w:rsidRDefault="00B57CAD" w:rsidP="00305E7C">
      <w:pPr>
        <w:pStyle w:val="Default"/>
        <w:jc w:val="center"/>
        <w:rPr>
          <w:rFonts w:ascii="Times New Roman Bold" w:hAnsi="Times New Roman Bold"/>
          <w:caps/>
        </w:rPr>
      </w:pPr>
      <w:r w:rsidRPr="00817EC6">
        <w:rPr>
          <w:rFonts w:ascii="Times New Roman Bold" w:hAnsi="Times New Roman Bold"/>
          <w:b/>
          <w:bCs/>
          <w:caps/>
        </w:rPr>
        <w:t>Structure and Content of Clinical Protocols</w:t>
      </w:r>
    </w:p>
    <w:p w14:paraId="05D3601B" w14:textId="77777777" w:rsidR="00305E7C" w:rsidRPr="002768C3" w:rsidRDefault="00305E7C" w:rsidP="00305E7C">
      <w:pPr>
        <w:jc w:val="center"/>
        <w:rPr>
          <w:b/>
          <w:bCs/>
        </w:rPr>
      </w:pPr>
    </w:p>
    <w:p w14:paraId="191AA5CE" w14:textId="77777777" w:rsidR="00305E7C" w:rsidRPr="002768C3" w:rsidRDefault="00305E7C" w:rsidP="00305E7C">
      <w:pPr>
        <w:jc w:val="center"/>
        <w:rPr>
          <w:rFonts w:eastAsia="Times New Roman"/>
          <w:b/>
          <w:kern w:val="30"/>
        </w:rPr>
      </w:pPr>
      <w:r w:rsidRPr="002768C3">
        <w:rPr>
          <w:b/>
          <w:bCs/>
        </w:rPr>
        <w:t>M11</w:t>
      </w:r>
    </w:p>
    <w:p w14:paraId="2E5799F1" w14:textId="77777777" w:rsidR="00305E7C" w:rsidRPr="002768C3" w:rsidRDefault="00305E7C" w:rsidP="00305E7C">
      <w:pPr>
        <w:rPr>
          <w:rFonts w:eastAsia="Times New Roman"/>
          <w:b/>
          <w:kern w:val="30"/>
        </w:rPr>
      </w:pPr>
    </w:p>
    <w:p w14:paraId="71B97EAD" w14:textId="77777777" w:rsidR="00305E7C" w:rsidRPr="002768C3" w:rsidRDefault="00305E7C" w:rsidP="00305E7C">
      <w:pPr>
        <w:jc w:val="center"/>
      </w:pPr>
    </w:p>
    <w:p w14:paraId="743DA1AA" w14:textId="77777777" w:rsidR="00305E7C" w:rsidRPr="002768C3" w:rsidRDefault="00305E7C" w:rsidP="00305E7C">
      <w:pPr>
        <w:jc w:val="center"/>
      </w:pPr>
    </w:p>
    <w:p w14:paraId="337D7620" w14:textId="77777777" w:rsidR="00817EC6" w:rsidRDefault="00817EC6" w:rsidP="00305E7C">
      <w:pPr>
        <w:jc w:val="center"/>
        <w:rPr>
          <w:i/>
          <w:iCs/>
        </w:rPr>
      </w:pPr>
    </w:p>
    <w:p w14:paraId="7B6FE978" w14:textId="017BE8B6" w:rsidR="00305E7C" w:rsidRPr="00EC1AAD" w:rsidRDefault="0043197A" w:rsidP="00305E7C">
      <w:pPr>
        <w:jc w:val="center"/>
      </w:pPr>
      <w:r>
        <w:rPr>
          <w:i/>
          <w:iCs/>
        </w:rPr>
        <w:t xml:space="preserve">Draft </w:t>
      </w:r>
      <w:r w:rsidR="00EC1AAD">
        <w:t>version</w:t>
      </w:r>
    </w:p>
    <w:p w14:paraId="0F5CA465" w14:textId="77777777" w:rsidR="00305E7C" w:rsidRPr="002768C3" w:rsidRDefault="00305E7C" w:rsidP="00305E7C">
      <w:pPr>
        <w:jc w:val="center"/>
      </w:pPr>
    </w:p>
    <w:p w14:paraId="701B7DA5" w14:textId="731E7082" w:rsidR="00305E7C" w:rsidRPr="002768C3" w:rsidRDefault="0043197A" w:rsidP="00305E7C">
      <w:pPr>
        <w:jc w:val="center"/>
      </w:pPr>
      <w:r>
        <w:t>30</w:t>
      </w:r>
      <w:r w:rsidR="00D6393F">
        <w:t xml:space="preserve"> August 202</w:t>
      </w:r>
      <w:r>
        <w:t>4</w:t>
      </w:r>
    </w:p>
    <w:p w14:paraId="69B023AA" w14:textId="0762EFD9" w:rsidR="00305E7C" w:rsidRPr="002768C3" w:rsidRDefault="00305E7C" w:rsidP="00D6164F"/>
    <w:p w14:paraId="7998198A" w14:textId="5B18CECC" w:rsidR="00E23B3E" w:rsidRPr="002768C3" w:rsidRDefault="00E23B3E" w:rsidP="00D6164F"/>
    <w:p w14:paraId="61C25820" w14:textId="77BBB2AA" w:rsidR="00E23B3E" w:rsidRPr="002768C3" w:rsidRDefault="00E23B3E" w:rsidP="00D6164F"/>
    <w:p w14:paraId="76C22B4D" w14:textId="12041971" w:rsidR="00E23B3E" w:rsidRPr="002768C3" w:rsidRDefault="00E23B3E" w:rsidP="00D6164F"/>
    <w:p w14:paraId="4250D041" w14:textId="31521D0A" w:rsidR="00E23B3E" w:rsidRPr="002768C3" w:rsidRDefault="00E23B3E" w:rsidP="00D6164F"/>
    <w:p w14:paraId="3630D0CA" w14:textId="09C6AC27" w:rsidR="00E23B3E" w:rsidRPr="002768C3" w:rsidRDefault="00E23B3E" w:rsidP="00D6164F"/>
    <w:p w14:paraId="25C714AF" w14:textId="6171401C" w:rsidR="00E23B3E" w:rsidRPr="002768C3" w:rsidRDefault="00E23B3E" w:rsidP="00D6164F"/>
    <w:p w14:paraId="4D3144B7" w14:textId="00D54BE8" w:rsidR="007E2377" w:rsidRPr="002768C3" w:rsidRDefault="007E2377" w:rsidP="00D6164F"/>
    <w:p w14:paraId="11CDB017" w14:textId="1AE92DAA" w:rsidR="0005307E" w:rsidRPr="002768C3" w:rsidRDefault="0005307E" w:rsidP="00D6164F"/>
    <w:p w14:paraId="7E89806C" w14:textId="7C10B77D" w:rsidR="0005307E" w:rsidRPr="002768C3" w:rsidRDefault="0005307E" w:rsidP="00D6164F"/>
    <w:p w14:paraId="285C2F92" w14:textId="7399C2F0" w:rsidR="0005307E" w:rsidRPr="002768C3" w:rsidRDefault="0005307E" w:rsidP="00D6164F"/>
    <w:p w14:paraId="1BF34B78" w14:textId="77777777" w:rsidR="0005307E" w:rsidRPr="002768C3" w:rsidRDefault="0005307E" w:rsidP="00D6164F"/>
    <w:p w14:paraId="2948F5BD" w14:textId="6F082867" w:rsidR="007E2377" w:rsidRPr="002768C3" w:rsidRDefault="007E2377" w:rsidP="00D6164F"/>
    <w:p w14:paraId="61C6EF45" w14:textId="77777777" w:rsidR="007E2377" w:rsidRPr="002768C3" w:rsidRDefault="007E2377" w:rsidP="00D6164F"/>
    <w:p w14:paraId="2555335C" w14:textId="77777777" w:rsidR="00305E7C" w:rsidRPr="002768C3" w:rsidRDefault="00305E7C" w:rsidP="00D6164F"/>
    <w:p w14:paraId="0633CF45" w14:textId="77777777" w:rsidR="00E65344" w:rsidRPr="00817EC6" w:rsidRDefault="00AE7F89" w:rsidP="00D6164F">
      <w:pPr>
        <w:rPr>
          <w:i/>
          <w:iCs/>
        </w:rPr>
      </w:pPr>
      <w:r w:rsidRPr="00817EC6">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p>
    <w:p w14:paraId="16357261" w14:textId="77777777" w:rsidR="00E65344" w:rsidRPr="00817EC6" w:rsidRDefault="00E65344" w:rsidP="00D6164F">
      <w:pPr>
        <w:rPr>
          <w:i/>
          <w:iCs/>
        </w:rPr>
        <w:sectPr w:rsidR="00E65344" w:rsidRPr="00817EC6" w:rsidSect="00BE2947">
          <w:headerReference w:type="default" r:id="rId11"/>
          <w:footerReference w:type="default" r:id="rId12"/>
          <w:headerReference w:type="first" r:id="rId13"/>
          <w:footerReference w:type="first" r:id="rId14"/>
          <w:pgSz w:w="12240" w:h="15840"/>
          <w:pgMar w:top="1417" w:right="1417" w:bottom="1417" w:left="1417" w:header="708" w:footer="708" w:gutter="0"/>
          <w:pgNumType w:fmt="lowerRoman" w:start="1"/>
          <w:cols w:space="708"/>
          <w:titlePg/>
          <w:docGrid w:linePitch="360"/>
        </w:sectPr>
      </w:pPr>
    </w:p>
    <w:p w14:paraId="2934D886" w14:textId="77777777" w:rsidR="00305E7C" w:rsidRPr="002768C3" w:rsidRDefault="00305E7C" w:rsidP="00D6164F"/>
    <w:p w14:paraId="6B6366E4" w14:textId="77777777" w:rsidR="00D6164F" w:rsidRPr="002768C3" w:rsidRDefault="00305E7C" w:rsidP="00AB67C8">
      <w:pPr>
        <w:spacing w:after="240"/>
        <w:jc w:val="center"/>
        <w:rPr>
          <w:rFonts w:eastAsia="Times New Roman"/>
          <w:b/>
          <w:kern w:val="30"/>
        </w:rPr>
      </w:pPr>
      <w:r w:rsidRPr="002768C3">
        <w:rPr>
          <w:rFonts w:eastAsia="Times New Roman"/>
          <w:b/>
          <w:kern w:val="30"/>
        </w:rPr>
        <w:t>M11</w:t>
      </w:r>
    </w:p>
    <w:p w14:paraId="5F6F2D57" w14:textId="77777777" w:rsidR="00305E7C" w:rsidRPr="002768C3" w:rsidRDefault="00305E7C" w:rsidP="00AB67C8">
      <w:pPr>
        <w:spacing w:after="240"/>
        <w:jc w:val="center"/>
        <w:rPr>
          <w:rFonts w:eastAsia="Times New Roman"/>
          <w:b/>
          <w:kern w:val="30"/>
        </w:rPr>
      </w:pPr>
      <w:r w:rsidRPr="002768C3">
        <w:rPr>
          <w:rFonts w:eastAsia="Times New Roman"/>
          <w:b/>
          <w:kern w:val="30"/>
        </w:rPr>
        <w:t>Document History</w:t>
      </w:r>
    </w:p>
    <w:tbl>
      <w:tblPr>
        <w:tblStyle w:val="TableGrid"/>
        <w:tblW w:w="0" w:type="auto"/>
        <w:tblLook w:val="04A0" w:firstRow="1" w:lastRow="0" w:firstColumn="1" w:lastColumn="0" w:noHBand="0" w:noVBand="1"/>
      </w:tblPr>
      <w:tblGrid>
        <w:gridCol w:w="3103"/>
        <w:gridCol w:w="3148"/>
        <w:gridCol w:w="3145"/>
      </w:tblGrid>
      <w:tr w:rsidR="00AB67C8" w:rsidRPr="002768C3" w14:paraId="285D28DF" w14:textId="77777777" w:rsidTr="00AB67C8">
        <w:tc>
          <w:tcPr>
            <w:tcW w:w="3207" w:type="dxa"/>
          </w:tcPr>
          <w:p w14:paraId="472B4DD4" w14:textId="77777777" w:rsidR="00AB67C8" w:rsidRPr="002768C3" w:rsidRDefault="00AB67C8" w:rsidP="00D6164F">
            <w:pPr>
              <w:spacing w:after="240"/>
              <w:rPr>
                <w:b/>
              </w:rPr>
            </w:pPr>
            <w:r w:rsidRPr="002768C3">
              <w:rPr>
                <w:b/>
              </w:rPr>
              <w:t>Code</w:t>
            </w:r>
          </w:p>
        </w:tc>
        <w:tc>
          <w:tcPr>
            <w:tcW w:w="3207" w:type="dxa"/>
          </w:tcPr>
          <w:p w14:paraId="63559515" w14:textId="77777777" w:rsidR="00AB67C8" w:rsidRPr="002768C3" w:rsidRDefault="00AB67C8" w:rsidP="00D6164F">
            <w:pPr>
              <w:spacing w:after="240"/>
              <w:rPr>
                <w:b/>
              </w:rPr>
            </w:pPr>
            <w:r w:rsidRPr="002768C3">
              <w:rPr>
                <w:b/>
              </w:rPr>
              <w:t>History</w:t>
            </w:r>
          </w:p>
        </w:tc>
        <w:tc>
          <w:tcPr>
            <w:tcW w:w="3208" w:type="dxa"/>
          </w:tcPr>
          <w:p w14:paraId="65452303" w14:textId="77777777" w:rsidR="00AB67C8" w:rsidRPr="002768C3" w:rsidRDefault="00AB67C8" w:rsidP="00D6164F">
            <w:pPr>
              <w:spacing w:after="240"/>
              <w:rPr>
                <w:b/>
              </w:rPr>
            </w:pPr>
            <w:r w:rsidRPr="002768C3">
              <w:rPr>
                <w:b/>
              </w:rPr>
              <w:t>Date</w:t>
            </w:r>
          </w:p>
        </w:tc>
      </w:tr>
      <w:tr w:rsidR="00AB67C8" w:rsidRPr="002768C3" w14:paraId="095806EC" w14:textId="77777777" w:rsidTr="00AB67C8">
        <w:tc>
          <w:tcPr>
            <w:tcW w:w="3207" w:type="dxa"/>
          </w:tcPr>
          <w:p w14:paraId="18F5B361" w14:textId="77777777" w:rsidR="00AB67C8" w:rsidRPr="002768C3" w:rsidRDefault="00AB67C8" w:rsidP="00D6164F">
            <w:pPr>
              <w:spacing w:after="240"/>
            </w:pPr>
            <w:r w:rsidRPr="002768C3">
              <w:t>M11</w:t>
            </w:r>
          </w:p>
        </w:tc>
        <w:tc>
          <w:tcPr>
            <w:tcW w:w="3207" w:type="dxa"/>
          </w:tcPr>
          <w:p w14:paraId="24EF44D7" w14:textId="4F57DE9A" w:rsidR="00AB67C8" w:rsidRPr="002768C3" w:rsidRDefault="006D1E73" w:rsidP="00D6164F">
            <w:pPr>
              <w:spacing w:after="240"/>
            </w:pPr>
            <w:r w:rsidRPr="002768C3">
              <w:t>Endorsement by the Members of the ICH Assembly under Step 2 and release for public consultation (document dated day/month/year</w:t>
            </w:r>
            <w:r w:rsidR="002F420D" w:rsidRPr="002768C3">
              <w:t>)</w:t>
            </w:r>
          </w:p>
        </w:tc>
        <w:tc>
          <w:tcPr>
            <w:tcW w:w="3208" w:type="dxa"/>
          </w:tcPr>
          <w:p w14:paraId="0A30B337" w14:textId="550D5A81" w:rsidR="00AB67C8" w:rsidRPr="002768C3" w:rsidRDefault="006D1E73" w:rsidP="00D6164F">
            <w:pPr>
              <w:spacing w:after="240"/>
            </w:pPr>
            <w:r w:rsidRPr="002768C3">
              <w:t>day/month/year</w:t>
            </w:r>
          </w:p>
        </w:tc>
      </w:tr>
    </w:tbl>
    <w:p w14:paraId="110E3938" w14:textId="77777777" w:rsidR="00AB67C8" w:rsidRPr="002768C3" w:rsidRDefault="00AB67C8" w:rsidP="00D6164F">
      <w:pPr>
        <w:spacing w:after="240"/>
      </w:pPr>
    </w:p>
    <w:p w14:paraId="69B5D6A2" w14:textId="77777777" w:rsidR="00AB67C8" w:rsidRPr="002768C3" w:rsidRDefault="00AB67C8" w:rsidP="00D6164F">
      <w:pPr>
        <w:spacing w:after="240"/>
      </w:pPr>
    </w:p>
    <w:p w14:paraId="7FF7F504" w14:textId="77777777" w:rsidR="00AB67C8" w:rsidRPr="002768C3" w:rsidRDefault="00AB67C8" w:rsidP="00D6164F">
      <w:pPr>
        <w:spacing w:after="240"/>
      </w:pPr>
    </w:p>
    <w:p w14:paraId="667F976E" w14:textId="77777777" w:rsidR="00AB67C8" w:rsidRPr="002768C3" w:rsidRDefault="00AB67C8" w:rsidP="00D6164F">
      <w:pPr>
        <w:spacing w:after="240"/>
      </w:pPr>
    </w:p>
    <w:p w14:paraId="47E15644" w14:textId="77777777" w:rsidR="00AB67C8" w:rsidRPr="002768C3" w:rsidRDefault="00AB67C8" w:rsidP="00D6164F">
      <w:pPr>
        <w:spacing w:after="240"/>
      </w:pPr>
    </w:p>
    <w:p w14:paraId="2AB7397C" w14:textId="77777777" w:rsidR="00AB67C8" w:rsidRPr="002768C3" w:rsidRDefault="00AB67C8" w:rsidP="00D6164F">
      <w:pPr>
        <w:spacing w:after="240"/>
      </w:pPr>
    </w:p>
    <w:p w14:paraId="52250829" w14:textId="77777777" w:rsidR="00AB67C8" w:rsidRPr="002768C3" w:rsidRDefault="00AB67C8" w:rsidP="00D6164F">
      <w:pPr>
        <w:spacing w:after="240"/>
      </w:pPr>
    </w:p>
    <w:p w14:paraId="68BD5C15" w14:textId="77777777" w:rsidR="00AB67C8" w:rsidRPr="002768C3" w:rsidRDefault="00AB67C8" w:rsidP="00D6164F">
      <w:pPr>
        <w:spacing w:after="240"/>
      </w:pPr>
    </w:p>
    <w:p w14:paraId="4382895D" w14:textId="77777777" w:rsidR="00AB67C8" w:rsidRPr="002768C3" w:rsidRDefault="00AB67C8" w:rsidP="00D6164F">
      <w:pPr>
        <w:spacing w:after="240"/>
      </w:pPr>
    </w:p>
    <w:p w14:paraId="06D99079" w14:textId="73D50C3E" w:rsidR="00AB67C8" w:rsidRDefault="00AB67C8" w:rsidP="00D6164F">
      <w:pPr>
        <w:spacing w:after="240"/>
      </w:pPr>
    </w:p>
    <w:p w14:paraId="4F438994" w14:textId="77777777" w:rsidR="00C25D38" w:rsidRPr="002768C3" w:rsidRDefault="00C25D38" w:rsidP="00D6164F">
      <w:pPr>
        <w:spacing w:after="240"/>
      </w:pPr>
    </w:p>
    <w:p w14:paraId="638815D9" w14:textId="00B96615" w:rsidR="00AB67C8" w:rsidRPr="002768C3" w:rsidRDefault="00AB67C8" w:rsidP="3C0DFA45">
      <w:pPr>
        <w:pStyle w:val="Default"/>
        <w:rPr>
          <w:i/>
          <w:iCs/>
          <w:lang w:val="en-GB"/>
        </w:rPr>
      </w:pPr>
      <w:r w:rsidRPr="3C0DFA45">
        <w:rPr>
          <w:b/>
          <w:bCs/>
          <w:i/>
          <w:iCs/>
          <w:lang w:val="en-GB"/>
        </w:rPr>
        <w:t xml:space="preserve">Legal notice: </w:t>
      </w:r>
      <w:r w:rsidRPr="3C0DFA45">
        <w:rPr>
          <w:i/>
          <w:iCs/>
          <w:lang w:val="en-GB"/>
        </w:rPr>
        <w:t xml:space="preserve">This document is protected by copyright and may, with the exception of the ICH logo, be used, reproduced, incorporated into other works, adapted, modified, translated or distributed under a public license provided that ICH's copyright in the document is acknowledged at all times. In case of any adaption, modification or translation of the document, reasonable steps must be taken to clearly label, demarcate or otherwise identify that changes were made to or based on the original document. Any impression that the adaption, modification or translation of the original document is endorsed or sponsored by the ICH must be avoided. </w:t>
      </w:r>
    </w:p>
    <w:p w14:paraId="0269F70F" w14:textId="49D682AC" w:rsidR="00AB67C8" w:rsidRPr="002768C3" w:rsidRDefault="00AB67C8" w:rsidP="00AB67C8">
      <w:pPr>
        <w:pStyle w:val="Default"/>
        <w:rPr>
          <w:i/>
          <w:iCs/>
        </w:rPr>
      </w:pPr>
      <w:r w:rsidRPr="002768C3">
        <w:rPr>
          <w:i/>
          <w:iCs/>
        </w:rPr>
        <w:t xml:space="preserve">The document is provided "as is" without warranty of any kind. In no event shall the ICH or the authors of the original document be liable for any claim, damages or other liability arising from the use of the document. </w:t>
      </w:r>
    </w:p>
    <w:p w14:paraId="0EFBC717" w14:textId="5F892520" w:rsidR="00AB67C8" w:rsidRPr="002768C3" w:rsidRDefault="00AB67C8" w:rsidP="00AB67C8">
      <w:pPr>
        <w:numPr>
          <w:ilvl w:val="12"/>
          <w:numId w:val="0"/>
        </w:numPr>
        <w:spacing w:after="240"/>
        <w:rPr>
          <w:i/>
          <w:iCs/>
        </w:rPr>
      </w:pPr>
      <w:r w:rsidRPr="002768C3">
        <w:rPr>
          <w:i/>
          <w:iCs/>
        </w:rPr>
        <w:t>The above-mentioned permissions do not apply to content supplied by third parties. Therefore, for documents where the copyright vests in a third party, permission for reproduction must be obtained from this copyright holder.</w:t>
      </w:r>
    </w:p>
    <w:p w14:paraId="519813EC" w14:textId="77777777" w:rsidR="00CB2367" w:rsidRPr="002768C3" w:rsidRDefault="00CB2367" w:rsidP="00AB67C8">
      <w:pPr>
        <w:numPr>
          <w:ilvl w:val="12"/>
          <w:numId w:val="0"/>
        </w:numPr>
        <w:spacing w:after="240"/>
        <w:sectPr w:rsidR="00CB2367" w:rsidRPr="002768C3" w:rsidSect="0023378E">
          <w:pgSz w:w="12240" w:h="15840"/>
          <w:pgMar w:top="1417" w:right="1417" w:bottom="1417" w:left="1417" w:header="708" w:footer="708" w:gutter="0"/>
          <w:pgNumType w:fmt="lowerRoman" w:start="1"/>
          <w:cols w:space="708"/>
          <w:docGrid w:linePitch="360"/>
        </w:sectPr>
      </w:pPr>
    </w:p>
    <w:p w14:paraId="6FBFD0FC" w14:textId="638DDEF0" w:rsidR="00AD0949" w:rsidRPr="002768C3" w:rsidRDefault="00AD0949" w:rsidP="00AD0949">
      <w:pPr>
        <w:pStyle w:val="BodyText"/>
        <w:spacing w:after="240"/>
        <w:ind w:leftChars="-65" w:left="-154" w:right="-269" w:hanging="2"/>
        <w:jc w:val="center"/>
        <w:rPr>
          <w:rFonts w:ascii="Times New Roman" w:hAnsi="Times New Roman"/>
          <w:b/>
          <w:i w:val="0"/>
          <w:smallCaps/>
          <w:color w:val="000000"/>
          <w:sz w:val="24"/>
          <w:szCs w:val="24"/>
        </w:rPr>
      </w:pPr>
      <w:r w:rsidRPr="002768C3">
        <w:rPr>
          <w:rFonts w:ascii="Times New Roman" w:hAnsi="Times New Roman"/>
          <w:b/>
          <w:i w:val="0"/>
          <w:smallCaps/>
          <w:color w:val="000000"/>
          <w:sz w:val="24"/>
          <w:szCs w:val="24"/>
        </w:rPr>
        <w:lastRenderedPageBreak/>
        <w:t>ICH Harmonised Guideline</w:t>
      </w:r>
    </w:p>
    <w:p w14:paraId="2CC15446" w14:textId="408E820A" w:rsidR="00AD0949" w:rsidRPr="002768C3" w:rsidRDefault="004566DB" w:rsidP="00AD0949">
      <w:pPr>
        <w:widowControl/>
        <w:tabs>
          <w:tab w:val="left" w:pos="426"/>
          <w:tab w:val="left" w:pos="851"/>
          <w:tab w:val="left" w:pos="1276"/>
        </w:tabs>
        <w:overflowPunct w:val="0"/>
        <w:autoSpaceDE w:val="0"/>
        <w:autoSpaceDN w:val="0"/>
        <w:adjustRightInd w:val="0"/>
        <w:spacing w:after="300"/>
        <w:jc w:val="center"/>
        <w:textAlignment w:val="baseline"/>
        <w:rPr>
          <w:rFonts w:eastAsia="Times New Roman"/>
          <w:b/>
          <w:smallCaps/>
          <w:kern w:val="0"/>
          <w:lang w:eastAsia="en-US"/>
        </w:rPr>
      </w:pPr>
      <w:r w:rsidRPr="002768C3">
        <w:rPr>
          <w:rFonts w:eastAsia="Times New Roman"/>
          <w:b/>
          <w:smallCaps/>
          <w:kern w:val="0"/>
          <w:lang w:eastAsia="en-US"/>
        </w:rPr>
        <w:t>Structure</w:t>
      </w:r>
      <w:r w:rsidR="00955770" w:rsidRPr="002768C3">
        <w:rPr>
          <w:rFonts w:eastAsia="Times New Roman"/>
          <w:b/>
          <w:smallCaps/>
          <w:kern w:val="0"/>
          <w:lang w:eastAsia="en-US"/>
        </w:rPr>
        <w:t xml:space="preserve"> and Content of Clinical Protoco</w:t>
      </w:r>
      <w:r w:rsidR="00296001">
        <w:rPr>
          <w:rFonts w:eastAsia="Times New Roman"/>
          <w:b/>
          <w:smallCaps/>
          <w:kern w:val="0"/>
          <w:lang w:eastAsia="en-US"/>
        </w:rPr>
        <w:t>ls</w:t>
      </w:r>
    </w:p>
    <w:p w14:paraId="0FCADDAB" w14:textId="6FFD278E" w:rsidR="00AD0949" w:rsidRPr="002768C3" w:rsidRDefault="00955770" w:rsidP="00AD0949">
      <w:pPr>
        <w:widowControl/>
        <w:tabs>
          <w:tab w:val="left" w:pos="426"/>
          <w:tab w:val="left" w:pos="851"/>
          <w:tab w:val="left" w:pos="1276"/>
        </w:tabs>
        <w:overflowPunct w:val="0"/>
        <w:autoSpaceDE w:val="0"/>
        <w:autoSpaceDN w:val="0"/>
        <w:adjustRightInd w:val="0"/>
        <w:spacing w:after="200"/>
        <w:jc w:val="center"/>
        <w:textAlignment w:val="baseline"/>
        <w:rPr>
          <w:rFonts w:eastAsia="Times New Roman"/>
          <w:b/>
          <w:smallCaps/>
          <w:kern w:val="0"/>
          <w:lang w:eastAsia="en-US"/>
        </w:rPr>
      </w:pPr>
      <w:r w:rsidRPr="002768C3">
        <w:rPr>
          <w:rFonts w:eastAsia="Times New Roman"/>
          <w:b/>
          <w:smallCaps/>
          <w:kern w:val="0"/>
          <w:lang w:eastAsia="en-US"/>
        </w:rPr>
        <w:t>M11</w:t>
      </w:r>
    </w:p>
    <w:p w14:paraId="74A6B399" w14:textId="19CEF6E5" w:rsidR="00AD0949" w:rsidRPr="002768C3" w:rsidRDefault="00AD0949" w:rsidP="00AD0949">
      <w:pPr>
        <w:jc w:val="center"/>
        <w:rPr>
          <w:rFonts w:eastAsia="MS Mincho"/>
          <w:b/>
        </w:rPr>
      </w:pPr>
      <w:r w:rsidRPr="002768C3">
        <w:rPr>
          <w:rFonts w:eastAsia="MS Mincho"/>
          <w:b/>
        </w:rPr>
        <w:t>ICH Consensus Guideline</w:t>
      </w:r>
    </w:p>
    <w:p w14:paraId="234778BB" w14:textId="77777777" w:rsidR="00AD0949" w:rsidRPr="002768C3" w:rsidRDefault="00AD0949" w:rsidP="00AD0949">
      <w:pPr>
        <w:pStyle w:val="Default"/>
        <w:rPr>
          <w:b/>
          <w:bCs/>
        </w:rPr>
      </w:pPr>
    </w:p>
    <w:p w14:paraId="080981A8" w14:textId="77777777" w:rsidR="00AD0949" w:rsidRPr="002768C3" w:rsidRDefault="00AD0949" w:rsidP="00AD0949">
      <w:pPr>
        <w:pStyle w:val="Default"/>
        <w:rPr>
          <w:b/>
          <w:bCs/>
        </w:rPr>
      </w:pPr>
    </w:p>
    <w:p w14:paraId="5B34067A" w14:textId="75E95FAB" w:rsidR="00101AA4" w:rsidRPr="002768C3" w:rsidRDefault="00101AA4" w:rsidP="00AB67C8">
      <w:pPr>
        <w:pStyle w:val="Default"/>
        <w:rPr>
          <w:b/>
          <w:bCs/>
        </w:rPr>
      </w:pPr>
    </w:p>
    <w:sdt>
      <w:sdtPr>
        <w:rPr>
          <w:rFonts w:ascii="Times New Roman" w:eastAsiaTheme="minorEastAsia" w:hAnsi="Times New Roman" w:cs="Times New Roman"/>
          <w:b/>
          <w:bCs/>
          <w:caps w:val="0"/>
          <w:color w:val="auto"/>
          <w:kern w:val="2"/>
          <w:sz w:val="24"/>
          <w:szCs w:val="24"/>
          <w:lang w:val="en-GB" w:eastAsia="ja-JP"/>
        </w:rPr>
        <w:id w:val="837659273"/>
        <w:docPartObj>
          <w:docPartGallery w:val="Table of Contents"/>
          <w:docPartUnique/>
        </w:docPartObj>
      </w:sdtPr>
      <w:sdtEndPr>
        <w:rPr>
          <w:noProof/>
        </w:rPr>
      </w:sdtEndPr>
      <w:sdtContent>
        <w:p w14:paraId="2C4AEEF1" w14:textId="75F7979E" w:rsidR="00C713A0" w:rsidRPr="00B7168B" w:rsidRDefault="007D3518" w:rsidP="00B7168B">
          <w:pPr>
            <w:pStyle w:val="TOCHeading"/>
            <w:jc w:val="center"/>
            <w:rPr>
              <w:rFonts w:ascii="Times New Roman" w:hAnsi="Times New Roman" w:cs="Times New Roman"/>
              <w:b/>
              <w:bCs/>
              <w:color w:val="auto"/>
              <w:sz w:val="24"/>
              <w:szCs w:val="24"/>
            </w:rPr>
          </w:pPr>
          <w:r w:rsidRPr="00B7168B">
            <w:rPr>
              <w:rFonts w:ascii="Times New Roman" w:hAnsi="Times New Roman" w:cs="Times New Roman"/>
              <w:b/>
              <w:bCs/>
              <w:color w:val="auto"/>
              <w:sz w:val="24"/>
              <w:szCs w:val="24"/>
            </w:rPr>
            <w:t>Table of Contents</w:t>
          </w:r>
        </w:p>
        <w:p w14:paraId="5855EFDB" w14:textId="7B9D8052" w:rsidR="004E52DC" w:rsidRDefault="00C713A0">
          <w:pPr>
            <w:pStyle w:val="TOC1"/>
            <w:rPr>
              <w:rFonts w:asciiTheme="minorHAnsi" w:hAnsiTheme="minorHAnsi" w:cstheme="minorBidi"/>
              <w:b w:val="0"/>
              <w:bCs w:val="0"/>
              <w:kern w:val="0"/>
              <w:sz w:val="22"/>
              <w:szCs w:val="22"/>
              <w:lang w:val="en-US"/>
            </w:rPr>
          </w:pPr>
          <w:r>
            <w:fldChar w:fldCharType="begin"/>
          </w:r>
          <w:r>
            <w:instrText xml:space="preserve"> TOC \o "1-3" \h \z \u </w:instrText>
          </w:r>
          <w:r>
            <w:fldChar w:fldCharType="separate"/>
          </w:r>
          <w:hyperlink w:anchor="_Toc175903312" w:history="1">
            <w:r w:rsidR="004E52DC" w:rsidRPr="00B74E63">
              <w:rPr>
                <w:rStyle w:val="Hyperlink"/>
              </w:rPr>
              <w:t>1.</w:t>
            </w:r>
            <w:r w:rsidR="004E52DC">
              <w:rPr>
                <w:rFonts w:asciiTheme="minorHAnsi" w:hAnsiTheme="minorHAnsi" w:cstheme="minorBidi"/>
                <w:b w:val="0"/>
                <w:bCs w:val="0"/>
                <w:kern w:val="0"/>
                <w:sz w:val="22"/>
                <w:szCs w:val="22"/>
                <w:lang w:val="en-US"/>
              </w:rPr>
              <w:tab/>
            </w:r>
            <w:r w:rsidR="004E52DC" w:rsidRPr="00B74E63">
              <w:rPr>
                <w:rStyle w:val="Hyperlink"/>
              </w:rPr>
              <w:t>INTRODUCTION</w:t>
            </w:r>
            <w:r w:rsidR="004E52DC">
              <w:rPr>
                <w:webHidden/>
              </w:rPr>
              <w:tab/>
            </w:r>
            <w:r w:rsidR="004E52DC">
              <w:rPr>
                <w:webHidden/>
              </w:rPr>
              <w:fldChar w:fldCharType="begin"/>
            </w:r>
            <w:r w:rsidR="004E52DC">
              <w:rPr>
                <w:webHidden/>
              </w:rPr>
              <w:instrText xml:space="preserve"> PAGEREF _Toc175903312 \h </w:instrText>
            </w:r>
            <w:r w:rsidR="004E52DC">
              <w:rPr>
                <w:webHidden/>
              </w:rPr>
            </w:r>
            <w:r w:rsidR="004E52DC">
              <w:rPr>
                <w:webHidden/>
              </w:rPr>
              <w:fldChar w:fldCharType="separate"/>
            </w:r>
            <w:r w:rsidR="004E52DC">
              <w:rPr>
                <w:webHidden/>
              </w:rPr>
              <w:t>1</w:t>
            </w:r>
            <w:r w:rsidR="004E52DC">
              <w:rPr>
                <w:webHidden/>
              </w:rPr>
              <w:fldChar w:fldCharType="end"/>
            </w:r>
          </w:hyperlink>
        </w:p>
        <w:p w14:paraId="73DF843D" w14:textId="6F19ABCA" w:rsidR="004E52DC" w:rsidRDefault="00000000">
          <w:pPr>
            <w:pStyle w:val="TOC2"/>
            <w:tabs>
              <w:tab w:val="left" w:pos="660"/>
            </w:tabs>
            <w:rPr>
              <w:rFonts w:asciiTheme="minorHAnsi" w:hAnsiTheme="minorHAnsi" w:cstheme="minorBidi"/>
              <w:noProof/>
              <w:kern w:val="0"/>
              <w:sz w:val="22"/>
              <w:szCs w:val="22"/>
              <w:lang w:val="en-US"/>
            </w:rPr>
          </w:pPr>
          <w:hyperlink w:anchor="_Toc175903313" w:history="1">
            <w:r w:rsidR="004E52DC" w:rsidRPr="00B74E63">
              <w:rPr>
                <w:rStyle w:val="Hyperlink"/>
                <w:noProof/>
              </w:rPr>
              <w:t>1.1</w:t>
            </w:r>
            <w:r w:rsidR="004E52DC">
              <w:rPr>
                <w:rFonts w:asciiTheme="minorHAnsi" w:hAnsiTheme="minorHAnsi" w:cstheme="minorBidi"/>
                <w:noProof/>
                <w:kern w:val="0"/>
                <w:sz w:val="22"/>
                <w:szCs w:val="22"/>
                <w:lang w:val="en-US"/>
              </w:rPr>
              <w:tab/>
            </w:r>
            <w:r w:rsidR="004E52DC" w:rsidRPr="00B74E63">
              <w:rPr>
                <w:rStyle w:val="Hyperlink"/>
                <w:noProof/>
              </w:rPr>
              <w:t>Background</w:t>
            </w:r>
            <w:r w:rsidR="004E52DC">
              <w:rPr>
                <w:noProof/>
                <w:webHidden/>
              </w:rPr>
              <w:tab/>
            </w:r>
            <w:r w:rsidR="004E52DC">
              <w:rPr>
                <w:noProof/>
                <w:webHidden/>
              </w:rPr>
              <w:fldChar w:fldCharType="begin"/>
            </w:r>
            <w:r w:rsidR="004E52DC">
              <w:rPr>
                <w:noProof/>
                <w:webHidden/>
              </w:rPr>
              <w:instrText xml:space="preserve"> PAGEREF _Toc175903313 \h </w:instrText>
            </w:r>
            <w:r w:rsidR="004E52DC">
              <w:rPr>
                <w:noProof/>
                <w:webHidden/>
              </w:rPr>
            </w:r>
            <w:r w:rsidR="004E52DC">
              <w:rPr>
                <w:noProof/>
                <w:webHidden/>
              </w:rPr>
              <w:fldChar w:fldCharType="separate"/>
            </w:r>
            <w:r w:rsidR="004E52DC">
              <w:rPr>
                <w:noProof/>
                <w:webHidden/>
              </w:rPr>
              <w:t>1</w:t>
            </w:r>
            <w:r w:rsidR="004E52DC">
              <w:rPr>
                <w:noProof/>
                <w:webHidden/>
              </w:rPr>
              <w:fldChar w:fldCharType="end"/>
            </w:r>
          </w:hyperlink>
        </w:p>
        <w:p w14:paraId="60E116A3" w14:textId="630D7A9D" w:rsidR="004E52DC" w:rsidRDefault="00000000">
          <w:pPr>
            <w:pStyle w:val="TOC2"/>
            <w:tabs>
              <w:tab w:val="left" w:pos="660"/>
            </w:tabs>
            <w:rPr>
              <w:rFonts w:asciiTheme="minorHAnsi" w:hAnsiTheme="minorHAnsi" w:cstheme="minorBidi"/>
              <w:noProof/>
              <w:kern w:val="0"/>
              <w:sz w:val="22"/>
              <w:szCs w:val="22"/>
              <w:lang w:val="en-US"/>
            </w:rPr>
          </w:pPr>
          <w:hyperlink w:anchor="_Toc175903314" w:history="1">
            <w:r w:rsidR="004E52DC" w:rsidRPr="00B74E63">
              <w:rPr>
                <w:rStyle w:val="Hyperlink"/>
                <w:noProof/>
              </w:rPr>
              <w:t>1.2</w:t>
            </w:r>
            <w:r w:rsidR="004E52DC">
              <w:rPr>
                <w:rFonts w:asciiTheme="minorHAnsi" w:hAnsiTheme="minorHAnsi" w:cstheme="minorBidi"/>
                <w:noProof/>
                <w:kern w:val="0"/>
                <w:sz w:val="22"/>
                <w:szCs w:val="22"/>
                <w:lang w:val="en-US"/>
              </w:rPr>
              <w:tab/>
            </w:r>
            <w:r w:rsidR="004E52DC" w:rsidRPr="00B74E63">
              <w:rPr>
                <w:rStyle w:val="Hyperlink"/>
                <w:noProof/>
              </w:rPr>
              <w:t>Purpose</w:t>
            </w:r>
            <w:r w:rsidR="004E52DC">
              <w:rPr>
                <w:noProof/>
                <w:webHidden/>
              </w:rPr>
              <w:tab/>
            </w:r>
            <w:r w:rsidR="004E52DC">
              <w:rPr>
                <w:noProof/>
                <w:webHidden/>
              </w:rPr>
              <w:fldChar w:fldCharType="begin"/>
            </w:r>
            <w:r w:rsidR="004E52DC">
              <w:rPr>
                <w:noProof/>
                <w:webHidden/>
              </w:rPr>
              <w:instrText xml:space="preserve"> PAGEREF _Toc175903314 \h </w:instrText>
            </w:r>
            <w:r w:rsidR="004E52DC">
              <w:rPr>
                <w:noProof/>
                <w:webHidden/>
              </w:rPr>
            </w:r>
            <w:r w:rsidR="004E52DC">
              <w:rPr>
                <w:noProof/>
                <w:webHidden/>
              </w:rPr>
              <w:fldChar w:fldCharType="separate"/>
            </w:r>
            <w:r w:rsidR="004E52DC">
              <w:rPr>
                <w:noProof/>
                <w:webHidden/>
              </w:rPr>
              <w:t>1</w:t>
            </w:r>
            <w:r w:rsidR="004E52DC">
              <w:rPr>
                <w:noProof/>
                <w:webHidden/>
              </w:rPr>
              <w:fldChar w:fldCharType="end"/>
            </w:r>
          </w:hyperlink>
        </w:p>
        <w:p w14:paraId="362E5C6F" w14:textId="051E3031" w:rsidR="004E52DC" w:rsidRDefault="00000000">
          <w:pPr>
            <w:pStyle w:val="TOC2"/>
            <w:tabs>
              <w:tab w:val="left" w:pos="660"/>
            </w:tabs>
            <w:rPr>
              <w:rFonts w:asciiTheme="minorHAnsi" w:hAnsiTheme="minorHAnsi" w:cstheme="minorBidi"/>
              <w:noProof/>
              <w:kern w:val="0"/>
              <w:sz w:val="22"/>
              <w:szCs w:val="22"/>
              <w:lang w:val="en-US"/>
            </w:rPr>
          </w:pPr>
          <w:hyperlink w:anchor="_Toc175903315" w:history="1">
            <w:r w:rsidR="004E52DC" w:rsidRPr="00B74E63">
              <w:rPr>
                <w:rStyle w:val="Hyperlink"/>
                <w:noProof/>
              </w:rPr>
              <w:t>1.3</w:t>
            </w:r>
            <w:r w:rsidR="004E52DC">
              <w:rPr>
                <w:rFonts w:asciiTheme="minorHAnsi" w:hAnsiTheme="minorHAnsi" w:cstheme="minorBidi"/>
                <w:noProof/>
                <w:kern w:val="0"/>
                <w:sz w:val="22"/>
                <w:szCs w:val="22"/>
                <w:lang w:val="en-US"/>
              </w:rPr>
              <w:tab/>
            </w:r>
            <w:r w:rsidR="004E52DC" w:rsidRPr="00B74E63">
              <w:rPr>
                <w:rStyle w:val="Hyperlink"/>
                <w:noProof/>
              </w:rPr>
              <w:t>Scope</w:t>
            </w:r>
            <w:r w:rsidR="004E52DC">
              <w:rPr>
                <w:noProof/>
                <w:webHidden/>
              </w:rPr>
              <w:tab/>
            </w:r>
            <w:r w:rsidR="004E52DC">
              <w:rPr>
                <w:noProof/>
                <w:webHidden/>
              </w:rPr>
              <w:fldChar w:fldCharType="begin"/>
            </w:r>
            <w:r w:rsidR="004E52DC">
              <w:rPr>
                <w:noProof/>
                <w:webHidden/>
              </w:rPr>
              <w:instrText xml:space="preserve"> PAGEREF _Toc175903315 \h </w:instrText>
            </w:r>
            <w:r w:rsidR="004E52DC">
              <w:rPr>
                <w:noProof/>
                <w:webHidden/>
              </w:rPr>
            </w:r>
            <w:r w:rsidR="004E52DC">
              <w:rPr>
                <w:noProof/>
                <w:webHidden/>
              </w:rPr>
              <w:fldChar w:fldCharType="separate"/>
            </w:r>
            <w:r w:rsidR="004E52DC">
              <w:rPr>
                <w:noProof/>
                <w:webHidden/>
              </w:rPr>
              <w:t>2</w:t>
            </w:r>
            <w:r w:rsidR="004E52DC">
              <w:rPr>
                <w:noProof/>
                <w:webHidden/>
              </w:rPr>
              <w:fldChar w:fldCharType="end"/>
            </w:r>
          </w:hyperlink>
        </w:p>
        <w:p w14:paraId="2B9CD369" w14:textId="66D6BCD7" w:rsidR="004E52DC" w:rsidRDefault="00000000">
          <w:pPr>
            <w:pStyle w:val="TOC1"/>
            <w:rPr>
              <w:rFonts w:asciiTheme="minorHAnsi" w:hAnsiTheme="minorHAnsi" w:cstheme="minorBidi"/>
              <w:b w:val="0"/>
              <w:bCs w:val="0"/>
              <w:kern w:val="0"/>
              <w:sz w:val="22"/>
              <w:szCs w:val="22"/>
              <w:lang w:val="en-US"/>
            </w:rPr>
          </w:pPr>
          <w:hyperlink w:anchor="_Toc175903316" w:history="1">
            <w:r w:rsidR="004E52DC" w:rsidRPr="00B74E63">
              <w:rPr>
                <w:rStyle w:val="Hyperlink"/>
              </w:rPr>
              <w:t>2.</w:t>
            </w:r>
            <w:r w:rsidR="004E52DC">
              <w:rPr>
                <w:rFonts w:asciiTheme="minorHAnsi" w:hAnsiTheme="minorHAnsi" w:cstheme="minorBidi"/>
                <w:b w:val="0"/>
                <w:bCs w:val="0"/>
                <w:kern w:val="0"/>
                <w:sz w:val="22"/>
                <w:szCs w:val="22"/>
                <w:lang w:val="en-US"/>
              </w:rPr>
              <w:tab/>
            </w:r>
            <w:r w:rsidR="004E52DC" w:rsidRPr="00B74E63">
              <w:rPr>
                <w:rStyle w:val="Hyperlink"/>
              </w:rPr>
              <w:t>GENERAL DESIGN PRINCIPLES</w:t>
            </w:r>
            <w:r w:rsidR="004E52DC">
              <w:rPr>
                <w:webHidden/>
              </w:rPr>
              <w:tab/>
            </w:r>
            <w:r w:rsidR="004E52DC">
              <w:rPr>
                <w:webHidden/>
              </w:rPr>
              <w:fldChar w:fldCharType="begin"/>
            </w:r>
            <w:r w:rsidR="004E52DC">
              <w:rPr>
                <w:webHidden/>
              </w:rPr>
              <w:instrText xml:space="preserve"> PAGEREF _Toc175903316 \h </w:instrText>
            </w:r>
            <w:r w:rsidR="004E52DC">
              <w:rPr>
                <w:webHidden/>
              </w:rPr>
            </w:r>
            <w:r w:rsidR="004E52DC">
              <w:rPr>
                <w:webHidden/>
              </w:rPr>
              <w:fldChar w:fldCharType="separate"/>
            </w:r>
            <w:r w:rsidR="004E52DC">
              <w:rPr>
                <w:webHidden/>
              </w:rPr>
              <w:t>2</w:t>
            </w:r>
            <w:r w:rsidR="004E52DC">
              <w:rPr>
                <w:webHidden/>
              </w:rPr>
              <w:fldChar w:fldCharType="end"/>
            </w:r>
          </w:hyperlink>
        </w:p>
        <w:p w14:paraId="3A6728C1" w14:textId="549F6F5F" w:rsidR="004E52DC" w:rsidRDefault="00000000">
          <w:pPr>
            <w:pStyle w:val="TOC2"/>
            <w:tabs>
              <w:tab w:val="left" w:pos="660"/>
            </w:tabs>
            <w:rPr>
              <w:rFonts w:asciiTheme="minorHAnsi" w:hAnsiTheme="minorHAnsi" w:cstheme="minorBidi"/>
              <w:noProof/>
              <w:kern w:val="0"/>
              <w:sz w:val="22"/>
              <w:szCs w:val="22"/>
              <w:lang w:val="en-US"/>
            </w:rPr>
          </w:pPr>
          <w:hyperlink w:anchor="_Toc175903317" w:history="1">
            <w:r w:rsidR="004E52DC" w:rsidRPr="00B74E63">
              <w:rPr>
                <w:rStyle w:val="Hyperlink"/>
                <w:noProof/>
              </w:rPr>
              <w:t>2.1</w:t>
            </w:r>
            <w:r w:rsidR="004E52DC">
              <w:rPr>
                <w:rFonts w:asciiTheme="minorHAnsi" w:hAnsiTheme="minorHAnsi" w:cstheme="minorBidi"/>
                <w:noProof/>
                <w:kern w:val="0"/>
                <w:sz w:val="22"/>
                <w:szCs w:val="22"/>
                <w:lang w:val="en-US"/>
              </w:rPr>
              <w:tab/>
            </w:r>
            <w:r w:rsidR="004E52DC" w:rsidRPr="00B74E63">
              <w:rPr>
                <w:rStyle w:val="Hyperlink"/>
                <w:noProof/>
              </w:rPr>
              <w:t>Clinical Electronic Structured Harmonised Protocol - Template</w:t>
            </w:r>
            <w:r w:rsidR="004E52DC">
              <w:rPr>
                <w:noProof/>
                <w:webHidden/>
              </w:rPr>
              <w:tab/>
            </w:r>
            <w:r w:rsidR="004E52DC">
              <w:rPr>
                <w:noProof/>
                <w:webHidden/>
              </w:rPr>
              <w:fldChar w:fldCharType="begin"/>
            </w:r>
            <w:r w:rsidR="004E52DC">
              <w:rPr>
                <w:noProof/>
                <w:webHidden/>
              </w:rPr>
              <w:instrText xml:space="preserve"> PAGEREF _Toc175903317 \h </w:instrText>
            </w:r>
            <w:r w:rsidR="004E52DC">
              <w:rPr>
                <w:noProof/>
                <w:webHidden/>
              </w:rPr>
            </w:r>
            <w:r w:rsidR="004E52DC">
              <w:rPr>
                <w:noProof/>
                <w:webHidden/>
              </w:rPr>
              <w:fldChar w:fldCharType="separate"/>
            </w:r>
            <w:r w:rsidR="004E52DC">
              <w:rPr>
                <w:noProof/>
                <w:webHidden/>
              </w:rPr>
              <w:t>2</w:t>
            </w:r>
            <w:r w:rsidR="004E52DC">
              <w:rPr>
                <w:noProof/>
                <w:webHidden/>
              </w:rPr>
              <w:fldChar w:fldCharType="end"/>
            </w:r>
          </w:hyperlink>
        </w:p>
        <w:p w14:paraId="22934424" w14:textId="27C91CEB" w:rsidR="004E52DC" w:rsidRDefault="00000000">
          <w:pPr>
            <w:pStyle w:val="TOC2"/>
            <w:tabs>
              <w:tab w:val="left" w:pos="660"/>
            </w:tabs>
            <w:rPr>
              <w:rFonts w:asciiTheme="minorHAnsi" w:hAnsiTheme="minorHAnsi" w:cstheme="minorBidi"/>
              <w:noProof/>
              <w:kern w:val="0"/>
              <w:sz w:val="22"/>
              <w:szCs w:val="22"/>
              <w:lang w:val="en-US"/>
            </w:rPr>
          </w:pPr>
          <w:hyperlink w:anchor="_Toc175903318" w:history="1">
            <w:r w:rsidR="004E52DC" w:rsidRPr="00B74E63">
              <w:rPr>
                <w:rStyle w:val="Hyperlink"/>
                <w:noProof/>
              </w:rPr>
              <w:t>2.2</w:t>
            </w:r>
            <w:r w:rsidR="004E52DC">
              <w:rPr>
                <w:rFonts w:asciiTheme="minorHAnsi" w:hAnsiTheme="minorHAnsi" w:cstheme="minorBidi"/>
                <w:noProof/>
                <w:kern w:val="0"/>
                <w:sz w:val="22"/>
                <w:szCs w:val="22"/>
                <w:lang w:val="en-US"/>
              </w:rPr>
              <w:tab/>
            </w:r>
            <w:r w:rsidR="004E52DC" w:rsidRPr="00B74E63">
              <w:rPr>
                <w:rStyle w:val="Hyperlink"/>
                <w:noProof/>
              </w:rPr>
              <w:t>Clinical Electronic Structured Harmonised Protocol - Technical Specification</w:t>
            </w:r>
            <w:r w:rsidR="004E52DC">
              <w:rPr>
                <w:noProof/>
                <w:webHidden/>
              </w:rPr>
              <w:tab/>
            </w:r>
            <w:r w:rsidR="004E52DC">
              <w:rPr>
                <w:noProof/>
                <w:webHidden/>
              </w:rPr>
              <w:fldChar w:fldCharType="begin"/>
            </w:r>
            <w:r w:rsidR="004E52DC">
              <w:rPr>
                <w:noProof/>
                <w:webHidden/>
              </w:rPr>
              <w:instrText xml:space="preserve"> PAGEREF _Toc175903318 \h </w:instrText>
            </w:r>
            <w:r w:rsidR="004E52DC">
              <w:rPr>
                <w:noProof/>
                <w:webHidden/>
              </w:rPr>
            </w:r>
            <w:r w:rsidR="004E52DC">
              <w:rPr>
                <w:noProof/>
                <w:webHidden/>
              </w:rPr>
              <w:fldChar w:fldCharType="separate"/>
            </w:r>
            <w:r w:rsidR="004E52DC">
              <w:rPr>
                <w:noProof/>
                <w:webHidden/>
              </w:rPr>
              <w:t>3</w:t>
            </w:r>
            <w:r w:rsidR="004E52DC">
              <w:rPr>
                <w:noProof/>
                <w:webHidden/>
              </w:rPr>
              <w:fldChar w:fldCharType="end"/>
            </w:r>
          </w:hyperlink>
        </w:p>
        <w:p w14:paraId="06A9CC42" w14:textId="2F34FEFC" w:rsidR="004E52DC" w:rsidRDefault="00000000">
          <w:pPr>
            <w:pStyle w:val="TOC1"/>
            <w:rPr>
              <w:rFonts w:asciiTheme="minorHAnsi" w:hAnsiTheme="minorHAnsi" w:cstheme="minorBidi"/>
              <w:b w:val="0"/>
              <w:bCs w:val="0"/>
              <w:kern w:val="0"/>
              <w:sz w:val="22"/>
              <w:szCs w:val="22"/>
              <w:lang w:val="en-US"/>
            </w:rPr>
          </w:pPr>
          <w:hyperlink w:anchor="_Toc175903319" w:history="1">
            <w:r w:rsidR="004E52DC" w:rsidRPr="00B74E63">
              <w:rPr>
                <w:rStyle w:val="Hyperlink"/>
              </w:rPr>
              <w:t>3.</w:t>
            </w:r>
            <w:r w:rsidR="004E52DC">
              <w:rPr>
                <w:rFonts w:asciiTheme="minorHAnsi" w:hAnsiTheme="minorHAnsi" w:cstheme="minorBidi"/>
                <w:b w:val="0"/>
                <w:bCs w:val="0"/>
                <w:kern w:val="0"/>
                <w:sz w:val="22"/>
                <w:szCs w:val="22"/>
                <w:lang w:val="en-US"/>
              </w:rPr>
              <w:tab/>
            </w:r>
            <w:r w:rsidR="004E52DC" w:rsidRPr="00B74E63">
              <w:rPr>
                <w:rStyle w:val="Hyperlink"/>
              </w:rPr>
              <w:t>TEMPLATE CONVENTIONS AND DESIGN</w:t>
            </w:r>
            <w:r w:rsidR="004E52DC">
              <w:rPr>
                <w:webHidden/>
              </w:rPr>
              <w:tab/>
            </w:r>
            <w:r w:rsidR="004E52DC">
              <w:rPr>
                <w:webHidden/>
              </w:rPr>
              <w:fldChar w:fldCharType="begin"/>
            </w:r>
            <w:r w:rsidR="004E52DC">
              <w:rPr>
                <w:webHidden/>
              </w:rPr>
              <w:instrText xml:space="preserve"> PAGEREF _Toc175903319 \h </w:instrText>
            </w:r>
            <w:r w:rsidR="004E52DC">
              <w:rPr>
                <w:webHidden/>
              </w:rPr>
            </w:r>
            <w:r w:rsidR="004E52DC">
              <w:rPr>
                <w:webHidden/>
              </w:rPr>
              <w:fldChar w:fldCharType="separate"/>
            </w:r>
            <w:r w:rsidR="004E52DC">
              <w:rPr>
                <w:webHidden/>
              </w:rPr>
              <w:t>4</w:t>
            </w:r>
            <w:r w:rsidR="004E52DC">
              <w:rPr>
                <w:webHidden/>
              </w:rPr>
              <w:fldChar w:fldCharType="end"/>
            </w:r>
          </w:hyperlink>
        </w:p>
        <w:p w14:paraId="51BD67B2" w14:textId="3B0DB5C7" w:rsidR="00C713A0" w:rsidRDefault="00C713A0" w:rsidP="006120FF">
          <w:pPr>
            <w:spacing w:after="120"/>
          </w:pPr>
          <w:r>
            <w:rPr>
              <w:b/>
              <w:bCs/>
              <w:noProof/>
            </w:rPr>
            <w:fldChar w:fldCharType="end"/>
          </w:r>
        </w:p>
      </w:sdtContent>
    </w:sdt>
    <w:p w14:paraId="0435536E" w14:textId="628FA6B3" w:rsidR="00EC4551" w:rsidRPr="002768C3" w:rsidRDefault="00EC4551">
      <w:pPr>
        <w:pStyle w:val="Default"/>
        <w:spacing w:after="269"/>
        <w:rPr>
          <w:b/>
          <w:bCs/>
        </w:rPr>
      </w:pPr>
    </w:p>
    <w:p w14:paraId="67C7FCFE" w14:textId="7E41786F" w:rsidR="00701E25" w:rsidRPr="002768C3" w:rsidRDefault="00701E25">
      <w:pPr>
        <w:pStyle w:val="Default"/>
        <w:spacing w:after="268"/>
        <w:rPr>
          <w:b/>
          <w:bCs/>
        </w:rPr>
      </w:pPr>
    </w:p>
    <w:p w14:paraId="30B62433" w14:textId="56978554" w:rsidR="00701E25" w:rsidRPr="002768C3" w:rsidRDefault="00701E25">
      <w:pPr>
        <w:pStyle w:val="Default"/>
        <w:spacing w:after="268"/>
        <w:rPr>
          <w:b/>
          <w:bCs/>
        </w:rPr>
      </w:pPr>
    </w:p>
    <w:p w14:paraId="0DE2C854" w14:textId="77777777" w:rsidR="00701E25" w:rsidRPr="002768C3" w:rsidRDefault="00701E25" w:rsidP="0023378E">
      <w:pPr>
        <w:pStyle w:val="Default"/>
        <w:spacing w:after="268"/>
        <w:rPr>
          <w:color w:val="auto"/>
        </w:rPr>
      </w:pPr>
    </w:p>
    <w:p w14:paraId="59B98AB0" w14:textId="77777777" w:rsidR="00BA1C72" w:rsidRPr="002768C3" w:rsidRDefault="00BA1C72" w:rsidP="0023378E">
      <w:pPr>
        <w:pStyle w:val="Default"/>
        <w:spacing w:after="269"/>
        <w:sectPr w:rsidR="00BA1C72" w:rsidRPr="002768C3" w:rsidSect="0023378E">
          <w:pgSz w:w="12240" w:h="15840"/>
          <w:pgMar w:top="1417" w:right="1417" w:bottom="1417" w:left="1417" w:header="708" w:footer="708" w:gutter="0"/>
          <w:pgNumType w:fmt="lowerRoman" w:start="1"/>
          <w:cols w:space="708"/>
          <w:docGrid w:linePitch="360"/>
        </w:sectPr>
      </w:pPr>
    </w:p>
    <w:p w14:paraId="7A51C9AE" w14:textId="5A2C4D28" w:rsidR="00D6164F" w:rsidRPr="00901979" w:rsidRDefault="00D6164F" w:rsidP="00EA34B1">
      <w:pPr>
        <w:pStyle w:val="Heading1"/>
      </w:pPr>
      <w:bookmarkStart w:id="0" w:name="_Toc175903312"/>
      <w:r w:rsidRPr="00901979">
        <w:lastRenderedPageBreak/>
        <w:t>1.</w:t>
      </w:r>
      <w:r w:rsidR="00005B7B" w:rsidRPr="00901979">
        <w:tab/>
      </w:r>
      <w:r w:rsidR="00901979">
        <w:t>INTRODUCTION</w:t>
      </w:r>
      <w:bookmarkEnd w:id="0"/>
    </w:p>
    <w:p w14:paraId="59C62585" w14:textId="3BFFAC97" w:rsidR="008148F0" w:rsidRPr="00C713A0" w:rsidRDefault="00251230" w:rsidP="00C713A0">
      <w:pPr>
        <w:pStyle w:val="Heading2"/>
      </w:pPr>
      <w:bookmarkStart w:id="1" w:name="_Toc175903313"/>
      <w:r w:rsidRPr="00C713A0">
        <w:t>1.1</w:t>
      </w:r>
      <w:r w:rsidR="00F245DD">
        <w:tab/>
      </w:r>
      <w:r w:rsidRPr="00C713A0">
        <w:t>Back</w:t>
      </w:r>
      <w:r w:rsidR="008148F0" w:rsidRPr="00C713A0">
        <w:t>ground</w:t>
      </w:r>
      <w:bookmarkEnd w:id="1"/>
    </w:p>
    <w:p w14:paraId="7D09A1B3" w14:textId="3EFE93B8" w:rsidR="00B27B0C" w:rsidRPr="002768C3" w:rsidRDefault="00ED053B" w:rsidP="0080763C">
      <w:pPr>
        <w:pStyle w:val="in2"/>
        <w:spacing w:after="240" w:line="360" w:lineRule="auto"/>
        <w:ind w:left="0" w:firstLine="0"/>
        <w:rPr>
          <w:szCs w:val="24"/>
        </w:rPr>
      </w:pPr>
      <w:r w:rsidRPr="009708C9">
        <w:rPr>
          <w:szCs w:val="24"/>
        </w:rPr>
        <w:t xml:space="preserve">The clinical </w:t>
      </w:r>
      <w:r w:rsidR="002E1B7D">
        <w:rPr>
          <w:szCs w:val="24"/>
        </w:rPr>
        <w:t xml:space="preserve">trial </w:t>
      </w:r>
      <w:r w:rsidRPr="009708C9">
        <w:rPr>
          <w:szCs w:val="24"/>
        </w:rPr>
        <w:t xml:space="preserve">protocol provides details on </w:t>
      </w:r>
      <w:r w:rsidR="00EA34B1">
        <w:rPr>
          <w:szCs w:val="24"/>
        </w:rPr>
        <w:t>trial</w:t>
      </w:r>
      <w:r w:rsidRPr="009708C9">
        <w:rPr>
          <w:szCs w:val="24"/>
        </w:rPr>
        <w:t xml:space="preserve"> purpose, objectives, design and rationale, and describes the processes and procedures directing the conduct and analysis of a clinical </w:t>
      </w:r>
      <w:r w:rsidR="0063442B">
        <w:rPr>
          <w:szCs w:val="24"/>
        </w:rPr>
        <w:t>trial</w:t>
      </w:r>
      <w:r w:rsidRPr="009708C9">
        <w:rPr>
          <w:szCs w:val="24"/>
        </w:rPr>
        <w:t xml:space="preserve"> of medicinal product(s) in humans</w:t>
      </w:r>
      <w:r>
        <w:rPr>
          <w:szCs w:val="24"/>
        </w:rPr>
        <w:t xml:space="preserve">. </w:t>
      </w:r>
      <w:r w:rsidR="00DF7008" w:rsidRPr="002768C3">
        <w:rPr>
          <w:szCs w:val="24"/>
        </w:rPr>
        <w:t>To date,</w:t>
      </w:r>
      <w:r w:rsidR="00120BB1" w:rsidRPr="002768C3">
        <w:rPr>
          <w:szCs w:val="24"/>
        </w:rPr>
        <w:t xml:space="preserve"> </w:t>
      </w:r>
      <w:r w:rsidR="00C81E12">
        <w:rPr>
          <w:szCs w:val="24"/>
        </w:rPr>
        <w:t>ICH has not</w:t>
      </w:r>
      <w:r w:rsidR="00120BB1" w:rsidRPr="002768C3">
        <w:rPr>
          <w:szCs w:val="24"/>
        </w:rPr>
        <w:t xml:space="preserve"> </w:t>
      </w:r>
      <w:r w:rsidR="0075184A" w:rsidRPr="002768C3">
        <w:rPr>
          <w:szCs w:val="24"/>
        </w:rPr>
        <w:t xml:space="preserve">adopted </w:t>
      </w:r>
      <w:r w:rsidR="00C81E12">
        <w:rPr>
          <w:szCs w:val="24"/>
        </w:rPr>
        <w:t xml:space="preserve">a </w:t>
      </w:r>
      <w:r w:rsidR="00120BB1" w:rsidRPr="002768C3">
        <w:rPr>
          <w:szCs w:val="24"/>
        </w:rPr>
        <w:t xml:space="preserve">harmonised </w:t>
      </w:r>
      <w:r w:rsidR="00642D90" w:rsidRPr="002768C3">
        <w:rPr>
          <w:szCs w:val="24"/>
        </w:rPr>
        <w:t xml:space="preserve">standard </w:t>
      </w:r>
      <w:r w:rsidR="00120BB1" w:rsidRPr="002768C3">
        <w:rPr>
          <w:szCs w:val="24"/>
        </w:rPr>
        <w:t xml:space="preserve">for the format and content of the protocol to </w:t>
      </w:r>
      <w:r w:rsidR="009D6DCD">
        <w:rPr>
          <w:szCs w:val="24"/>
        </w:rPr>
        <w:t>facilitate</w:t>
      </w:r>
      <w:r w:rsidR="00120BB1" w:rsidRPr="002768C3">
        <w:rPr>
          <w:szCs w:val="24"/>
        </w:rPr>
        <w:t xml:space="preserve"> consistency across </w:t>
      </w:r>
      <w:r w:rsidR="005656AE">
        <w:rPr>
          <w:szCs w:val="24"/>
        </w:rPr>
        <w:t>S</w:t>
      </w:r>
      <w:r w:rsidR="00120BB1" w:rsidRPr="002768C3">
        <w:rPr>
          <w:szCs w:val="24"/>
        </w:rPr>
        <w:t xml:space="preserve">ponsors and </w:t>
      </w:r>
      <w:r w:rsidR="002923CB" w:rsidRPr="002768C3">
        <w:rPr>
          <w:szCs w:val="24"/>
        </w:rPr>
        <w:t xml:space="preserve">for the </w:t>
      </w:r>
      <w:r w:rsidR="006A0B9A" w:rsidRPr="002768C3">
        <w:rPr>
          <w:szCs w:val="24"/>
        </w:rPr>
        <w:t>electronic</w:t>
      </w:r>
      <w:r w:rsidR="00C32106" w:rsidRPr="002768C3">
        <w:rPr>
          <w:szCs w:val="24"/>
        </w:rPr>
        <w:t xml:space="preserve"> </w:t>
      </w:r>
      <w:r w:rsidR="00120BB1" w:rsidRPr="002768C3">
        <w:rPr>
          <w:szCs w:val="24"/>
        </w:rPr>
        <w:t>exchange of protocol information.</w:t>
      </w:r>
    </w:p>
    <w:p w14:paraId="4D14A04B" w14:textId="5144BEFB" w:rsidR="00F462AA" w:rsidRPr="002768C3" w:rsidRDefault="00120BB1" w:rsidP="0080763C">
      <w:pPr>
        <w:pStyle w:val="in2"/>
        <w:spacing w:after="240" w:line="360" w:lineRule="auto"/>
        <w:ind w:left="0" w:firstLine="0"/>
        <w:rPr>
          <w:szCs w:val="24"/>
        </w:rPr>
      </w:pPr>
      <w:r w:rsidRPr="002768C3">
        <w:rPr>
          <w:szCs w:val="24"/>
        </w:rPr>
        <w:t xml:space="preserve">Variability in format and core content </w:t>
      </w:r>
      <w:r w:rsidR="00493D3B" w:rsidRPr="002768C3">
        <w:rPr>
          <w:szCs w:val="24"/>
        </w:rPr>
        <w:t xml:space="preserve">among </w:t>
      </w:r>
      <w:r w:rsidR="00500DA1">
        <w:rPr>
          <w:szCs w:val="24"/>
        </w:rPr>
        <w:t>S</w:t>
      </w:r>
      <w:r w:rsidR="00493D3B" w:rsidRPr="002768C3">
        <w:rPr>
          <w:szCs w:val="24"/>
        </w:rPr>
        <w:t>ponsors</w:t>
      </w:r>
      <w:r w:rsidRPr="002768C3">
        <w:rPr>
          <w:szCs w:val="24"/>
        </w:rPr>
        <w:t xml:space="preserve"> contributes to inefficiencies and difficulties in </w:t>
      </w:r>
      <w:r w:rsidR="00163628" w:rsidRPr="002768C3">
        <w:rPr>
          <w:szCs w:val="24"/>
        </w:rPr>
        <w:t xml:space="preserve">searching, </w:t>
      </w:r>
      <w:r w:rsidRPr="002768C3">
        <w:rPr>
          <w:szCs w:val="24"/>
        </w:rPr>
        <w:t>reviewing</w:t>
      </w:r>
      <w:r w:rsidR="00EA2872" w:rsidRPr="002768C3">
        <w:rPr>
          <w:szCs w:val="24"/>
        </w:rPr>
        <w:t>,</w:t>
      </w:r>
      <w:r w:rsidRPr="002768C3">
        <w:rPr>
          <w:szCs w:val="24"/>
        </w:rPr>
        <w:t xml:space="preserve"> and assessing protocols. </w:t>
      </w:r>
      <w:r w:rsidR="0093645B" w:rsidRPr="002768C3">
        <w:rPr>
          <w:szCs w:val="24"/>
        </w:rPr>
        <w:t xml:space="preserve">Use </w:t>
      </w:r>
      <w:r w:rsidR="004E00A5" w:rsidRPr="002768C3">
        <w:rPr>
          <w:szCs w:val="24"/>
        </w:rPr>
        <w:t>of the</w:t>
      </w:r>
      <w:r w:rsidR="009C6D03" w:rsidRPr="002768C3">
        <w:rPr>
          <w:szCs w:val="24"/>
        </w:rPr>
        <w:t xml:space="preserve"> protocol</w:t>
      </w:r>
      <w:r w:rsidRPr="002768C3">
        <w:rPr>
          <w:szCs w:val="24"/>
        </w:rPr>
        <w:t xml:space="preserve"> template </w:t>
      </w:r>
      <w:r w:rsidR="006E69CC" w:rsidRPr="002768C3">
        <w:rPr>
          <w:szCs w:val="24"/>
        </w:rPr>
        <w:t>aids</w:t>
      </w:r>
      <w:r w:rsidRPr="002768C3">
        <w:rPr>
          <w:szCs w:val="24"/>
        </w:rPr>
        <w:t xml:space="preserve"> the </w:t>
      </w:r>
      <w:r w:rsidR="005656AE">
        <w:rPr>
          <w:szCs w:val="24"/>
        </w:rPr>
        <w:t>S</w:t>
      </w:r>
      <w:r w:rsidRPr="002768C3">
        <w:rPr>
          <w:szCs w:val="24"/>
        </w:rPr>
        <w:t xml:space="preserve">ponsor </w:t>
      </w:r>
      <w:r w:rsidR="006E69CC" w:rsidRPr="002768C3">
        <w:rPr>
          <w:szCs w:val="24"/>
        </w:rPr>
        <w:t>or</w:t>
      </w:r>
      <w:r w:rsidRPr="002768C3">
        <w:rPr>
          <w:szCs w:val="24"/>
        </w:rPr>
        <w:t xml:space="preserve"> </w:t>
      </w:r>
      <w:r w:rsidR="005656AE">
        <w:rPr>
          <w:szCs w:val="24"/>
        </w:rPr>
        <w:t>S</w:t>
      </w:r>
      <w:r w:rsidRPr="002768C3">
        <w:rPr>
          <w:szCs w:val="24"/>
        </w:rPr>
        <w:t>ponsor-</w:t>
      </w:r>
      <w:r w:rsidR="005656AE">
        <w:rPr>
          <w:szCs w:val="24"/>
        </w:rPr>
        <w:t>I</w:t>
      </w:r>
      <w:r w:rsidRPr="002768C3">
        <w:rPr>
          <w:szCs w:val="24"/>
        </w:rPr>
        <w:t xml:space="preserve">nvestigator in the development </w:t>
      </w:r>
      <w:r w:rsidR="00F36164" w:rsidRPr="002768C3">
        <w:rPr>
          <w:szCs w:val="24"/>
        </w:rPr>
        <w:t xml:space="preserve">of a </w:t>
      </w:r>
      <w:r w:rsidRPr="002768C3">
        <w:rPr>
          <w:szCs w:val="24"/>
        </w:rPr>
        <w:t xml:space="preserve">protocol that is complete, </w:t>
      </w:r>
      <w:r w:rsidR="00AD6FED">
        <w:rPr>
          <w:szCs w:val="24"/>
        </w:rPr>
        <w:t>unambiguous</w:t>
      </w:r>
      <w:r w:rsidRPr="002768C3">
        <w:rPr>
          <w:szCs w:val="24"/>
        </w:rPr>
        <w:t>, well</w:t>
      </w:r>
      <w:r w:rsidR="00307152" w:rsidRPr="002768C3">
        <w:rPr>
          <w:szCs w:val="24"/>
        </w:rPr>
        <w:t xml:space="preserve"> </w:t>
      </w:r>
      <w:r w:rsidRPr="002768C3">
        <w:rPr>
          <w:szCs w:val="24"/>
        </w:rPr>
        <w:t>organi</w:t>
      </w:r>
      <w:r w:rsidR="002F420D" w:rsidRPr="002768C3">
        <w:rPr>
          <w:szCs w:val="24"/>
        </w:rPr>
        <w:t>s</w:t>
      </w:r>
      <w:r w:rsidRPr="002768C3">
        <w:rPr>
          <w:szCs w:val="24"/>
        </w:rPr>
        <w:t xml:space="preserve">ed, and </w:t>
      </w:r>
      <w:r w:rsidR="007A5085" w:rsidRPr="002768C3">
        <w:rPr>
          <w:szCs w:val="24"/>
        </w:rPr>
        <w:t>align</w:t>
      </w:r>
      <w:r w:rsidR="006E69CC" w:rsidRPr="002768C3">
        <w:rPr>
          <w:szCs w:val="24"/>
        </w:rPr>
        <w:t>ed</w:t>
      </w:r>
      <w:r w:rsidR="00874EDF" w:rsidRPr="002768C3">
        <w:rPr>
          <w:szCs w:val="24"/>
        </w:rPr>
        <w:t xml:space="preserve"> with</w:t>
      </w:r>
      <w:r w:rsidRPr="002768C3">
        <w:rPr>
          <w:szCs w:val="24"/>
        </w:rPr>
        <w:t xml:space="preserve"> quality by design</w:t>
      </w:r>
      <w:r w:rsidR="00876178" w:rsidRPr="002768C3">
        <w:rPr>
          <w:szCs w:val="24"/>
        </w:rPr>
        <w:t xml:space="preserve"> principles</w:t>
      </w:r>
      <w:r w:rsidR="00AD6FED">
        <w:rPr>
          <w:szCs w:val="24"/>
        </w:rPr>
        <w:t>,</w:t>
      </w:r>
      <w:r w:rsidRPr="002768C3">
        <w:rPr>
          <w:szCs w:val="24"/>
        </w:rPr>
        <w:t xml:space="preserve"> as set forth in </w:t>
      </w:r>
      <w:r w:rsidR="00876178" w:rsidRPr="002768C3">
        <w:rPr>
          <w:szCs w:val="24"/>
        </w:rPr>
        <w:t xml:space="preserve">other </w:t>
      </w:r>
      <w:r w:rsidRPr="002768C3">
        <w:rPr>
          <w:szCs w:val="24"/>
        </w:rPr>
        <w:t>ICH</w:t>
      </w:r>
      <w:r w:rsidR="00876178" w:rsidRPr="002768C3">
        <w:rPr>
          <w:szCs w:val="24"/>
        </w:rPr>
        <w:t xml:space="preserve"> </w:t>
      </w:r>
      <w:r w:rsidR="0024718E" w:rsidRPr="002768C3">
        <w:rPr>
          <w:szCs w:val="24"/>
        </w:rPr>
        <w:t>guidelines.</w:t>
      </w:r>
      <w:r w:rsidR="00BE153D" w:rsidRPr="002768C3">
        <w:rPr>
          <w:szCs w:val="24"/>
        </w:rPr>
        <w:t xml:space="preserve"> </w:t>
      </w:r>
      <w:r w:rsidRPr="002768C3">
        <w:rPr>
          <w:szCs w:val="24"/>
        </w:rPr>
        <w:t xml:space="preserve">By conveying information consistently and in the same location across protocols, </w:t>
      </w:r>
      <w:r w:rsidR="005314C9" w:rsidRPr="002768C3">
        <w:rPr>
          <w:szCs w:val="24"/>
        </w:rPr>
        <w:t>a</w:t>
      </w:r>
      <w:r w:rsidR="001D2192" w:rsidRPr="002768C3">
        <w:rPr>
          <w:szCs w:val="24"/>
        </w:rPr>
        <w:t xml:space="preserve"> </w:t>
      </w:r>
      <w:r w:rsidRPr="002768C3">
        <w:rPr>
          <w:szCs w:val="24"/>
        </w:rPr>
        <w:t>protocol template</w:t>
      </w:r>
      <w:r w:rsidR="005314C9" w:rsidRPr="002768C3">
        <w:rPr>
          <w:szCs w:val="24"/>
        </w:rPr>
        <w:t xml:space="preserve"> </w:t>
      </w:r>
      <w:r w:rsidRPr="002768C3">
        <w:rPr>
          <w:szCs w:val="24"/>
        </w:rPr>
        <w:t xml:space="preserve">is intended to provide value </w:t>
      </w:r>
      <w:r w:rsidR="00EF58DE" w:rsidRPr="002768C3">
        <w:rPr>
          <w:szCs w:val="24"/>
        </w:rPr>
        <w:t>to parties</w:t>
      </w:r>
      <w:r w:rsidR="00C461C5" w:rsidRPr="002768C3">
        <w:rPr>
          <w:szCs w:val="24"/>
        </w:rPr>
        <w:t xml:space="preserve"> that include</w:t>
      </w:r>
      <w:r w:rsidR="00782712" w:rsidRPr="002768C3">
        <w:rPr>
          <w:szCs w:val="24"/>
        </w:rPr>
        <w:t xml:space="preserve"> </w:t>
      </w:r>
      <w:r w:rsidR="005656AE">
        <w:rPr>
          <w:szCs w:val="24"/>
        </w:rPr>
        <w:t>S</w:t>
      </w:r>
      <w:r w:rsidR="00782712" w:rsidRPr="002768C3">
        <w:rPr>
          <w:szCs w:val="24"/>
        </w:rPr>
        <w:t xml:space="preserve">ponsors, </w:t>
      </w:r>
      <w:r w:rsidR="005656AE">
        <w:rPr>
          <w:szCs w:val="24"/>
        </w:rPr>
        <w:t>I</w:t>
      </w:r>
      <w:r w:rsidRPr="002768C3">
        <w:rPr>
          <w:szCs w:val="24"/>
        </w:rPr>
        <w:t>nvestigators</w:t>
      </w:r>
      <w:r w:rsidR="00BE6528">
        <w:rPr>
          <w:szCs w:val="24"/>
        </w:rPr>
        <w:t xml:space="preserve"> and</w:t>
      </w:r>
      <w:r w:rsidR="00782712" w:rsidRPr="002768C3">
        <w:rPr>
          <w:szCs w:val="24"/>
        </w:rPr>
        <w:t xml:space="preserve"> </w:t>
      </w:r>
      <w:r w:rsidRPr="00BE6528">
        <w:rPr>
          <w:szCs w:val="24"/>
        </w:rPr>
        <w:t>clinical site p</w:t>
      </w:r>
      <w:r w:rsidRPr="002768C3">
        <w:rPr>
          <w:szCs w:val="24"/>
        </w:rPr>
        <w:t xml:space="preserve">ersonnel, </w:t>
      </w:r>
      <w:r w:rsidR="003B7E76" w:rsidRPr="002768C3">
        <w:rPr>
          <w:szCs w:val="24"/>
        </w:rPr>
        <w:t xml:space="preserve">trial </w:t>
      </w:r>
      <w:r w:rsidR="00F36164" w:rsidRPr="002768C3">
        <w:rPr>
          <w:szCs w:val="24"/>
        </w:rPr>
        <w:t xml:space="preserve">participants, </w:t>
      </w:r>
      <w:r w:rsidR="00927C18">
        <w:rPr>
          <w:szCs w:val="24"/>
        </w:rPr>
        <w:t>institutional review boards/</w:t>
      </w:r>
      <w:r w:rsidRPr="002768C3">
        <w:rPr>
          <w:szCs w:val="24"/>
        </w:rPr>
        <w:t>ethics committees, and regulators.</w:t>
      </w:r>
    </w:p>
    <w:p w14:paraId="2430D263" w14:textId="107904B5" w:rsidR="00CA34FF" w:rsidRPr="002768C3" w:rsidRDefault="007368AF" w:rsidP="0080763C">
      <w:pPr>
        <w:pStyle w:val="in2"/>
        <w:spacing w:after="240" w:line="360" w:lineRule="auto"/>
        <w:ind w:left="0" w:firstLine="0"/>
        <w:rPr>
          <w:szCs w:val="24"/>
        </w:rPr>
      </w:pPr>
      <w:r w:rsidRPr="002768C3">
        <w:rPr>
          <w:szCs w:val="24"/>
        </w:rPr>
        <w:t xml:space="preserve">A technical specification </w:t>
      </w:r>
      <w:r w:rsidR="00F462AA" w:rsidRPr="002768C3">
        <w:rPr>
          <w:szCs w:val="24"/>
        </w:rPr>
        <w:t xml:space="preserve">presenting the business requirements and common structured protocol content components </w:t>
      </w:r>
      <w:r w:rsidR="00050CA2">
        <w:rPr>
          <w:szCs w:val="24"/>
        </w:rPr>
        <w:t>will enable</w:t>
      </w:r>
      <w:r w:rsidR="00050CA2" w:rsidRPr="002768C3">
        <w:rPr>
          <w:szCs w:val="24"/>
        </w:rPr>
        <w:t xml:space="preserve"> </w:t>
      </w:r>
      <w:r w:rsidR="00F462AA" w:rsidRPr="002768C3">
        <w:rPr>
          <w:szCs w:val="24"/>
        </w:rPr>
        <w:t xml:space="preserve">an open, non-proprietary </w:t>
      </w:r>
      <w:r w:rsidR="00117104" w:rsidRPr="002768C3">
        <w:rPr>
          <w:szCs w:val="24"/>
        </w:rPr>
        <w:t xml:space="preserve">interoperable </w:t>
      </w:r>
      <w:r w:rsidR="00F462AA" w:rsidRPr="002768C3">
        <w:rPr>
          <w:szCs w:val="24"/>
        </w:rPr>
        <w:t>standard for electronic exchange</w:t>
      </w:r>
      <w:r w:rsidR="00117104">
        <w:rPr>
          <w:szCs w:val="24"/>
        </w:rPr>
        <w:t>, aiding the</w:t>
      </w:r>
      <w:r w:rsidR="00F462AA" w:rsidRPr="002768C3">
        <w:rPr>
          <w:szCs w:val="24"/>
        </w:rPr>
        <w:t xml:space="preserve"> </w:t>
      </w:r>
      <w:r w:rsidR="007A290D" w:rsidRPr="002768C3">
        <w:rPr>
          <w:szCs w:val="24"/>
        </w:rPr>
        <w:t>review and execution of protocols.</w:t>
      </w:r>
    </w:p>
    <w:p w14:paraId="2749716E" w14:textId="367B9C84" w:rsidR="00D6164F" w:rsidRPr="001E21A9" w:rsidRDefault="00D6164F" w:rsidP="008836F4">
      <w:pPr>
        <w:pStyle w:val="Heading2"/>
      </w:pPr>
      <w:bookmarkStart w:id="2" w:name="_Toc175903314"/>
      <w:r w:rsidRPr="001E21A9">
        <w:t>1.</w:t>
      </w:r>
      <w:r w:rsidR="00856899" w:rsidRPr="001E21A9">
        <w:t>2</w:t>
      </w:r>
      <w:r w:rsidR="00F245DD">
        <w:tab/>
      </w:r>
      <w:r w:rsidR="00120BB1" w:rsidRPr="001E21A9">
        <w:t>Purpose</w:t>
      </w:r>
      <w:bookmarkEnd w:id="2"/>
    </w:p>
    <w:p w14:paraId="104C92C1" w14:textId="4867063B" w:rsidR="00CD5708" w:rsidRPr="002768C3" w:rsidRDefault="00956213" w:rsidP="0080763C">
      <w:pPr>
        <w:pStyle w:val="in2"/>
        <w:tabs>
          <w:tab w:val="left" w:pos="0"/>
        </w:tabs>
        <w:spacing w:after="240" w:line="360" w:lineRule="auto"/>
        <w:ind w:left="0" w:firstLine="0"/>
        <w:rPr>
          <w:szCs w:val="24"/>
        </w:rPr>
      </w:pPr>
      <w:r w:rsidRPr="002768C3">
        <w:rPr>
          <w:szCs w:val="24"/>
        </w:rPr>
        <w:t xml:space="preserve">The </w:t>
      </w:r>
      <w:r w:rsidR="00120BB1" w:rsidRPr="002768C3">
        <w:rPr>
          <w:szCs w:val="24"/>
        </w:rPr>
        <w:t>purpose</w:t>
      </w:r>
      <w:r w:rsidRPr="002768C3">
        <w:rPr>
          <w:szCs w:val="24"/>
        </w:rPr>
        <w:t xml:space="preserve"> of this guideline is to </w:t>
      </w:r>
      <w:r w:rsidR="00120BB1" w:rsidRPr="002768C3">
        <w:rPr>
          <w:szCs w:val="24"/>
        </w:rPr>
        <w:t xml:space="preserve">describe </w:t>
      </w:r>
      <w:r w:rsidRPr="002768C3">
        <w:rPr>
          <w:szCs w:val="24"/>
        </w:rPr>
        <w:t xml:space="preserve">the </w:t>
      </w:r>
      <w:r w:rsidR="00E96A50" w:rsidRPr="002768C3">
        <w:rPr>
          <w:szCs w:val="24"/>
        </w:rPr>
        <w:t xml:space="preserve">general </w:t>
      </w:r>
      <w:r w:rsidR="00560357" w:rsidRPr="002768C3">
        <w:rPr>
          <w:szCs w:val="24"/>
        </w:rPr>
        <w:t xml:space="preserve">protocol </w:t>
      </w:r>
      <w:r w:rsidR="00E465B8" w:rsidRPr="002768C3">
        <w:rPr>
          <w:szCs w:val="24"/>
        </w:rPr>
        <w:t xml:space="preserve">design </w:t>
      </w:r>
      <w:r w:rsidR="00E96A50" w:rsidRPr="002768C3">
        <w:rPr>
          <w:szCs w:val="24"/>
        </w:rPr>
        <w:t>principles</w:t>
      </w:r>
      <w:r w:rsidR="00432BFA" w:rsidRPr="002768C3">
        <w:rPr>
          <w:szCs w:val="24"/>
        </w:rPr>
        <w:t xml:space="preserve"> and approach</w:t>
      </w:r>
      <w:r w:rsidR="00E96A50" w:rsidRPr="002768C3">
        <w:rPr>
          <w:szCs w:val="24"/>
        </w:rPr>
        <w:t xml:space="preserve"> used to </w:t>
      </w:r>
      <w:r w:rsidRPr="002768C3">
        <w:rPr>
          <w:szCs w:val="24"/>
        </w:rPr>
        <w:t>develo</w:t>
      </w:r>
      <w:r w:rsidR="00E96A50" w:rsidRPr="002768C3">
        <w:rPr>
          <w:szCs w:val="24"/>
        </w:rPr>
        <w:t>p</w:t>
      </w:r>
      <w:r w:rsidR="00B37BFC" w:rsidRPr="002768C3">
        <w:rPr>
          <w:szCs w:val="24"/>
        </w:rPr>
        <w:t xml:space="preserve"> the</w:t>
      </w:r>
      <w:r w:rsidR="00E96A50" w:rsidRPr="002768C3">
        <w:rPr>
          <w:szCs w:val="24"/>
        </w:rPr>
        <w:t xml:space="preserve"> </w:t>
      </w:r>
      <w:r w:rsidR="00CE33A0" w:rsidRPr="002768C3">
        <w:rPr>
          <w:szCs w:val="24"/>
        </w:rPr>
        <w:t xml:space="preserve">separate </w:t>
      </w:r>
      <w:r w:rsidR="00F36164" w:rsidRPr="002768C3">
        <w:rPr>
          <w:szCs w:val="24"/>
        </w:rPr>
        <w:t>associated</w:t>
      </w:r>
      <w:r w:rsidR="00CE33A0" w:rsidRPr="002768C3">
        <w:rPr>
          <w:szCs w:val="24"/>
        </w:rPr>
        <w:t xml:space="preserve"> documents, the </w:t>
      </w:r>
      <w:r w:rsidR="00432BFA" w:rsidRPr="002768C3">
        <w:rPr>
          <w:szCs w:val="24"/>
        </w:rPr>
        <w:t xml:space="preserve">ICH M11 Clinical </w:t>
      </w:r>
      <w:r w:rsidR="00FA4A27" w:rsidRPr="002768C3">
        <w:rPr>
          <w:szCs w:val="24"/>
        </w:rPr>
        <w:t>E</w:t>
      </w:r>
      <w:r w:rsidR="002608D2" w:rsidRPr="002768C3">
        <w:rPr>
          <w:szCs w:val="24"/>
        </w:rPr>
        <w:t>lectronic</w:t>
      </w:r>
      <w:r w:rsidR="00432BFA" w:rsidRPr="002768C3">
        <w:rPr>
          <w:szCs w:val="24"/>
        </w:rPr>
        <w:t xml:space="preserve"> Structured Harmonised Protocol </w:t>
      </w:r>
      <w:r w:rsidR="003F603F" w:rsidRPr="002768C3">
        <w:rPr>
          <w:szCs w:val="24"/>
        </w:rPr>
        <w:t>Template</w:t>
      </w:r>
      <w:r w:rsidR="00B412CE" w:rsidRPr="002768C3">
        <w:rPr>
          <w:szCs w:val="24"/>
        </w:rPr>
        <w:t xml:space="preserve"> </w:t>
      </w:r>
      <w:r w:rsidR="00EC4551" w:rsidRPr="002768C3">
        <w:rPr>
          <w:szCs w:val="24"/>
        </w:rPr>
        <w:t>[Template]</w:t>
      </w:r>
      <w:r w:rsidR="00BA21F1" w:rsidRPr="002768C3">
        <w:rPr>
          <w:szCs w:val="24"/>
        </w:rPr>
        <w:t xml:space="preserve"> and </w:t>
      </w:r>
      <w:r w:rsidR="00CE33A0" w:rsidRPr="002768C3">
        <w:rPr>
          <w:szCs w:val="24"/>
        </w:rPr>
        <w:t xml:space="preserve">the </w:t>
      </w:r>
      <w:r w:rsidR="003F1BA1" w:rsidRPr="002768C3">
        <w:rPr>
          <w:szCs w:val="24"/>
        </w:rPr>
        <w:t xml:space="preserve">Technical Specification </w:t>
      </w:r>
      <w:r w:rsidR="00CC4E3F" w:rsidRPr="002768C3">
        <w:rPr>
          <w:szCs w:val="24"/>
        </w:rPr>
        <w:t xml:space="preserve">that </w:t>
      </w:r>
      <w:r w:rsidR="00B37BFC" w:rsidRPr="002768C3">
        <w:rPr>
          <w:szCs w:val="24"/>
        </w:rPr>
        <w:t>are</w:t>
      </w:r>
      <w:r w:rsidR="00CC4E3F" w:rsidRPr="002768C3">
        <w:rPr>
          <w:szCs w:val="24"/>
        </w:rPr>
        <w:t xml:space="preserve"> acceptable to all regulatory authorities of the ICH region</w:t>
      </w:r>
      <w:r w:rsidR="00B37BFC" w:rsidRPr="002768C3">
        <w:rPr>
          <w:szCs w:val="24"/>
        </w:rPr>
        <w:t>s</w:t>
      </w:r>
      <w:r w:rsidR="00B37BFC" w:rsidRPr="002768C3">
        <w:rPr>
          <w:i/>
          <w:iCs/>
          <w:szCs w:val="24"/>
        </w:rPr>
        <w:t xml:space="preserve">. </w:t>
      </w:r>
      <w:r w:rsidR="00B37BFC" w:rsidRPr="002768C3">
        <w:rPr>
          <w:szCs w:val="24"/>
        </w:rPr>
        <w:t xml:space="preserve">The </w:t>
      </w:r>
      <w:r w:rsidR="00EC4551" w:rsidRPr="002768C3">
        <w:rPr>
          <w:szCs w:val="24"/>
        </w:rPr>
        <w:t xml:space="preserve">Template </w:t>
      </w:r>
      <w:r w:rsidR="009A0B61" w:rsidRPr="002768C3">
        <w:rPr>
          <w:szCs w:val="24"/>
        </w:rPr>
        <w:t xml:space="preserve">presents </w:t>
      </w:r>
      <w:r w:rsidR="005B46E1" w:rsidRPr="002768C3">
        <w:rPr>
          <w:szCs w:val="24"/>
        </w:rPr>
        <w:t xml:space="preserve">the </w:t>
      </w:r>
      <w:r w:rsidR="008F1912" w:rsidRPr="002768C3">
        <w:rPr>
          <w:szCs w:val="24"/>
        </w:rPr>
        <w:t>format and structure</w:t>
      </w:r>
      <w:r w:rsidR="007A1B84" w:rsidRPr="002768C3">
        <w:rPr>
          <w:szCs w:val="24"/>
        </w:rPr>
        <w:t xml:space="preserve"> of the protocol, including table of contents</w:t>
      </w:r>
      <w:r w:rsidR="00345192" w:rsidRPr="002768C3">
        <w:rPr>
          <w:szCs w:val="24"/>
        </w:rPr>
        <w:t xml:space="preserve">, </w:t>
      </w:r>
      <w:r w:rsidR="00D14A85" w:rsidRPr="002768C3">
        <w:rPr>
          <w:szCs w:val="24"/>
        </w:rPr>
        <w:t xml:space="preserve">common </w:t>
      </w:r>
      <w:r w:rsidR="008F1912" w:rsidRPr="002768C3">
        <w:rPr>
          <w:szCs w:val="24"/>
        </w:rPr>
        <w:t>headers</w:t>
      </w:r>
      <w:r w:rsidR="009F08C3" w:rsidRPr="002768C3">
        <w:rPr>
          <w:szCs w:val="24"/>
        </w:rPr>
        <w:t>,</w:t>
      </w:r>
      <w:r w:rsidR="00165085" w:rsidRPr="002768C3">
        <w:rPr>
          <w:szCs w:val="24"/>
        </w:rPr>
        <w:t xml:space="preserve"> and </w:t>
      </w:r>
      <w:r w:rsidR="00A00E5A" w:rsidRPr="00956DE0">
        <w:rPr>
          <w:szCs w:val="24"/>
        </w:rPr>
        <w:t>instructions for content</w:t>
      </w:r>
      <w:r w:rsidR="00345192" w:rsidRPr="002768C3">
        <w:rPr>
          <w:szCs w:val="24"/>
        </w:rPr>
        <w:t>.</w:t>
      </w:r>
      <w:r w:rsidR="00474B30" w:rsidRPr="002768C3">
        <w:rPr>
          <w:szCs w:val="24"/>
        </w:rPr>
        <w:t xml:space="preserve"> The </w:t>
      </w:r>
      <w:r w:rsidR="00BE2753" w:rsidRPr="002768C3">
        <w:rPr>
          <w:szCs w:val="24"/>
        </w:rPr>
        <w:t>Technical Specification</w:t>
      </w:r>
      <w:r w:rsidR="006B26AF" w:rsidRPr="002768C3">
        <w:rPr>
          <w:szCs w:val="24"/>
        </w:rPr>
        <w:t xml:space="preserve"> </w:t>
      </w:r>
      <w:r w:rsidR="000437CA" w:rsidRPr="002768C3">
        <w:rPr>
          <w:szCs w:val="24"/>
        </w:rPr>
        <w:t>presents the</w:t>
      </w:r>
      <w:r w:rsidR="001345A8">
        <w:rPr>
          <w:szCs w:val="24"/>
        </w:rPr>
        <w:t xml:space="preserve"> data </w:t>
      </w:r>
      <w:r w:rsidR="00B176BA">
        <w:rPr>
          <w:szCs w:val="24"/>
        </w:rPr>
        <w:t>elements</w:t>
      </w:r>
      <w:r w:rsidR="001345A8">
        <w:rPr>
          <w:szCs w:val="24"/>
        </w:rPr>
        <w:t xml:space="preserve"> and technical attributes (for example, definition,</w:t>
      </w:r>
      <w:r w:rsidR="000437CA" w:rsidRPr="002768C3">
        <w:rPr>
          <w:szCs w:val="24"/>
        </w:rPr>
        <w:t xml:space="preserve"> </w:t>
      </w:r>
      <w:r w:rsidR="000437CA" w:rsidRPr="002768C3">
        <w:rPr>
          <w:rFonts w:eastAsiaTheme="minorEastAsia"/>
          <w:color w:val="000000" w:themeColor="text1"/>
          <w:szCs w:val="24"/>
          <w:lang w:val="en-US"/>
        </w:rPr>
        <w:t>conformance, cardinality</w:t>
      </w:r>
      <w:r w:rsidR="008E09AB">
        <w:rPr>
          <w:rFonts w:eastAsiaTheme="minorEastAsia"/>
          <w:color w:val="000000" w:themeColor="text1"/>
          <w:szCs w:val="24"/>
          <w:lang w:val="en-US"/>
        </w:rPr>
        <w:t>)</w:t>
      </w:r>
      <w:r w:rsidR="00A1775E">
        <w:rPr>
          <w:rFonts w:eastAsiaTheme="minorEastAsia"/>
          <w:color w:val="000000" w:themeColor="text1"/>
          <w:szCs w:val="24"/>
          <w:lang w:val="en-US"/>
        </w:rPr>
        <w:t xml:space="preserve"> </w:t>
      </w:r>
      <w:r w:rsidR="000437CA" w:rsidRPr="002768C3">
        <w:rPr>
          <w:rFonts w:eastAsiaTheme="minorEastAsia"/>
          <w:color w:val="000000" w:themeColor="text1"/>
          <w:szCs w:val="24"/>
          <w:lang w:val="en-US"/>
        </w:rPr>
        <w:t xml:space="preserve">that enable the interoperable electronic exchange of </w:t>
      </w:r>
      <w:r w:rsidR="005745DD" w:rsidRPr="002768C3">
        <w:rPr>
          <w:rFonts w:eastAsiaTheme="minorEastAsia"/>
          <w:color w:val="000000" w:themeColor="text1"/>
          <w:szCs w:val="24"/>
          <w:lang w:val="en-US"/>
        </w:rPr>
        <w:t>protocol</w:t>
      </w:r>
      <w:r w:rsidR="00730C85" w:rsidRPr="002768C3">
        <w:rPr>
          <w:rFonts w:eastAsiaTheme="minorEastAsia"/>
          <w:color w:val="000000" w:themeColor="text1"/>
          <w:szCs w:val="24"/>
          <w:lang w:val="en-US"/>
        </w:rPr>
        <w:t xml:space="preserve"> </w:t>
      </w:r>
      <w:r w:rsidR="005745DD" w:rsidRPr="002768C3">
        <w:rPr>
          <w:rFonts w:eastAsiaTheme="minorEastAsia"/>
          <w:color w:val="000000" w:themeColor="text1"/>
          <w:szCs w:val="24"/>
          <w:lang w:val="en-US"/>
        </w:rPr>
        <w:t>content</w:t>
      </w:r>
      <w:r w:rsidR="000437CA" w:rsidRPr="002768C3">
        <w:rPr>
          <w:szCs w:val="24"/>
        </w:rPr>
        <w:t>.</w:t>
      </w:r>
    </w:p>
    <w:p w14:paraId="2EEAB684" w14:textId="663ECEC3" w:rsidR="004C12F2" w:rsidRPr="001E21A9" w:rsidRDefault="008F7608" w:rsidP="0080763C">
      <w:pPr>
        <w:pStyle w:val="in2"/>
        <w:tabs>
          <w:tab w:val="left" w:pos="0"/>
        </w:tabs>
        <w:spacing w:after="240" w:line="360" w:lineRule="auto"/>
        <w:ind w:left="0" w:firstLine="0"/>
        <w:rPr>
          <w:szCs w:val="24"/>
        </w:rPr>
      </w:pPr>
      <w:r>
        <w:rPr>
          <w:szCs w:val="24"/>
        </w:rPr>
        <w:t>Use of</w:t>
      </w:r>
      <w:r w:rsidR="00CD5708" w:rsidRPr="002768C3">
        <w:rPr>
          <w:szCs w:val="24"/>
        </w:rPr>
        <w:t xml:space="preserve"> this Template and Technical Specification should ensure that protocols are provided in a harmoni</w:t>
      </w:r>
      <w:r w:rsidR="002F420D" w:rsidRPr="002768C3">
        <w:rPr>
          <w:szCs w:val="24"/>
        </w:rPr>
        <w:t>s</w:t>
      </w:r>
      <w:r w:rsidR="00CD5708" w:rsidRPr="002768C3">
        <w:rPr>
          <w:szCs w:val="24"/>
        </w:rPr>
        <w:t xml:space="preserve">ed data exchange format acceptable to the regulatory authorities. The Template and Technical Specification have been developed with built-in flexibility and are versioned documents. </w:t>
      </w:r>
      <w:r w:rsidR="00CD5708" w:rsidRPr="002768C3">
        <w:rPr>
          <w:szCs w:val="24"/>
        </w:rPr>
        <w:lastRenderedPageBreak/>
        <w:t>As protocol requirements evolve and technology advances, they may be revised</w:t>
      </w:r>
      <w:r w:rsidR="00A1775E">
        <w:rPr>
          <w:szCs w:val="24"/>
        </w:rPr>
        <w:t>,</w:t>
      </w:r>
      <w:r w:rsidR="00CD5708" w:rsidRPr="002768C3">
        <w:rPr>
          <w:szCs w:val="24"/>
        </w:rPr>
        <w:t xml:space="preserve"> subject to a change control process.</w:t>
      </w:r>
    </w:p>
    <w:p w14:paraId="784709D7" w14:textId="52DDB648" w:rsidR="00CE0545" w:rsidRPr="002768C3" w:rsidRDefault="00D6164F" w:rsidP="008836F4">
      <w:pPr>
        <w:pStyle w:val="Heading2"/>
      </w:pPr>
      <w:bookmarkStart w:id="3" w:name="_Toc175903315"/>
      <w:r w:rsidRPr="002768C3">
        <w:t>1.</w:t>
      </w:r>
      <w:r w:rsidR="00856899" w:rsidRPr="002768C3">
        <w:t>3</w:t>
      </w:r>
      <w:r w:rsidR="00676F0C">
        <w:tab/>
      </w:r>
      <w:r w:rsidRPr="002768C3">
        <w:t>Scope</w:t>
      </w:r>
      <w:bookmarkEnd w:id="3"/>
    </w:p>
    <w:p w14:paraId="2C28FA22" w14:textId="16D4C6C9" w:rsidR="007432D3" w:rsidRPr="002768C3" w:rsidRDefault="00CE0545" w:rsidP="0080763C">
      <w:pPr>
        <w:pStyle w:val="in2"/>
        <w:tabs>
          <w:tab w:val="clear" w:pos="426"/>
        </w:tabs>
        <w:spacing w:after="240" w:line="360" w:lineRule="auto"/>
        <w:ind w:left="0" w:firstLine="0"/>
        <w:rPr>
          <w:rFonts w:eastAsiaTheme="minorEastAsia"/>
          <w:color w:val="000000" w:themeColor="text1"/>
          <w:szCs w:val="24"/>
          <w:lang w:val="en-US"/>
        </w:rPr>
      </w:pPr>
      <w:r w:rsidRPr="002768C3">
        <w:rPr>
          <w:szCs w:val="24"/>
        </w:rPr>
        <w:t xml:space="preserve">The </w:t>
      </w:r>
      <w:r w:rsidR="00916F34" w:rsidRPr="002768C3">
        <w:rPr>
          <w:szCs w:val="24"/>
        </w:rPr>
        <w:t xml:space="preserve">Template and </w:t>
      </w:r>
      <w:r w:rsidR="003F1BA1" w:rsidRPr="002768C3">
        <w:rPr>
          <w:szCs w:val="24"/>
        </w:rPr>
        <w:t>Technical Specification</w:t>
      </w:r>
      <w:r w:rsidR="00EC4551" w:rsidRPr="002768C3">
        <w:rPr>
          <w:szCs w:val="24"/>
        </w:rPr>
        <w:t xml:space="preserve"> documents</w:t>
      </w:r>
      <w:r w:rsidR="006107D5" w:rsidRPr="002768C3">
        <w:rPr>
          <w:szCs w:val="24"/>
        </w:rPr>
        <w:t xml:space="preserve"> </w:t>
      </w:r>
      <w:r w:rsidRPr="002768C3">
        <w:rPr>
          <w:szCs w:val="24"/>
        </w:rPr>
        <w:t xml:space="preserve">supported by this guideline </w:t>
      </w:r>
      <w:r w:rsidR="006107D5" w:rsidRPr="002768C3">
        <w:rPr>
          <w:szCs w:val="24"/>
        </w:rPr>
        <w:t>are</w:t>
      </w:r>
      <w:r w:rsidR="00422429" w:rsidRPr="002768C3">
        <w:rPr>
          <w:szCs w:val="24"/>
        </w:rPr>
        <w:t xml:space="preserve"> </w:t>
      </w:r>
      <w:r w:rsidR="00F86B71" w:rsidRPr="002768C3">
        <w:rPr>
          <w:szCs w:val="24"/>
        </w:rPr>
        <w:t>intended to assist</w:t>
      </w:r>
      <w:r w:rsidR="001B3BB2" w:rsidRPr="002768C3">
        <w:rPr>
          <w:szCs w:val="24"/>
        </w:rPr>
        <w:t xml:space="preserve"> stakeholders</w:t>
      </w:r>
      <w:r w:rsidR="00F86B71" w:rsidRPr="002768C3">
        <w:rPr>
          <w:szCs w:val="24"/>
        </w:rPr>
        <w:t xml:space="preserve"> </w:t>
      </w:r>
      <w:r w:rsidR="0097442A" w:rsidRPr="002768C3">
        <w:rPr>
          <w:szCs w:val="24"/>
        </w:rPr>
        <w:t>(</w:t>
      </w:r>
      <w:r w:rsidR="00AA3029" w:rsidRPr="002768C3">
        <w:rPr>
          <w:szCs w:val="24"/>
        </w:rPr>
        <w:t xml:space="preserve">those who use </w:t>
      </w:r>
      <w:r w:rsidR="006107D5" w:rsidRPr="002768C3">
        <w:rPr>
          <w:szCs w:val="24"/>
        </w:rPr>
        <w:t>and exchange</w:t>
      </w:r>
      <w:r w:rsidR="000640B8" w:rsidRPr="002768C3">
        <w:rPr>
          <w:szCs w:val="24"/>
        </w:rPr>
        <w:t xml:space="preserve"> </w:t>
      </w:r>
      <w:r w:rsidR="00AA3029" w:rsidRPr="002768C3">
        <w:rPr>
          <w:szCs w:val="24"/>
        </w:rPr>
        <w:t>protocol</w:t>
      </w:r>
      <w:r w:rsidR="006107D5" w:rsidRPr="002768C3">
        <w:rPr>
          <w:szCs w:val="24"/>
        </w:rPr>
        <w:t xml:space="preserve"> information</w:t>
      </w:r>
      <w:r w:rsidR="00AA3029" w:rsidRPr="002768C3">
        <w:rPr>
          <w:szCs w:val="24"/>
        </w:rPr>
        <w:t xml:space="preserve">, including </w:t>
      </w:r>
      <w:r w:rsidR="005656AE">
        <w:rPr>
          <w:szCs w:val="24"/>
        </w:rPr>
        <w:t>S</w:t>
      </w:r>
      <w:r w:rsidR="00F86B71" w:rsidRPr="002768C3">
        <w:rPr>
          <w:szCs w:val="24"/>
        </w:rPr>
        <w:t xml:space="preserve">ponsors, </w:t>
      </w:r>
      <w:r w:rsidR="005656AE">
        <w:rPr>
          <w:szCs w:val="24"/>
        </w:rPr>
        <w:t>I</w:t>
      </w:r>
      <w:r w:rsidR="00F86B71" w:rsidRPr="002768C3">
        <w:rPr>
          <w:szCs w:val="24"/>
        </w:rPr>
        <w:t>nvestigators</w:t>
      </w:r>
      <w:r w:rsidR="00AD5E96">
        <w:rPr>
          <w:szCs w:val="24"/>
        </w:rPr>
        <w:t xml:space="preserve"> and clinical site personnel</w:t>
      </w:r>
      <w:r w:rsidR="00F576D6" w:rsidRPr="002768C3">
        <w:rPr>
          <w:szCs w:val="24"/>
        </w:rPr>
        <w:t xml:space="preserve">, </w:t>
      </w:r>
      <w:r w:rsidR="00927C18">
        <w:rPr>
          <w:szCs w:val="24"/>
        </w:rPr>
        <w:t xml:space="preserve">trial participants, </w:t>
      </w:r>
      <w:r w:rsidR="00F576D6" w:rsidRPr="002768C3">
        <w:rPr>
          <w:szCs w:val="24"/>
        </w:rPr>
        <w:t xml:space="preserve">institutional review </w:t>
      </w:r>
      <w:r w:rsidR="00B773AD" w:rsidRPr="002768C3">
        <w:rPr>
          <w:szCs w:val="24"/>
        </w:rPr>
        <w:t>boards/ethic</w:t>
      </w:r>
      <w:r w:rsidR="00705AB8" w:rsidRPr="002768C3">
        <w:rPr>
          <w:szCs w:val="24"/>
        </w:rPr>
        <w:t>s</w:t>
      </w:r>
      <w:r w:rsidR="00B773AD" w:rsidRPr="002768C3">
        <w:rPr>
          <w:szCs w:val="24"/>
        </w:rPr>
        <w:t xml:space="preserve"> committees </w:t>
      </w:r>
      <w:r w:rsidR="00F86B71" w:rsidRPr="002768C3">
        <w:rPr>
          <w:szCs w:val="24"/>
        </w:rPr>
        <w:t>and regulators</w:t>
      </w:r>
      <w:r w:rsidR="00D112AE">
        <w:rPr>
          <w:szCs w:val="24"/>
        </w:rPr>
        <w:t>)</w:t>
      </w:r>
      <w:r w:rsidR="00220807" w:rsidRPr="002768C3">
        <w:rPr>
          <w:szCs w:val="24"/>
        </w:rPr>
        <w:t xml:space="preserve"> in the development</w:t>
      </w:r>
      <w:r w:rsidR="00094981" w:rsidRPr="002768C3">
        <w:rPr>
          <w:szCs w:val="24"/>
        </w:rPr>
        <w:t xml:space="preserve">, </w:t>
      </w:r>
      <w:r w:rsidR="00682276" w:rsidRPr="002768C3">
        <w:rPr>
          <w:szCs w:val="24"/>
        </w:rPr>
        <w:t xml:space="preserve">amendment, </w:t>
      </w:r>
      <w:r w:rsidR="00220807" w:rsidRPr="002768C3">
        <w:rPr>
          <w:szCs w:val="24"/>
        </w:rPr>
        <w:t>review</w:t>
      </w:r>
      <w:r w:rsidR="000919E7" w:rsidRPr="002768C3">
        <w:rPr>
          <w:szCs w:val="24"/>
        </w:rPr>
        <w:t>, conduct</w:t>
      </w:r>
      <w:r w:rsidR="00705AB8" w:rsidRPr="002768C3">
        <w:rPr>
          <w:szCs w:val="24"/>
        </w:rPr>
        <w:t>,</w:t>
      </w:r>
      <w:r w:rsidR="000919E7" w:rsidRPr="002768C3">
        <w:rPr>
          <w:szCs w:val="24"/>
        </w:rPr>
        <w:t xml:space="preserve"> and close</w:t>
      </w:r>
      <w:r w:rsidR="00E633B9" w:rsidRPr="002768C3">
        <w:rPr>
          <w:szCs w:val="24"/>
        </w:rPr>
        <w:t xml:space="preserve">out of a clinical </w:t>
      </w:r>
      <w:r w:rsidR="00B442DD" w:rsidRPr="002768C3">
        <w:rPr>
          <w:szCs w:val="24"/>
        </w:rPr>
        <w:t>trial</w:t>
      </w:r>
      <w:r w:rsidR="009E2B5B" w:rsidRPr="002768C3">
        <w:rPr>
          <w:szCs w:val="24"/>
        </w:rPr>
        <w:t>.</w:t>
      </w:r>
      <w:r w:rsidR="00220807" w:rsidRPr="002768C3">
        <w:rPr>
          <w:szCs w:val="24"/>
        </w:rPr>
        <w:t xml:space="preserve"> </w:t>
      </w:r>
      <w:r w:rsidR="00C017E5" w:rsidRPr="002768C3">
        <w:rPr>
          <w:szCs w:val="24"/>
        </w:rPr>
        <w:t xml:space="preserve">The </w:t>
      </w:r>
      <w:r w:rsidR="00D63544" w:rsidRPr="002768C3">
        <w:rPr>
          <w:szCs w:val="24"/>
        </w:rPr>
        <w:t xml:space="preserve">Template and </w:t>
      </w:r>
      <w:r w:rsidR="003F1BA1" w:rsidRPr="002768C3">
        <w:rPr>
          <w:szCs w:val="24"/>
        </w:rPr>
        <w:t>Technical Specification</w:t>
      </w:r>
      <w:r w:rsidR="00C017E5" w:rsidRPr="002768C3">
        <w:rPr>
          <w:szCs w:val="24"/>
        </w:rPr>
        <w:t xml:space="preserve"> </w:t>
      </w:r>
      <w:r w:rsidR="00005B6D" w:rsidRPr="002768C3">
        <w:rPr>
          <w:szCs w:val="24"/>
        </w:rPr>
        <w:t>are</w:t>
      </w:r>
      <w:r w:rsidR="00C017E5" w:rsidRPr="002768C3">
        <w:rPr>
          <w:szCs w:val="24"/>
        </w:rPr>
        <w:t xml:space="preserve"> applicable to interventional clinical </w:t>
      </w:r>
      <w:r w:rsidR="00B442DD" w:rsidRPr="002768C3">
        <w:rPr>
          <w:szCs w:val="24"/>
        </w:rPr>
        <w:t xml:space="preserve">trials </w:t>
      </w:r>
      <w:r w:rsidR="00C017E5" w:rsidRPr="002768C3">
        <w:rPr>
          <w:szCs w:val="24"/>
        </w:rPr>
        <w:t xml:space="preserve">of medicinal products </w:t>
      </w:r>
      <w:r w:rsidR="00E06482" w:rsidRPr="002768C3">
        <w:rPr>
          <w:szCs w:val="24"/>
        </w:rPr>
        <w:t>across all</w:t>
      </w:r>
      <w:r w:rsidR="00D86589" w:rsidRPr="002768C3">
        <w:rPr>
          <w:szCs w:val="24"/>
        </w:rPr>
        <w:t xml:space="preserve"> phases and therapeutic areas of clinical research</w:t>
      </w:r>
      <w:r w:rsidR="00C017E5" w:rsidRPr="002768C3">
        <w:rPr>
          <w:szCs w:val="24"/>
        </w:rPr>
        <w:t xml:space="preserve">. </w:t>
      </w:r>
      <w:r w:rsidR="00FA1D0C" w:rsidRPr="002768C3">
        <w:rPr>
          <w:szCs w:val="24"/>
        </w:rPr>
        <w:t xml:space="preserve">Interventional </w:t>
      </w:r>
      <w:r w:rsidR="00B442DD" w:rsidRPr="002768C3">
        <w:rPr>
          <w:szCs w:val="24"/>
        </w:rPr>
        <w:t xml:space="preserve">trials </w:t>
      </w:r>
      <w:r w:rsidR="00C017E5" w:rsidRPr="002768C3">
        <w:rPr>
          <w:szCs w:val="24"/>
        </w:rPr>
        <w:t>may include</w:t>
      </w:r>
      <w:r w:rsidR="00C93699" w:rsidRPr="002768C3">
        <w:rPr>
          <w:szCs w:val="24"/>
        </w:rPr>
        <w:t xml:space="preserve"> but are not limited </w:t>
      </w:r>
      <w:r w:rsidR="00457606" w:rsidRPr="002768C3">
        <w:rPr>
          <w:szCs w:val="24"/>
        </w:rPr>
        <w:t>to</w:t>
      </w:r>
      <w:r w:rsidR="00C017E5" w:rsidRPr="002768C3">
        <w:rPr>
          <w:szCs w:val="24"/>
        </w:rPr>
        <w:t xml:space="preserve"> human pharmacology, exploratory, confirmatory, and post-approval</w:t>
      </w:r>
      <w:r w:rsidR="0034405B" w:rsidRPr="002768C3">
        <w:rPr>
          <w:szCs w:val="24"/>
        </w:rPr>
        <w:t xml:space="preserve"> studies</w:t>
      </w:r>
      <w:r w:rsidR="00C017E5" w:rsidRPr="002768C3">
        <w:rPr>
          <w:szCs w:val="24"/>
        </w:rPr>
        <w:t xml:space="preserve"> (see ICH E8 </w:t>
      </w:r>
      <w:r w:rsidR="00AC2058">
        <w:rPr>
          <w:szCs w:val="24"/>
        </w:rPr>
        <w:t>[</w:t>
      </w:r>
      <w:r w:rsidR="00C017E5" w:rsidRPr="002768C3">
        <w:rPr>
          <w:szCs w:val="24"/>
        </w:rPr>
        <w:t>R1</w:t>
      </w:r>
      <w:r w:rsidR="00AC2058">
        <w:rPr>
          <w:szCs w:val="24"/>
        </w:rPr>
        <w:t>]</w:t>
      </w:r>
      <w:r w:rsidR="00C017E5" w:rsidRPr="002768C3">
        <w:rPr>
          <w:szCs w:val="24"/>
        </w:rPr>
        <w:t xml:space="preserve"> General Considerations for Clinical Studies). The term “medicinal product” in this guideline, and the term “</w:t>
      </w:r>
      <w:r w:rsidR="00227B54" w:rsidRPr="002768C3">
        <w:rPr>
          <w:szCs w:val="24"/>
        </w:rPr>
        <w:t xml:space="preserve">trial </w:t>
      </w:r>
      <w:r w:rsidR="00C017E5" w:rsidRPr="002768C3">
        <w:rPr>
          <w:szCs w:val="24"/>
        </w:rPr>
        <w:t xml:space="preserve">intervention” in the protocol </w:t>
      </w:r>
      <w:r w:rsidR="003B4E9F" w:rsidRPr="002768C3">
        <w:rPr>
          <w:szCs w:val="24"/>
        </w:rPr>
        <w:t>T</w:t>
      </w:r>
      <w:r w:rsidR="00C017E5" w:rsidRPr="002768C3">
        <w:rPr>
          <w:szCs w:val="24"/>
        </w:rPr>
        <w:t>emplate refer to any therapeutic, prophylactic</w:t>
      </w:r>
      <w:r w:rsidR="00102B96" w:rsidRPr="002768C3">
        <w:rPr>
          <w:szCs w:val="24"/>
        </w:rPr>
        <w:t>,</w:t>
      </w:r>
      <w:r w:rsidR="00C017E5" w:rsidRPr="002768C3">
        <w:rPr>
          <w:szCs w:val="24"/>
        </w:rPr>
        <w:t xml:space="preserve"> or diagnostic agent including pharmaceuticals, biologics, </w:t>
      </w:r>
      <w:r w:rsidR="00F12E27" w:rsidRPr="002768C3">
        <w:rPr>
          <w:szCs w:val="24"/>
        </w:rPr>
        <w:t xml:space="preserve">vaccines, </w:t>
      </w:r>
      <w:r w:rsidR="00AA3292">
        <w:rPr>
          <w:szCs w:val="24"/>
        </w:rPr>
        <w:t xml:space="preserve">drug-device combination products when </w:t>
      </w:r>
      <w:r w:rsidR="002A0267">
        <w:rPr>
          <w:szCs w:val="24"/>
        </w:rPr>
        <w:t>being developed</w:t>
      </w:r>
      <w:r w:rsidR="00AA3292">
        <w:rPr>
          <w:szCs w:val="24"/>
        </w:rPr>
        <w:t xml:space="preserve"> as a drug, and when applicable, </w:t>
      </w:r>
      <w:r w:rsidR="005E6240" w:rsidRPr="002768C3">
        <w:rPr>
          <w:szCs w:val="24"/>
        </w:rPr>
        <w:t xml:space="preserve">cell or gene </w:t>
      </w:r>
      <w:r w:rsidR="00AF453B" w:rsidRPr="002768C3">
        <w:rPr>
          <w:szCs w:val="24"/>
        </w:rPr>
        <w:t>therapy</w:t>
      </w:r>
      <w:r w:rsidR="0044169D" w:rsidRPr="002768C3">
        <w:rPr>
          <w:szCs w:val="24"/>
        </w:rPr>
        <w:t xml:space="preserve"> products </w:t>
      </w:r>
      <w:r w:rsidR="00C017E5" w:rsidRPr="002768C3">
        <w:rPr>
          <w:szCs w:val="24"/>
        </w:rPr>
        <w:t>.</w:t>
      </w:r>
    </w:p>
    <w:p w14:paraId="53C49574" w14:textId="46827556" w:rsidR="00B02CDB" w:rsidRPr="002768C3" w:rsidRDefault="007432D3" w:rsidP="0080763C">
      <w:pPr>
        <w:pStyle w:val="in2"/>
        <w:numPr>
          <w:ilvl w:val="12"/>
          <w:numId w:val="0"/>
        </w:numPr>
        <w:tabs>
          <w:tab w:val="left" w:pos="0"/>
        </w:tabs>
        <w:spacing w:after="240" w:line="360" w:lineRule="auto"/>
        <w:rPr>
          <w:rFonts w:eastAsiaTheme="minorHAnsi"/>
          <w:color w:val="000000"/>
          <w:szCs w:val="24"/>
          <w:lang w:val="en-US"/>
        </w:rPr>
      </w:pPr>
      <w:r w:rsidRPr="002768C3">
        <w:rPr>
          <w:rFonts w:eastAsiaTheme="minorEastAsia"/>
          <w:color w:val="000000" w:themeColor="text1"/>
          <w:szCs w:val="24"/>
          <w:lang w:val="en-US"/>
        </w:rPr>
        <w:t xml:space="preserve">Neither this </w:t>
      </w:r>
      <w:r w:rsidR="00CA1598">
        <w:rPr>
          <w:rFonts w:eastAsiaTheme="minorEastAsia"/>
          <w:color w:val="000000" w:themeColor="text1"/>
          <w:szCs w:val="24"/>
          <w:lang w:val="en-US"/>
        </w:rPr>
        <w:t>g</w:t>
      </w:r>
      <w:r w:rsidRPr="002768C3">
        <w:rPr>
          <w:rFonts w:eastAsiaTheme="minorEastAsia"/>
          <w:color w:val="000000" w:themeColor="text1"/>
          <w:szCs w:val="24"/>
          <w:lang w:val="en-US"/>
        </w:rPr>
        <w:t xml:space="preserve">uideline nor the </w:t>
      </w:r>
      <w:r w:rsidR="002F420D" w:rsidRPr="002768C3">
        <w:rPr>
          <w:rFonts w:eastAsiaTheme="minorEastAsia"/>
          <w:color w:val="000000" w:themeColor="text1"/>
          <w:szCs w:val="24"/>
          <w:lang w:val="en-US"/>
        </w:rPr>
        <w:t>T</w:t>
      </w:r>
      <w:r w:rsidR="006C082B" w:rsidRPr="002768C3">
        <w:rPr>
          <w:rFonts w:eastAsiaTheme="minorEastAsia"/>
          <w:color w:val="000000" w:themeColor="text1"/>
          <w:szCs w:val="24"/>
          <w:lang w:val="en-US"/>
        </w:rPr>
        <w:t xml:space="preserve">emplate or </w:t>
      </w:r>
      <w:r w:rsidR="003F1BA1" w:rsidRPr="002768C3">
        <w:rPr>
          <w:rFonts w:eastAsiaTheme="minorEastAsia"/>
          <w:color w:val="000000" w:themeColor="text1"/>
          <w:szCs w:val="24"/>
          <w:lang w:val="en-US"/>
        </w:rPr>
        <w:t>Technical Specification</w:t>
      </w:r>
      <w:r w:rsidR="006C082B" w:rsidRPr="002768C3">
        <w:rPr>
          <w:rFonts w:eastAsiaTheme="minorEastAsia"/>
          <w:color w:val="000000" w:themeColor="text1"/>
          <w:szCs w:val="24"/>
          <w:lang w:val="en-US"/>
        </w:rPr>
        <w:t xml:space="preserve"> </w:t>
      </w:r>
      <w:r w:rsidR="009B46A3" w:rsidRPr="002768C3">
        <w:rPr>
          <w:rFonts w:eastAsiaTheme="minorEastAsia"/>
          <w:color w:val="000000" w:themeColor="text1"/>
          <w:szCs w:val="24"/>
          <w:lang w:val="en-US"/>
        </w:rPr>
        <w:t>are intended to specify processes related to development and maintenance of a protocol</w:t>
      </w:r>
      <w:r w:rsidR="004C2A44" w:rsidRPr="002768C3">
        <w:rPr>
          <w:rFonts w:eastAsiaTheme="minorEastAsia"/>
          <w:color w:val="000000" w:themeColor="text1"/>
          <w:szCs w:val="24"/>
          <w:lang w:val="en-US"/>
        </w:rPr>
        <w:t xml:space="preserve">. They do not supersede </w:t>
      </w:r>
      <w:r w:rsidR="00703296" w:rsidRPr="002768C3">
        <w:rPr>
          <w:rFonts w:eastAsiaTheme="minorEastAsia"/>
          <w:color w:val="000000" w:themeColor="text1"/>
          <w:szCs w:val="24"/>
          <w:lang w:val="en-US"/>
        </w:rPr>
        <w:t xml:space="preserve">or negate </w:t>
      </w:r>
      <w:r w:rsidR="004C2A44" w:rsidRPr="002768C3">
        <w:rPr>
          <w:rFonts w:eastAsiaTheme="minorEastAsia"/>
          <w:color w:val="000000" w:themeColor="text1"/>
          <w:szCs w:val="24"/>
          <w:lang w:val="en-US"/>
        </w:rPr>
        <w:t xml:space="preserve">other </w:t>
      </w:r>
      <w:r w:rsidR="002F420D" w:rsidRPr="002768C3">
        <w:rPr>
          <w:rFonts w:eastAsiaTheme="minorEastAsia"/>
          <w:color w:val="000000" w:themeColor="text1"/>
          <w:szCs w:val="24"/>
          <w:lang w:val="en-US"/>
        </w:rPr>
        <w:t>g</w:t>
      </w:r>
      <w:r w:rsidR="004C2A44" w:rsidRPr="002768C3">
        <w:rPr>
          <w:rFonts w:eastAsiaTheme="minorEastAsia"/>
          <w:color w:val="000000" w:themeColor="text1"/>
          <w:szCs w:val="24"/>
          <w:lang w:val="en-US"/>
        </w:rPr>
        <w:t>uidelines</w:t>
      </w:r>
      <w:r w:rsidR="00CE448C" w:rsidRPr="002768C3">
        <w:rPr>
          <w:rFonts w:eastAsiaTheme="minorEastAsia"/>
          <w:color w:val="000000" w:themeColor="text1"/>
          <w:szCs w:val="24"/>
          <w:lang w:val="en-US"/>
        </w:rPr>
        <w:t xml:space="preserve"> that establish requirements for protocol content</w:t>
      </w:r>
      <w:r w:rsidR="005774C2" w:rsidRPr="002768C3">
        <w:rPr>
          <w:rFonts w:eastAsiaTheme="minorEastAsia"/>
          <w:color w:val="000000" w:themeColor="text1"/>
          <w:szCs w:val="24"/>
          <w:lang w:val="en-US"/>
        </w:rPr>
        <w:t>. The</w:t>
      </w:r>
      <w:r w:rsidR="00217C5C" w:rsidRPr="002768C3">
        <w:rPr>
          <w:rFonts w:eastAsiaTheme="minorEastAsia"/>
          <w:color w:val="000000" w:themeColor="text1"/>
          <w:szCs w:val="24"/>
          <w:lang w:val="en-US"/>
        </w:rPr>
        <w:t>y</w:t>
      </w:r>
      <w:r w:rsidR="005774C2" w:rsidRPr="002768C3">
        <w:rPr>
          <w:rFonts w:eastAsiaTheme="minorEastAsia"/>
          <w:color w:val="000000" w:themeColor="text1"/>
          <w:szCs w:val="24"/>
          <w:lang w:val="en-US"/>
        </w:rPr>
        <w:t xml:space="preserve"> </w:t>
      </w:r>
      <w:r w:rsidR="00B16B45" w:rsidRPr="002768C3">
        <w:rPr>
          <w:rFonts w:eastAsiaTheme="minorEastAsia"/>
          <w:color w:val="000000" w:themeColor="text1"/>
          <w:szCs w:val="24"/>
          <w:lang w:val="en-US"/>
        </w:rPr>
        <w:t>neither</w:t>
      </w:r>
      <w:r w:rsidR="005774C2" w:rsidRPr="002768C3">
        <w:rPr>
          <w:rFonts w:eastAsiaTheme="minorEastAsia"/>
          <w:color w:val="000000" w:themeColor="text1"/>
          <w:szCs w:val="24"/>
          <w:lang w:val="en-US"/>
        </w:rPr>
        <w:t xml:space="preserve"> </w:t>
      </w:r>
      <w:r w:rsidR="00F81CC5" w:rsidRPr="002768C3">
        <w:rPr>
          <w:rFonts w:eastAsiaTheme="minorEastAsia"/>
          <w:color w:val="000000" w:themeColor="text1"/>
          <w:szCs w:val="24"/>
          <w:lang w:val="en-US"/>
        </w:rPr>
        <w:t>provide instruction on</w:t>
      </w:r>
      <w:r w:rsidR="003E6E36" w:rsidRPr="002768C3">
        <w:rPr>
          <w:rFonts w:eastAsiaTheme="minorEastAsia"/>
          <w:color w:val="000000" w:themeColor="text1"/>
          <w:szCs w:val="24"/>
          <w:lang w:val="en-US"/>
        </w:rPr>
        <w:t xml:space="preserve"> </w:t>
      </w:r>
      <w:r w:rsidR="00F81CC5" w:rsidRPr="002768C3">
        <w:rPr>
          <w:rFonts w:eastAsiaTheme="minorEastAsia"/>
          <w:color w:val="000000" w:themeColor="text1"/>
          <w:szCs w:val="24"/>
          <w:lang w:val="en-US"/>
        </w:rPr>
        <w:t>the development of</w:t>
      </w:r>
      <w:r w:rsidR="007D3A96" w:rsidRPr="002768C3">
        <w:rPr>
          <w:rFonts w:eastAsiaTheme="minorEastAsia"/>
          <w:color w:val="000000" w:themeColor="text1"/>
          <w:szCs w:val="24"/>
          <w:lang w:val="en-US"/>
        </w:rPr>
        <w:t xml:space="preserve"> a well-designed </w:t>
      </w:r>
      <w:r w:rsidR="0038561A" w:rsidRPr="002768C3">
        <w:rPr>
          <w:rFonts w:eastAsiaTheme="minorEastAsia"/>
          <w:color w:val="000000" w:themeColor="text1"/>
          <w:szCs w:val="24"/>
          <w:lang w:val="en-US"/>
        </w:rPr>
        <w:t xml:space="preserve">trial </w:t>
      </w:r>
      <w:r w:rsidR="00B16B45" w:rsidRPr="002768C3">
        <w:rPr>
          <w:rFonts w:eastAsiaTheme="minorEastAsia"/>
          <w:color w:val="000000" w:themeColor="text1"/>
          <w:szCs w:val="24"/>
          <w:lang w:val="en-US"/>
        </w:rPr>
        <w:t xml:space="preserve">nor do </w:t>
      </w:r>
      <w:r w:rsidR="006F4B95" w:rsidRPr="002768C3">
        <w:rPr>
          <w:rFonts w:eastAsiaTheme="minorEastAsia"/>
          <w:color w:val="000000" w:themeColor="text1"/>
          <w:szCs w:val="24"/>
          <w:lang w:val="en-US"/>
        </w:rPr>
        <w:t>they</w:t>
      </w:r>
      <w:r w:rsidR="003168E6" w:rsidRPr="002768C3">
        <w:rPr>
          <w:rFonts w:eastAsiaTheme="minorEastAsia"/>
          <w:color w:val="000000" w:themeColor="text1"/>
          <w:szCs w:val="24"/>
          <w:lang w:val="en-US"/>
        </w:rPr>
        <w:t xml:space="preserve"> </w:t>
      </w:r>
      <w:r w:rsidR="003E6E36" w:rsidRPr="002768C3">
        <w:rPr>
          <w:rFonts w:eastAsiaTheme="minorEastAsia"/>
          <w:color w:val="000000" w:themeColor="text1"/>
          <w:szCs w:val="24"/>
          <w:lang w:val="en-US"/>
        </w:rPr>
        <w:t>characteri</w:t>
      </w:r>
      <w:r w:rsidR="002F420D" w:rsidRPr="002768C3">
        <w:rPr>
          <w:rFonts w:eastAsiaTheme="minorEastAsia"/>
          <w:color w:val="000000" w:themeColor="text1"/>
          <w:szCs w:val="24"/>
          <w:lang w:val="en-US"/>
        </w:rPr>
        <w:t>s</w:t>
      </w:r>
      <w:r w:rsidR="003E6E36" w:rsidRPr="002768C3">
        <w:rPr>
          <w:rFonts w:eastAsiaTheme="minorEastAsia"/>
          <w:color w:val="000000" w:themeColor="text1"/>
          <w:szCs w:val="24"/>
          <w:lang w:val="en-US"/>
        </w:rPr>
        <w:t>e a</w:t>
      </w:r>
      <w:r w:rsidR="003168E6" w:rsidRPr="002768C3">
        <w:rPr>
          <w:rFonts w:eastAsiaTheme="minorEastAsia"/>
          <w:color w:val="000000" w:themeColor="text1"/>
          <w:szCs w:val="24"/>
          <w:lang w:val="en-US"/>
        </w:rPr>
        <w:t xml:space="preserve"> well-crafted final protocol.</w:t>
      </w:r>
      <w:r w:rsidR="00703296" w:rsidRPr="002768C3">
        <w:rPr>
          <w:rFonts w:eastAsiaTheme="minorEastAsia"/>
          <w:color w:val="000000" w:themeColor="text1"/>
          <w:szCs w:val="24"/>
          <w:lang w:val="en-US"/>
        </w:rPr>
        <w:t xml:space="preserve"> </w:t>
      </w:r>
      <w:r w:rsidR="005F353F" w:rsidRPr="002768C3">
        <w:rPr>
          <w:rFonts w:eastAsiaTheme="minorEastAsia"/>
          <w:color w:val="000000" w:themeColor="text1"/>
          <w:szCs w:val="24"/>
          <w:lang w:val="en-US"/>
        </w:rPr>
        <w:t xml:space="preserve">Rather, the M11 Guideline, </w:t>
      </w:r>
      <w:r w:rsidR="003B4E9F" w:rsidRPr="002768C3">
        <w:rPr>
          <w:rFonts w:eastAsiaTheme="minorEastAsia"/>
          <w:color w:val="000000" w:themeColor="text1"/>
          <w:szCs w:val="24"/>
          <w:lang w:val="en-US"/>
        </w:rPr>
        <w:t>T</w:t>
      </w:r>
      <w:r w:rsidR="005F353F" w:rsidRPr="002768C3">
        <w:rPr>
          <w:rFonts w:eastAsiaTheme="minorEastAsia"/>
          <w:color w:val="000000" w:themeColor="text1"/>
          <w:szCs w:val="24"/>
          <w:lang w:val="en-US"/>
        </w:rPr>
        <w:t xml:space="preserve">emplate, and </w:t>
      </w:r>
      <w:r w:rsidR="003F1BA1" w:rsidRPr="002768C3">
        <w:rPr>
          <w:rFonts w:eastAsiaTheme="minorEastAsia"/>
          <w:color w:val="000000" w:themeColor="text1"/>
          <w:szCs w:val="24"/>
          <w:lang w:val="en-US"/>
        </w:rPr>
        <w:t>Technical Specification</w:t>
      </w:r>
      <w:r w:rsidR="005F353F" w:rsidRPr="002768C3">
        <w:rPr>
          <w:rFonts w:eastAsiaTheme="minorEastAsia"/>
          <w:color w:val="000000" w:themeColor="text1"/>
          <w:szCs w:val="24"/>
          <w:lang w:val="en-US"/>
        </w:rPr>
        <w:t xml:space="preserve"> establish common instructions</w:t>
      </w:r>
      <w:r w:rsidR="003C0C7C" w:rsidRPr="002768C3">
        <w:rPr>
          <w:rFonts w:eastAsiaTheme="minorEastAsia"/>
          <w:color w:val="000000" w:themeColor="text1"/>
          <w:szCs w:val="24"/>
          <w:lang w:val="en-US"/>
        </w:rPr>
        <w:t xml:space="preserve"> for placement </w:t>
      </w:r>
      <w:r w:rsidR="001E3F3D" w:rsidRPr="002768C3">
        <w:rPr>
          <w:rFonts w:eastAsiaTheme="minorEastAsia"/>
          <w:color w:val="000000" w:themeColor="text1"/>
          <w:szCs w:val="24"/>
          <w:lang w:val="en-US"/>
        </w:rPr>
        <w:t xml:space="preserve">of content, as reflected in other prevailing guidelines, as well as </w:t>
      </w:r>
      <w:r w:rsidR="004566E8" w:rsidRPr="002768C3">
        <w:rPr>
          <w:rFonts w:eastAsiaTheme="minorEastAsia"/>
          <w:color w:val="000000" w:themeColor="text1"/>
          <w:szCs w:val="24"/>
          <w:lang w:val="en-US"/>
        </w:rPr>
        <w:t xml:space="preserve">the </w:t>
      </w:r>
      <w:r w:rsidR="000437CA" w:rsidRPr="002768C3">
        <w:rPr>
          <w:rFonts w:eastAsiaTheme="minorEastAsia"/>
          <w:color w:val="000000" w:themeColor="text1"/>
          <w:szCs w:val="24"/>
          <w:lang w:val="en-US"/>
        </w:rPr>
        <w:t xml:space="preserve">technical </w:t>
      </w:r>
      <w:r w:rsidR="00C17CAB" w:rsidRPr="002768C3">
        <w:rPr>
          <w:rFonts w:eastAsiaTheme="minorEastAsia"/>
          <w:color w:val="000000" w:themeColor="text1"/>
          <w:szCs w:val="24"/>
          <w:lang w:val="en-US"/>
        </w:rPr>
        <w:t xml:space="preserve">attributes </w:t>
      </w:r>
      <w:r w:rsidR="002959E9" w:rsidRPr="002768C3">
        <w:rPr>
          <w:rFonts w:eastAsiaTheme="minorEastAsia"/>
          <w:color w:val="000000" w:themeColor="text1"/>
          <w:szCs w:val="24"/>
          <w:lang w:val="en-US"/>
        </w:rPr>
        <w:t xml:space="preserve">for </w:t>
      </w:r>
      <w:r w:rsidR="00484C53" w:rsidRPr="002768C3">
        <w:rPr>
          <w:rFonts w:eastAsiaTheme="minorEastAsia"/>
          <w:color w:val="000000" w:themeColor="text1"/>
          <w:szCs w:val="24"/>
          <w:lang w:val="en-US"/>
        </w:rPr>
        <w:t>interoperable electronic exchange</w:t>
      </w:r>
      <w:r w:rsidR="002959E9" w:rsidRPr="002768C3">
        <w:rPr>
          <w:rFonts w:eastAsiaTheme="minorEastAsia"/>
          <w:color w:val="000000" w:themeColor="text1"/>
          <w:szCs w:val="24"/>
          <w:lang w:val="en-US"/>
        </w:rPr>
        <w:t xml:space="preserve"> of that content</w:t>
      </w:r>
      <w:r w:rsidR="00484C53" w:rsidRPr="002768C3">
        <w:rPr>
          <w:rFonts w:eastAsiaTheme="minorEastAsia"/>
          <w:color w:val="000000" w:themeColor="text1"/>
          <w:szCs w:val="24"/>
          <w:lang w:val="en-US"/>
        </w:rPr>
        <w:t>.</w:t>
      </w:r>
    </w:p>
    <w:p w14:paraId="439946E3" w14:textId="6DA1AB04" w:rsidR="00D6164F" w:rsidRPr="00613F44" w:rsidRDefault="000D6737" w:rsidP="00EA34B1">
      <w:pPr>
        <w:pStyle w:val="Heading1"/>
      </w:pPr>
      <w:bookmarkStart w:id="4" w:name="_Toc175903316"/>
      <w:r w:rsidRPr="00613F44">
        <w:t>2.</w:t>
      </w:r>
      <w:r w:rsidR="00005B7B">
        <w:tab/>
      </w:r>
      <w:r w:rsidRPr="00613F44">
        <w:t xml:space="preserve">GENERAL </w:t>
      </w:r>
      <w:r w:rsidR="00E23C9E" w:rsidRPr="00613F44">
        <w:t xml:space="preserve">DESIGN </w:t>
      </w:r>
      <w:r w:rsidRPr="00613F44">
        <w:t>PRINCIPLES</w:t>
      </w:r>
      <w:bookmarkEnd w:id="4"/>
    </w:p>
    <w:p w14:paraId="54C12E54" w14:textId="01BD1F29" w:rsidR="0096740B" w:rsidRPr="002768C3" w:rsidRDefault="0096740B" w:rsidP="008836F4">
      <w:pPr>
        <w:pStyle w:val="Heading2"/>
      </w:pPr>
      <w:bookmarkStart w:id="5" w:name="_Toc175903317"/>
      <w:r w:rsidRPr="002768C3">
        <w:t>2.1</w:t>
      </w:r>
      <w:r w:rsidR="00676F0C">
        <w:tab/>
      </w:r>
      <w:r w:rsidR="008A27B8" w:rsidRPr="002768C3">
        <w:t>Clinical Electronic Structured Harmonised Protocol</w:t>
      </w:r>
      <w:r w:rsidRPr="002768C3">
        <w:t xml:space="preserve"> </w:t>
      </w:r>
      <w:r w:rsidR="0066292A" w:rsidRPr="001E21A9">
        <w:t>-</w:t>
      </w:r>
      <w:r w:rsidR="0066292A" w:rsidRPr="002768C3">
        <w:t xml:space="preserve"> </w:t>
      </w:r>
      <w:r w:rsidRPr="002768C3">
        <w:t>Template</w:t>
      </w:r>
      <w:bookmarkEnd w:id="5"/>
    </w:p>
    <w:p w14:paraId="007D9FA8" w14:textId="15AE0FE4" w:rsidR="00F37AE0" w:rsidRPr="002768C3" w:rsidRDefault="00963897" w:rsidP="002344E2">
      <w:pPr>
        <w:pStyle w:val="in2"/>
        <w:spacing w:after="240" w:line="360" w:lineRule="auto"/>
        <w:ind w:left="0" w:firstLine="0"/>
        <w:rPr>
          <w:iCs/>
          <w:szCs w:val="24"/>
        </w:rPr>
      </w:pPr>
      <w:r w:rsidRPr="002768C3">
        <w:rPr>
          <w:iCs/>
          <w:szCs w:val="24"/>
        </w:rPr>
        <w:t>T</w:t>
      </w:r>
      <w:r w:rsidR="00104F38" w:rsidRPr="002768C3">
        <w:rPr>
          <w:iCs/>
          <w:szCs w:val="24"/>
        </w:rPr>
        <w:t xml:space="preserve">he </w:t>
      </w:r>
      <w:r w:rsidR="00EC4551" w:rsidRPr="002768C3">
        <w:rPr>
          <w:szCs w:val="24"/>
        </w:rPr>
        <w:t>Template</w:t>
      </w:r>
      <w:r w:rsidR="00EC4551" w:rsidRPr="002768C3">
        <w:rPr>
          <w:iCs/>
          <w:szCs w:val="24"/>
        </w:rPr>
        <w:t xml:space="preserve"> </w:t>
      </w:r>
      <w:r w:rsidR="00104F38" w:rsidRPr="002768C3">
        <w:rPr>
          <w:iCs/>
          <w:szCs w:val="24"/>
        </w:rPr>
        <w:t xml:space="preserve">was </w:t>
      </w:r>
      <w:r w:rsidR="003B2472" w:rsidRPr="002768C3">
        <w:rPr>
          <w:iCs/>
          <w:szCs w:val="24"/>
        </w:rPr>
        <w:t xml:space="preserve">designed </w:t>
      </w:r>
      <w:r w:rsidR="00104F38" w:rsidRPr="002768C3">
        <w:rPr>
          <w:iCs/>
          <w:szCs w:val="24"/>
        </w:rPr>
        <w:t>based on</w:t>
      </w:r>
      <w:r w:rsidR="005A00AF" w:rsidRPr="002768C3">
        <w:rPr>
          <w:iCs/>
          <w:szCs w:val="24"/>
        </w:rPr>
        <w:t xml:space="preserve"> general </w:t>
      </w:r>
      <w:r w:rsidR="003B2472" w:rsidRPr="002768C3">
        <w:rPr>
          <w:iCs/>
          <w:szCs w:val="24"/>
        </w:rPr>
        <w:t>p</w:t>
      </w:r>
      <w:r w:rsidR="005A00AF" w:rsidRPr="002768C3">
        <w:rPr>
          <w:iCs/>
          <w:szCs w:val="24"/>
        </w:rPr>
        <w:t xml:space="preserve">rinciples that </w:t>
      </w:r>
      <w:r w:rsidR="00074E12" w:rsidRPr="002768C3">
        <w:rPr>
          <w:iCs/>
          <w:szCs w:val="24"/>
        </w:rPr>
        <w:t>support</w:t>
      </w:r>
      <w:r w:rsidR="003728F9" w:rsidRPr="002768C3">
        <w:rPr>
          <w:iCs/>
          <w:szCs w:val="24"/>
        </w:rPr>
        <w:t xml:space="preserve"> </w:t>
      </w:r>
      <w:r w:rsidR="00BB2A21" w:rsidRPr="002768C3">
        <w:rPr>
          <w:iCs/>
          <w:szCs w:val="24"/>
        </w:rPr>
        <w:t xml:space="preserve">a </w:t>
      </w:r>
      <w:r w:rsidR="0051073C" w:rsidRPr="002768C3">
        <w:rPr>
          <w:iCs/>
          <w:szCs w:val="24"/>
        </w:rPr>
        <w:t xml:space="preserve">harmonised standard </w:t>
      </w:r>
      <w:r w:rsidR="00450AF4" w:rsidRPr="002768C3">
        <w:rPr>
          <w:iCs/>
          <w:szCs w:val="24"/>
        </w:rPr>
        <w:t>protocol</w:t>
      </w:r>
      <w:r w:rsidR="00535082" w:rsidRPr="002768C3">
        <w:rPr>
          <w:iCs/>
          <w:szCs w:val="24"/>
        </w:rPr>
        <w:t xml:space="preserve"> </w:t>
      </w:r>
      <w:r w:rsidR="00E51482" w:rsidRPr="002768C3">
        <w:rPr>
          <w:iCs/>
          <w:szCs w:val="24"/>
        </w:rPr>
        <w:t xml:space="preserve">to </w:t>
      </w:r>
      <w:r w:rsidR="00A03AD3" w:rsidRPr="002768C3">
        <w:rPr>
          <w:iCs/>
          <w:szCs w:val="24"/>
        </w:rPr>
        <w:t>facilitate</w:t>
      </w:r>
      <w:r w:rsidR="0051073C" w:rsidRPr="002768C3">
        <w:rPr>
          <w:iCs/>
          <w:szCs w:val="24"/>
        </w:rPr>
        <w:t xml:space="preserve"> consistency</w:t>
      </w:r>
      <w:r w:rsidR="009C25E1" w:rsidRPr="002768C3">
        <w:rPr>
          <w:iCs/>
          <w:szCs w:val="24"/>
        </w:rPr>
        <w:t xml:space="preserve"> and efficiency </w:t>
      </w:r>
      <w:r w:rsidR="00DE52DE" w:rsidRPr="002768C3">
        <w:rPr>
          <w:iCs/>
          <w:szCs w:val="24"/>
        </w:rPr>
        <w:t xml:space="preserve">in </w:t>
      </w:r>
      <w:r w:rsidR="006E3D5A" w:rsidRPr="002768C3">
        <w:rPr>
          <w:iCs/>
          <w:szCs w:val="24"/>
        </w:rPr>
        <w:t xml:space="preserve">the </w:t>
      </w:r>
      <w:r w:rsidR="0005625C" w:rsidRPr="002768C3">
        <w:rPr>
          <w:iCs/>
          <w:szCs w:val="24"/>
        </w:rPr>
        <w:t xml:space="preserve">development, </w:t>
      </w:r>
      <w:r w:rsidR="00682276" w:rsidRPr="002768C3">
        <w:rPr>
          <w:iCs/>
          <w:szCs w:val="24"/>
        </w:rPr>
        <w:t xml:space="preserve">amendment, </w:t>
      </w:r>
      <w:r w:rsidR="0005625C" w:rsidRPr="002768C3">
        <w:rPr>
          <w:iCs/>
          <w:szCs w:val="24"/>
        </w:rPr>
        <w:t xml:space="preserve">review, conduct and closeout of a clinical </w:t>
      </w:r>
      <w:r w:rsidR="001E650A" w:rsidRPr="002768C3">
        <w:rPr>
          <w:iCs/>
          <w:szCs w:val="24"/>
        </w:rPr>
        <w:t xml:space="preserve">trial </w:t>
      </w:r>
      <w:r w:rsidR="00DE52DE" w:rsidRPr="002768C3">
        <w:rPr>
          <w:iCs/>
          <w:szCs w:val="24"/>
        </w:rPr>
        <w:t xml:space="preserve">and </w:t>
      </w:r>
      <w:r w:rsidR="009C25E1" w:rsidRPr="002768C3">
        <w:rPr>
          <w:iCs/>
          <w:szCs w:val="24"/>
        </w:rPr>
        <w:t xml:space="preserve">the </w:t>
      </w:r>
      <w:r w:rsidR="0051073C" w:rsidRPr="002768C3">
        <w:rPr>
          <w:iCs/>
          <w:szCs w:val="24"/>
        </w:rPr>
        <w:t>exchange of protocol information</w:t>
      </w:r>
      <w:r w:rsidR="00313D48" w:rsidRPr="002768C3">
        <w:rPr>
          <w:iCs/>
          <w:szCs w:val="24"/>
        </w:rPr>
        <w:t>.</w:t>
      </w:r>
      <w:r w:rsidR="0051073C" w:rsidRPr="002768C3">
        <w:rPr>
          <w:iCs/>
          <w:szCs w:val="24"/>
        </w:rPr>
        <w:t xml:space="preserve"> </w:t>
      </w:r>
      <w:r w:rsidR="007F5CE1" w:rsidRPr="002768C3">
        <w:rPr>
          <w:iCs/>
          <w:szCs w:val="24"/>
        </w:rPr>
        <w:t xml:space="preserve">Specifically, the principles </w:t>
      </w:r>
      <w:r w:rsidR="0094413C" w:rsidRPr="002768C3">
        <w:rPr>
          <w:iCs/>
          <w:szCs w:val="24"/>
        </w:rPr>
        <w:t>include:</w:t>
      </w:r>
    </w:p>
    <w:p w14:paraId="63333048" w14:textId="0D290EC5" w:rsidR="00636513" w:rsidRPr="002768C3" w:rsidRDefault="003974D6" w:rsidP="0023378E">
      <w:pPr>
        <w:pStyle w:val="in2"/>
        <w:numPr>
          <w:ilvl w:val="0"/>
          <w:numId w:val="7"/>
        </w:numPr>
        <w:spacing w:after="0" w:line="360" w:lineRule="auto"/>
        <w:rPr>
          <w:iCs/>
          <w:szCs w:val="24"/>
        </w:rPr>
      </w:pPr>
      <w:r w:rsidRPr="002768C3">
        <w:rPr>
          <w:b/>
          <w:bCs/>
          <w:iCs/>
          <w:szCs w:val="24"/>
        </w:rPr>
        <w:lastRenderedPageBreak/>
        <w:t xml:space="preserve">Build </w:t>
      </w:r>
      <w:r w:rsidR="00263B06" w:rsidRPr="002768C3">
        <w:rPr>
          <w:b/>
          <w:bCs/>
          <w:iCs/>
          <w:szCs w:val="24"/>
        </w:rPr>
        <w:t xml:space="preserve">common </w:t>
      </w:r>
      <w:r w:rsidR="00731952" w:rsidRPr="002768C3">
        <w:rPr>
          <w:b/>
          <w:bCs/>
          <w:iCs/>
          <w:szCs w:val="24"/>
        </w:rPr>
        <w:t>c</w:t>
      </w:r>
      <w:r w:rsidR="00636513" w:rsidRPr="002768C3">
        <w:rPr>
          <w:b/>
          <w:bCs/>
          <w:iCs/>
          <w:szCs w:val="24"/>
        </w:rPr>
        <w:t xml:space="preserve">ore </w:t>
      </w:r>
      <w:r w:rsidR="00D557CA" w:rsidRPr="002768C3">
        <w:rPr>
          <w:b/>
          <w:bCs/>
          <w:iCs/>
          <w:szCs w:val="24"/>
        </w:rPr>
        <w:t>content</w:t>
      </w:r>
      <w:r w:rsidR="00A76CD6" w:rsidRPr="002768C3">
        <w:rPr>
          <w:iCs/>
          <w:szCs w:val="24"/>
        </w:rPr>
        <w:t xml:space="preserve"> </w:t>
      </w:r>
      <w:r w:rsidR="00960D8E" w:rsidRPr="002768C3">
        <w:rPr>
          <w:iCs/>
          <w:szCs w:val="24"/>
        </w:rPr>
        <w:t xml:space="preserve">- </w:t>
      </w:r>
      <w:r w:rsidR="00935EEC" w:rsidRPr="002768C3">
        <w:rPr>
          <w:szCs w:val="24"/>
        </w:rPr>
        <w:t>The</w:t>
      </w:r>
      <w:r w:rsidR="00935EEC" w:rsidRPr="002768C3" w:rsidDel="00B84663">
        <w:rPr>
          <w:szCs w:val="24"/>
        </w:rPr>
        <w:t xml:space="preserve"> </w:t>
      </w:r>
      <w:r w:rsidR="00935EEC" w:rsidRPr="002768C3">
        <w:rPr>
          <w:szCs w:val="24"/>
        </w:rPr>
        <w:t xml:space="preserve">Template design represents a core set of information for a clinical </w:t>
      </w:r>
      <w:r w:rsidR="001E650A" w:rsidRPr="002768C3">
        <w:rPr>
          <w:szCs w:val="24"/>
        </w:rPr>
        <w:t xml:space="preserve">trial </w:t>
      </w:r>
      <w:r w:rsidR="00935EEC" w:rsidRPr="002768C3">
        <w:rPr>
          <w:szCs w:val="24"/>
        </w:rPr>
        <w:t>of any medicinal product(s</w:t>
      </w:r>
      <w:r w:rsidR="004F4701" w:rsidRPr="002768C3">
        <w:rPr>
          <w:szCs w:val="24"/>
        </w:rPr>
        <w:t>).</w:t>
      </w:r>
    </w:p>
    <w:p w14:paraId="5D47F571" w14:textId="6463B481" w:rsidR="00D557CA" w:rsidRPr="002768C3" w:rsidRDefault="006246AD" w:rsidP="0023378E">
      <w:pPr>
        <w:pStyle w:val="in2"/>
        <w:numPr>
          <w:ilvl w:val="0"/>
          <w:numId w:val="7"/>
        </w:numPr>
        <w:spacing w:after="0" w:line="360" w:lineRule="auto"/>
        <w:rPr>
          <w:iCs/>
          <w:szCs w:val="24"/>
        </w:rPr>
      </w:pPr>
      <w:r w:rsidRPr="002768C3">
        <w:rPr>
          <w:b/>
          <w:bCs/>
          <w:iCs/>
          <w:szCs w:val="24"/>
        </w:rPr>
        <w:t>Serve the needs of</w:t>
      </w:r>
      <w:r w:rsidR="005E62F0" w:rsidRPr="002768C3">
        <w:rPr>
          <w:b/>
          <w:bCs/>
          <w:iCs/>
          <w:szCs w:val="24"/>
        </w:rPr>
        <w:t xml:space="preserve"> </w:t>
      </w:r>
      <w:r w:rsidR="00535E08" w:rsidRPr="002768C3">
        <w:rPr>
          <w:b/>
          <w:bCs/>
          <w:iCs/>
          <w:szCs w:val="24"/>
        </w:rPr>
        <w:t>stakeholders</w:t>
      </w:r>
      <w:r w:rsidR="00935EEC" w:rsidRPr="002768C3">
        <w:rPr>
          <w:iCs/>
          <w:szCs w:val="24"/>
        </w:rPr>
        <w:t xml:space="preserve"> - </w:t>
      </w:r>
      <w:r w:rsidR="00935EEC" w:rsidRPr="002768C3">
        <w:rPr>
          <w:szCs w:val="24"/>
        </w:rPr>
        <w:t xml:space="preserve">The Template structure and content provide a framework for </w:t>
      </w:r>
      <w:r w:rsidR="00F714FB" w:rsidRPr="002768C3">
        <w:rPr>
          <w:szCs w:val="24"/>
        </w:rPr>
        <w:t>stakeholders</w:t>
      </w:r>
      <w:r w:rsidR="00935EEC" w:rsidRPr="002768C3">
        <w:rPr>
          <w:szCs w:val="24"/>
        </w:rPr>
        <w:t xml:space="preserve"> to develop, review</w:t>
      </w:r>
      <w:r w:rsidR="003278DD">
        <w:rPr>
          <w:szCs w:val="24"/>
        </w:rPr>
        <w:t>,</w:t>
      </w:r>
      <w:r w:rsidR="00935EEC" w:rsidRPr="002768C3">
        <w:rPr>
          <w:szCs w:val="24"/>
        </w:rPr>
        <w:t xml:space="preserve"> and use protocols that consistently and unambiguously include a uniform table of contents, common section headers</w:t>
      </w:r>
      <w:r w:rsidR="003B4E9F" w:rsidRPr="002768C3">
        <w:rPr>
          <w:szCs w:val="24"/>
        </w:rPr>
        <w:t xml:space="preserve"> and </w:t>
      </w:r>
      <w:r w:rsidR="00935EEC" w:rsidRPr="002768C3">
        <w:rPr>
          <w:szCs w:val="24"/>
        </w:rPr>
        <w:t>content, as well as common terminologies.</w:t>
      </w:r>
    </w:p>
    <w:p w14:paraId="5D4E600C" w14:textId="02708AD0" w:rsidR="00A237CC" w:rsidRPr="002768C3" w:rsidRDefault="00A237CC" w:rsidP="0023378E">
      <w:pPr>
        <w:pStyle w:val="in2"/>
        <w:numPr>
          <w:ilvl w:val="0"/>
          <w:numId w:val="7"/>
        </w:numPr>
        <w:spacing w:after="0" w:line="360" w:lineRule="auto"/>
        <w:rPr>
          <w:iCs/>
          <w:szCs w:val="24"/>
        </w:rPr>
      </w:pPr>
      <w:r w:rsidRPr="002768C3">
        <w:rPr>
          <w:b/>
          <w:bCs/>
          <w:iCs/>
          <w:szCs w:val="24"/>
        </w:rPr>
        <w:t xml:space="preserve">Define content for </w:t>
      </w:r>
      <w:r w:rsidR="00B463A7" w:rsidRPr="002768C3">
        <w:rPr>
          <w:b/>
          <w:bCs/>
          <w:iCs/>
          <w:szCs w:val="24"/>
        </w:rPr>
        <w:t>electronic</w:t>
      </w:r>
      <w:r w:rsidRPr="002768C3">
        <w:rPr>
          <w:b/>
          <w:bCs/>
          <w:iCs/>
          <w:szCs w:val="24"/>
        </w:rPr>
        <w:t xml:space="preserve"> exchange</w:t>
      </w:r>
      <w:r w:rsidR="00935EEC" w:rsidRPr="002768C3">
        <w:rPr>
          <w:iCs/>
          <w:szCs w:val="24"/>
        </w:rPr>
        <w:t xml:space="preserve"> - </w:t>
      </w:r>
      <w:r w:rsidR="00935EEC" w:rsidRPr="002768C3">
        <w:rPr>
          <w:szCs w:val="24"/>
        </w:rPr>
        <w:t xml:space="preserve">The protocol content </w:t>
      </w:r>
      <w:r w:rsidR="00730C93" w:rsidRPr="002768C3">
        <w:rPr>
          <w:szCs w:val="24"/>
        </w:rPr>
        <w:t>can</w:t>
      </w:r>
      <w:r w:rsidR="00935EEC" w:rsidRPr="002768C3">
        <w:rPr>
          <w:szCs w:val="24"/>
        </w:rPr>
        <w:t xml:space="preserve"> be </w:t>
      </w:r>
      <w:r w:rsidR="007474E7" w:rsidRPr="002768C3">
        <w:rPr>
          <w:szCs w:val="24"/>
        </w:rPr>
        <w:t>electronically</w:t>
      </w:r>
      <w:r w:rsidR="00935EEC" w:rsidRPr="002768C3">
        <w:rPr>
          <w:szCs w:val="24"/>
        </w:rPr>
        <w:t xml:space="preserve"> exchanged among parties, including </w:t>
      </w:r>
      <w:r w:rsidR="005656AE">
        <w:rPr>
          <w:szCs w:val="24"/>
        </w:rPr>
        <w:t>S</w:t>
      </w:r>
      <w:r w:rsidR="00935EEC" w:rsidRPr="002768C3">
        <w:rPr>
          <w:szCs w:val="24"/>
        </w:rPr>
        <w:t>ponsors and regulators, using current (</w:t>
      </w:r>
      <w:r w:rsidR="00B463A7" w:rsidRPr="002768C3">
        <w:rPr>
          <w:szCs w:val="24"/>
        </w:rPr>
        <w:t>for example,</w:t>
      </w:r>
      <w:r w:rsidR="00935EEC" w:rsidRPr="002768C3">
        <w:rPr>
          <w:szCs w:val="24"/>
        </w:rPr>
        <w:t xml:space="preserve"> electronic common technical document) and future technologies.</w:t>
      </w:r>
    </w:p>
    <w:p w14:paraId="481BFA05" w14:textId="605B47EE" w:rsidR="007A3DE3" w:rsidRPr="002768C3" w:rsidRDefault="003C135F" w:rsidP="0023378E">
      <w:pPr>
        <w:pStyle w:val="in2"/>
        <w:numPr>
          <w:ilvl w:val="0"/>
          <w:numId w:val="7"/>
        </w:numPr>
        <w:spacing w:after="0" w:line="360" w:lineRule="auto"/>
        <w:rPr>
          <w:szCs w:val="24"/>
        </w:rPr>
      </w:pPr>
      <w:r w:rsidRPr="002768C3">
        <w:rPr>
          <w:b/>
          <w:bCs/>
          <w:szCs w:val="24"/>
        </w:rPr>
        <w:t xml:space="preserve">Design </w:t>
      </w:r>
      <w:r w:rsidR="008A1588" w:rsidRPr="002768C3">
        <w:rPr>
          <w:b/>
          <w:bCs/>
          <w:szCs w:val="24"/>
        </w:rPr>
        <w:t>for</w:t>
      </w:r>
      <w:r w:rsidR="00870036" w:rsidRPr="002768C3">
        <w:rPr>
          <w:b/>
          <w:bCs/>
          <w:szCs w:val="24"/>
        </w:rPr>
        <w:t xml:space="preserve"> content </w:t>
      </w:r>
      <w:r w:rsidR="00B302FA" w:rsidRPr="002768C3">
        <w:rPr>
          <w:b/>
          <w:bCs/>
          <w:szCs w:val="24"/>
        </w:rPr>
        <w:t>re</w:t>
      </w:r>
      <w:r w:rsidR="002F420D" w:rsidRPr="002768C3">
        <w:rPr>
          <w:b/>
          <w:bCs/>
          <w:szCs w:val="24"/>
        </w:rPr>
        <w:t>-use</w:t>
      </w:r>
      <w:r w:rsidR="00935EEC" w:rsidRPr="002768C3">
        <w:rPr>
          <w:szCs w:val="24"/>
        </w:rPr>
        <w:t xml:space="preserve"> - The protocol is a rich source of information that can be re-used as part of the clinical trial management and review process, </w:t>
      </w:r>
      <w:r w:rsidR="002D6317">
        <w:rPr>
          <w:szCs w:val="24"/>
        </w:rPr>
        <w:t>for publishing</w:t>
      </w:r>
      <w:r w:rsidR="00935EEC" w:rsidRPr="002768C3">
        <w:rPr>
          <w:szCs w:val="24"/>
        </w:rPr>
        <w:t xml:space="preserve"> on clinical trial registries to promote clinical trial transparency</w:t>
      </w:r>
      <w:r w:rsidR="002D6317">
        <w:rPr>
          <w:szCs w:val="24"/>
        </w:rPr>
        <w:t>,</w:t>
      </w:r>
      <w:r w:rsidR="00935EEC" w:rsidRPr="002768C3">
        <w:rPr>
          <w:szCs w:val="24"/>
        </w:rPr>
        <w:t xml:space="preserve"> </w:t>
      </w:r>
      <w:r w:rsidR="0023156C">
        <w:rPr>
          <w:szCs w:val="24"/>
        </w:rPr>
        <w:t>or for</w:t>
      </w:r>
      <w:r w:rsidR="00935EEC" w:rsidRPr="002768C3">
        <w:rPr>
          <w:szCs w:val="24"/>
        </w:rPr>
        <w:t xml:space="preserve"> standardi</w:t>
      </w:r>
      <w:r w:rsidR="002F420D" w:rsidRPr="002768C3">
        <w:rPr>
          <w:szCs w:val="24"/>
        </w:rPr>
        <w:t>s</w:t>
      </w:r>
      <w:r w:rsidR="00935EEC" w:rsidRPr="002768C3">
        <w:rPr>
          <w:szCs w:val="24"/>
        </w:rPr>
        <w:t>ed clinical trial data capture.</w:t>
      </w:r>
    </w:p>
    <w:p w14:paraId="5AAB9270" w14:textId="14AA713D" w:rsidR="00F37AE0" w:rsidRPr="002768C3" w:rsidRDefault="009F26F8" w:rsidP="007A7836">
      <w:pPr>
        <w:pStyle w:val="in2"/>
        <w:numPr>
          <w:ilvl w:val="0"/>
          <w:numId w:val="7"/>
        </w:numPr>
        <w:spacing w:after="0" w:line="360" w:lineRule="auto"/>
      </w:pPr>
      <w:r w:rsidRPr="5576C49A">
        <w:rPr>
          <w:b/>
          <w:bCs/>
        </w:rPr>
        <w:t xml:space="preserve">Maintain flexibility </w:t>
      </w:r>
      <w:r w:rsidR="00935EEC">
        <w:t xml:space="preserve">- The Template </w:t>
      </w:r>
      <w:r w:rsidR="0023156C">
        <w:t>provides</w:t>
      </w:r>
      <w:r w:rsidR="00935EEC">
        <w:t xml:space="preserve"> both </w:t>
      </w:r>
      <w:r w:rsidR="00214C30">
        <w:t xml:space="preserve">universal </w:t>
      </w:r>
      <w:r w:rsidR="00935EEC">
        <w:t>and optional text to maintain flexibility.</w:t>
      </w:r>
      <w:r w:rsidR="00DD25B0">
        <w:t xml:space="preserve"> Higher-level heading structure is conserved, </w:t>
      </w:r>
      <w:r w:rsidR="00426E58">
        <w:t>while</w:t>
      </w:r>
      <w:r w:rsidR="00DD25B0">
        <w:t xml:space="preserve"> </w:t>
      </w:r>
      <w:r w:rsidR="00B303E8">
        <w:t xml:space="preserve">most </w:t>
      </w:r>
      <w:r w:rsidR="00DD25B0">
        <w:t>lower</w:t>
      </w:r>
      <w:r w:rsidR="0023156C">
        <w:t>-</w:t>
      </w:r>
      <w:r w:rsidR="00DD25B0">
        <w:t>level</w:t>
      </w:r>
      <w:r w:rsidR="00B04986">
        <w:t xml:space="preserve"> section</w:t>
      </w:r>
      <w:r w:rsidR="00DD25B0">
        <w:t xml:space="preserve">s </w:t>
      </w:r>
      <w:r w:rsidR="00426E58">
        <w:t>can be</w:t>
      </w:r>
      <w:r w:rsidR="00DD25B0">
        <w:t xml:space="preserve"> add</w:t>
      </w:r>
      <w:r w:rsidR="00426E58">
        <w:t xml:space="preserve">ed, </w:t>
      </w:r>
      <w:r w:rsidR="00DD25B0">
        <w:t>remove</w:t>
      </w:r>
      <w:r w:rsidR="00426E58">
        <w:t>d, or modified</w:t>
      </w:r>
      <w:r w:rsidR="00DD25B0">
        <w:t xml:space="preserve"> as needed</w:t>
      </w:r>
      <w:r w:rsidR="00B04986">
        <w:t>.</w:t>
      </w:r>
    </w:p>
    <w:p w14:paraId="22C045B6" w14:textId="043F2954" w:rsidR="00D10060" w:rsidRPr="002768C3" w:rsidRDefault="00B43E69" w:rsidP="002344E2">
      <w:pPr>
        <w:pStyle w:val="in2"/>
        <w:numPr>
          <w:ilvl w:val="12"/>
          <w:numId w:val="0"/>
        </w:numPr>
        <w:tabs>
          <w:tab w:val="left" w:pos="0"/>
        </w:tabs>
        <w:spacing w:after="240" w:line="360" w:lineRule="auto"/>
        <w:rPr>
          <w:szCs w:val="24"/>
        </w:rPr>
      </w:pPr>
      <w:r w:rsidRPr="002768C3">
        <w:rPr>
          <w:szCs w:val="24"/>
        </w:rPr>
        <w:t xml:space="preserve">The </w:t>
      </w:r>
      <w:r w:rsidR="00EC4551" w:rsidRPr="002768C3">
        <w:rPr>
          <w:szCs w:val="24"/>
        </w:rPr>
        <w:t>T</w:t>
      </w:r>
      <w:r w:rsidRPr="002768C3">
        <w:rPr>
          <w:szCs w:val="24"/>
        </w:rPr>
        <w:t>emplate should be used in conjunction with other ICH guidelines relevant to the conduct of clinical trials.</w:t>
      </w:r>
    </w:p>
    <w:p w14:paraId="56E590EF" w14:textId="5D1BA966" w:rsidR="00A15126" w:rsidRPr="002768C3" w:rsidRDefault="00F46A6B" w:rsidP="008836F4">
      <w:pPr>
        <w:pStyle w:val="Heading2"/>
      </w:pPr>
      <w:bookmarkStart w:id="6" w:name="_Toc175903318"/>
      <w:r w:rsidRPr="002768C3">
        <w:t>2.2</w:t>
      </w:r>
      <w:r w:rsidR="00676F0C">
        <w:tab/>
      </w:r>
      <w:r w:rsidR="00A0291D" w:rsidRPr="002768C3">
        <w:t xml:space="preserve">Clinical </w:t>
      </w:r>
      <w:r w:rsidR="005E36B3" w:rsidRPr="002768C3">
        <w:t>Electronic</w:t>
      </w:r>
      <w:r w:rsidR="00A0291D" w:rsidRPr="002768C3">
        <w:t xml:space="preserve"> Structured Harmonised Protocol</w:t>
      </w:r>
      <w:r w:rsidR="009640BF" w:rsidRPr="002768C3">
        <w:t xml:space="preserve"> - </w:t>
      </w:r>
      <w:r w:rsidR="00D10060" w:rsidRPr="002768C3">
        <w:t xml:space="preserve">Technical </w:t>
      </w:r>
      <w:r w:rsidR="00A20514" w:rsidRPr="002768C3">
        <w:t>Specification</w:t>
      </w:r>
      <w:bookmarkEnd w:id="6"/>
    </w:p>
    <w:p w14:paraId="37F5D220" w14:textId="0EA310D6" w:rsidR="005B69D4" w:rsidRPr="002768C3" w:rsidRDefault="005B69D4" w:rsidP="002344E2">
      <w:pPr>
        <w:pStyle w:val="in2"/>
        <w:tabs>
          <w:tab w:val="clear" w:pos="426"/>
        </w:tabs>
        <w:spacing w:after="240" w:line="360" w:lineRule="auto"/>
        <w:ind w:left="0" w:firstLine="0"/>
        <w:rPr>
          <w:szCs w:val="24"/>
        </w:rPr>
      </w:pPr>
      <w:r w:rsidRPr="002768C3">
        <w:rPr>
          <w:szCs w:val="24"/>
        </w:rPr>
        <w:t xml:space="preserve">The Technical Specification </w:t>
      </w:r>
      <w:r w:rsidR="00D433B6" w:rsidRPr="002768C3">
        <w:rPr>
          <w:szCs w:val="24"/>
        </w:rPr>
        <w:t>includes</w:t>
      </w:r>
      <w:r w:rsidRPr="002768C3">
        <w:rPr>
          <w:szCs w:val="24"/>
        </w:rPr>
        <w:t xml:space="preserve"> detailed descriptions of the structured content components (for example, specific data fields</w:t>
      </w:r>
      <w:r w:rsidR="00973655" w:rsidRPr="002768C3">
        <w:rPr>
          <w:szCs w:val="24"/>
        </w:rPr>
        <w:t xml:space="preserve"> and</w:t>
      </w:r>
      <w:r w:rsidRPr="002768C3">
        <w:rPr>
          <w:szCs w:val="24"/>
        </w:rPr>
        <w:t xml:space="preserve"> blocks of text-based content), along with</w:t>
      </w:r>
      <w:r w:rsidR="00AE14FA" w:rsidRPr="002768C3">
        <w:rPr>
          <w:szCs w:val="24"/>
        </w:rPr>
        <w:t xml:space="preserve"> other defining attributes</w:t>
      </w:r>
      <w:r w:rsidR="00CE7923" w:rsidRPr="002768C3">
        <w:rPr>
          <w:szCs w:val="24"/>
        </w:rPr>
        <w:t xml:space="preserve"> and business rules</w:t>
      </w:r>
      <w:r w:rsidR="00973655" w:rsidRPr="002768C3">
        <w:rPr>
          <w:szCs w:val="24"/>
        </w:rPr>
        <w:t xml:space="preserve"> </w:t>
      </w:r>
      <w:r w:rsidR="000404C2" w:rsidRPr="002768C3">
        <w:rPr>
          <w:szCs w:val="24"/>
        </w:rPr>
        <w:t>as established in the Template</w:t>
      </w:r>
      <w:r w:rsidR="00CE7923" w:rsidRPr="002768C3">
        <w:rPr>
          <w:szCs w:val="24"/>
        </w:rPr>
        <w:t>.</w:t>
      </w:r>
    </w:p>
    <w:p w14:paraId="6583B354" w14:textId="1B6C5461" w:rsidR="00B0620A" w:rsidRPr="002768C3" w:rsidRDefault="004E4F5D" w:rsidP="0023378E">
      <w:pPr>
        <w:pStyle w:val="in2"/>
        <w:tabs>
          <w:tab w:val="clear" w:pos="426"/>
        </w:tabs>
        <w:spacing w:after="0" w:line="360" w:lineRule="auto"/>
        <w:ind w:left="0" w:firstLine="0"/>
        <w:rPr>
          <w:szCs w:val="24"/>
        </w:rPr>
      </w:pPr>
      <w:r w:rsidRPr="002768C3">
        <w:rPr>
          <w:szCs w:val="24"/>
        </w:rPr>
        <w:t xml:space="preserve">The Technical Specification </w:t>
      </w:r>
      <w:r w:rsidR="005B69D4" w:rsidRPr="002768C3">
        <w:rPr>
          <w:szCs w:val="24"/>
        </w:rPr>
        <w:t>is</w:t>
      </w:r>
      <w:r w:rsidR="00B0620A" w:rsidRPr="002768C3">
        <w:rPr>
          <w:szCs w:val="24"/>
        </w:rPr>
        <w:t xml:space="preserve"> based on the following design principles:</w:t>
      </w:r>
    </w:p>
    <w:p w14:paraId="03D87049" w14:textId="2B6A4B2E" w:rsidR="009239CD" w:rsidRPr="002768C3" w:rsidRDefault="003C4A02" w:rsidP="0023378E">
      <w:pPr>
        <w:pStyle w:val="in2"/>
        <w:numPr>
          <w:ilvl w:val="0"/>
          <w:numId w:val="7"/>
        </w:numPr>
        <w:spacing w:after="0" w:line="360" w:lineRule="auto"/>
        <w:rPr>
          <w:iCs/>
          <w:szCs w:val="24"/>
        </w:rPr>
      </w:pPr>
      <w:r w:rsidRPr="002768C3">
        <w:rPr>
          <w:iCs/>
          <w:szCs w:val="24"/>
        </w:rPr>
        <w:t xml:space="preserve">Promote </w:t>
      </w:r>
      <w:r w:rsidR="00D35187" w:rsidRPr="002768C3">
        <w:rPr>
          <w:iCs/>
          <w:szCs w:val="24"/>
        </w:rPr>
        <w:t>structured common core content</w:t>
      </w:r>
    </w:p>
    <w:p w14:paraId="27D2DCCF" w14:textId="2F03C743" w:rsidR="004E18FF" w:rsidRPr="002768C3" w:rsidRDefault="00392A58" w:rsidP="0023378E">
      <w:pPr>
        <w:pStyle w:val="in2"/>
        <w:numPr>
          <w:ilvl w:val="0"/>
          <w:numId w:val="7"/>
        </w:numPr>
        <w:spacing w:after="0" w:line="360" w:lineRule="auto"/>
        <w:rPr>
          <w:iCs/>
          <w:szCs w:val="24"/>
        </w:rPr>
      </w:pPr>
      <w:r w:rsidRPr="002768C3">
        <w:rPr>
          <w:iCs/>
          <w:szCs w:val="24"/>
        </w:rPr>
        <w:t xml:space="preserve">Define content </w:t>
      </w:r>
      <w:r w:rsidR="004B4285" w:rsidRPr="002768C3">
        <w:rPr>
          <w:iCs/>
          <w:szCs w:val="24"/>
        </w:rPr>
        <w:t>specification</w:t>
      </w:r>
      <w:r w:rsidR="007432CD" w:rsidRPr="002768C3">
        <w:rPr>
          <w:iCs/>
          <w:szCs w:val="24"/>
        </w:rPr>
        <w:t>s</w:t>
      </w:r>
      <w:r w:rsidRPr="002768C3">
        <w:rPr>
          <w:iCs/>
          <w:szCs w:val="24"/>
        </w:rPr>
        <w:t xml:space="preserve"> for </w:t>
      </w:r>
      <w:r w:rsidR="00CC25CC" w:rsidRPr="002768C3">
        <w:rPr>
          <w:iCs/>
          <w:szCs w:val="24"/>
        </w:rPr>
        <w:t>electronic</w:t>
      </w:r>
      <w:r w:rsidRPr="002768C3">
        <w:rPr>
          <w:iCs/>
          <w:szCs w:val="24"/>
        </w:rPr>
        <w:t xml:space="preserve"> exchange</w:t>
      </w:r>
    </w:p>
    <w:p w14:paraId="56F11468" w14:textId="574DD6EA" w:rsidR="009239CD" w:rsidRPr="002768C3" w:rsidRDefault="009239CD" w:rsidP="0023378E">
      <w:pPr>
        <w:pStyle w:val="in2"/>
        <w:numPr>
          <w:ilvl w:val="0"/>
          <w:numId w:val="7"/>
        </w:numPr>
        <w:spacing w:after="0" w:line="360" w:lineRule="auto"/>
        <w:rPr>
          <w:iCs/>
          <w:szCs w:val="24"/>
        </w:rPr>
      </w:pPr>
      <w:r w:rsidRPr="002768C3">
        <w:rPr>
          <w:iCs/>
          <w:szCs w:val="24"/>
        </w:rPr>
        <w:t xml:space="preserve">Focus on relevant </w:t>
      </w:r>
      <w:r w:rsidR="0095163B" w:rsidRPr="002768C3">
        <w:rPr>
          <w:iCs/>
          <w:szCs w:val="24"/>
        </w:rPr>
        <w:t xml:space="preserve">content </w:t>
      </w:r>
      <w:r w:rsidR="007432CD" w:rsidRPr="002768C3">
        <w:rPr>
          <w:iCs/>
          <w:szCs w:val="24"/>
        </w:rPr>
        <w:t>use and re-use</w:t>
      </w:r>
    </w:p>
    <w:p w14:paraId="5B3EE9B6" w14:textId="6B34EA54" w:rsidR="002D45D6" w:rsidRPr="002768C3" w:rsidRDefault="00C337A9" w:rsidP="0023378E">
      <w:pPr>
        <w:pStyle w:val="in2"/>
        <w:numPr>
          <w:ilvl w:val="0"/>
          <w:numId w:val="7"/>
        </w:numPr>
        <w:spacing w:after="0" w:line="360" w:lineRule="auto"/>
        <w:rPr>
          <w:iCs/>
          <w:szCs w:val="24"/>
        </w:rPr>
      </w:pPr>
      <w:r>
        <w:rPr>
          <w:szCs w:val="24"/>
        </w:rPr>
        <w:t xml:space="preserve">Enable development of a data model and </w:t>
      </w:r>
      <w:r w:rsidR="00D627E2" w:rsidRPr="002768C3">
        <w:rPr>
          <w:szCs w:val="24"/>
        </w:rPr>
        <w:t xml:space="preserve">an </w:t>
      </w:r>
      <w:r w:rsidR="002D45D6" w:rsidRPr="002768C3">
        <w:rPr>
          <w:szCs w:val="24"/>
        </w:rPr>
        <w:t>open, non-proprietary exchange message</w:t>
      </w:r>
      <w:r w:rsidR="002D45D6" w:rsidRPr="002768C3">
        <w:rPr>
          <w:iCs/>
          <w:szCs w:val="24"/>
        </w:rPr>
        <w:t xml:space="preserve"> </w:t>
      </w:r>
      <w:r w:rsidR="00D627E2" w:rsidRPr="002768C3">
        <w:rPr>
          <w:iCs/>
          <w:szCs w:val="24"/>
        </w:rPr>
        <w:t>standard</w:t>
      </w:r>
    </w:p>
    <w:p w14:paraId="0553BA43" w14:textId="3D88BFDA" w:rsidR="00B0620A" w:rsidRPr="002768C3" w:rsidRDefault="00A330ED" w:rsidP="00E0330E">
      <w:pPr>
        <w:pStyle w:val="in2"/>
        <w:numPr>
          <w:ilvl w:val="0"/>
          <w:numId w:val="7"/>
        </w:numPr>
        <w:spacing w:after="0" w:line="360" w:lineRule="auto"/>
        <w:rPr>
          <w:iCs/>
          <w:szCs w:val="24"/>
        </w:rPr>
      </w:pPr>
      <w:r w:rsidRPr="002768C3">
        <w:rPr>
          <w:iCs/>
          <w:szCs w:val="24"/>
        </w:rPr>
        <w:t xml:space="preserve">Maintain flexibility for </w:t>
      </w:r>
      <w:r w:rsidR="00702FA1" w:rsidRPr="002768C3">
        <w:rPr>
          <w:iCs/>
          <w:szCs w:val="24"/>
        </w:rPr>
        <w:t xml:space="preserve">technical </w:t>
      </w:r>
      <w:r w:rsidRPr="002768C3">
        <w:rPr>
          <w:iCs/>
          <w:szCs w:val="24"/>
        </w:rPr>
        <w:t>innovation</w:t>
      </w:r>
      <w:r w:rsidR="004A788C" w:rsidRPr="002768C3">
        <w:rPr>
          <w:iCs/>
          <w:szCs w:val="24"/>
        </w:rPr>
        <w:t xml:space="preserve"> and region-specific</w:t>
      </w:r>
      <w:r w:rsidR="009F26F8" w:rsidRPr="002768C3">
        <w:rPr>
          <w:iCs/>
          <w:szCs w:val="24"/>
        </w:rPr>
        <w:t xml:space="preserve"> use</w:t>
      </w:r>
    </w:p>
    <w:p w14:paraId="78407EE7" w14:textId="77777777" w:rsidR="00975610" w:rsidRPr="002768C3" w:rsidRDefault="00975610" w:rsidP="0023378E">
      <w:pPr>
        <w:pStyle w:val="in2"/>
        <w:tabs>
          <w:tab w:val="clear" w:pos="426"/>
        </w:tabs>
        <w:spacing w:after="0" w:line="360" w:lineRule="auto"/>
        <w:ind w:left="0" w:firstLine="0"/>
        <w:rPr>
          <w:szCs w:val="24"/>
        </w:rPr>
      </w:pPr>
    </w:p>
    <w:p w14:paraId="39B45B5E" w14:textId="755FF4C7" w:rsidR="00946E0B" w:rsidRPr="00613F44" w:rsidRDefault="00225FAB" w:rsidP="00EA34B1">
      <w:pPr>
        <w:pStyle w:val="Heading1"/>
      </w:pPr>
      <w:bookmarkStart w:id="7" w:name="_Toc175903319"/>
      <w:r w:rsidRPr="00613F44">
        <w:lastRenderedPageBreak/>
        <w:t>3</w:t>
      </w:r>
      <w:r w:rsidR="00D6164F" w:rsidRPr="00613F44">
        <w:t>.</w:t>
      </w:r>
      <w:r w:rsidR="00005B7B">
        <w:tab/>
      </w:r>
      <w:r w:rsidR="00984EE3" w:rsidRPr="00613F44">
        <w:t xml:space="preserve">TEMPLATE CONVENTIONS AND </w:t>
      </w:r>
      <w:r w:rsidR="001215CF" w:rsidRPr="00613F44">
        <w:t>DESIGN</w:t>
      </w:r>
      <w:bookmarkEnd w:id="7"/>
    </w:p>
    <w:p w14:paraId="475814C8" w14:textId="4873205B" w:rsidR="004B0D85" w:rsidRPr="002768C3" w:rsidRDefault="004B0D85" w:rsidP="00676A6F">
      <w:pPr>
        <w:pStyle w:val="in2"/>
        <w:tabs>
          <w:tab w:val="clear" w:pos="426"/>
        </w:tabs>
        <w:spacing w:after="240" w:line="360" w:lineRule="auto"/>
        <w:ind w:left="0" w:firstLine="0"/>
        <w:rPr>
          <w:szCs w:val="24"/>
        </w:rPr>
      </w:pPr>
      <w:r w:rsidRPr="002768C3">
        <w:rPr>
          <w:szCs w:val="24"/>
        </w:rPr>
        <w:t xml:space="preserve">The </w:t>
      </w:r>
      <w:r w:rsidR="005A6475" w:rsidRPr="002768C3">
        <w:rPr>
          <w:szCs w:val="24"/>
        </w:rPr>
        <w:t>T</w:t>
      </w:r>
      <w:r w:rsidRPr="002768C3">
        <w:rPr>
          <w:szCs w:val="24"/>
        </w:rPr>
        <w:t xml:space="preserve">emplate </w:t>
      </w:r>
      <w:r w:rsidR="00164A00" w:rsidRPr="002768C3">
        <w:rPr>
          <w:szCs w:val="24"/>
        </w:rPr>
        <w:t xml:space="preserve">must enable a </w:t>
      </w:r>
      <w:r w:rsidR="008E53BA" w:rsidRPr="002768C3">
        <w:rPr>
          <w:szCs w:val="24"/>
        </w:rPr>
        <w:t xml:space="preserve">final </w:t>
      </w:r>
      <w:r w:rsidR="00164A00" w:rsidRPr="002768C3">
        <w:rPr>
          <w:szCs w:val="24"/>
        </w:rPr>
        <w:t xml:space="preserve">protocol that meets the </w:t>
      </w:r>
      <w:r w:rsidR="00C678B1" w:rsidRPr="002768C3">
        <w:rPr>
          <w:szCs w:val="24"/>
        </w:rPr>
        <w:t>needs of its diverse audience, which include</w:t>
      </w:r>
      <w:r w:rsidR="00812C10">
        <w:rPr>
          <w:szCs w:val="24"/>
        </w:rPr>
        <w:t>s</w:t>
      </w:r>
      <w:r w:rsidR="00C678B1" w:rsidRPr="002768C3">
        <w:rPr>
          <w:szCs w:val="24"/>
        </w:rPr>
        <w:t xml:space="preserve"> </w:t>
      </w:r>
      <w:r w:rsidR="00D46EE4">
        <w:rPr>
          <w:szCs w:val="24"/>
        </w:rPr>
        <w:t xml:space="preserve">Sponsors, </w:t>
      </w:r>
      <w:r w:rsidR="002335A0">
        <w:rPr>
          <w:szCs w:val="24"/>
        </w:rPr>
        <w:t>I</w:t>
      </w:r>
      <w:r w:rsidR="00C678B1" w:rsidRPr="002768C3">
        <w:rPr>
          <w:szCs w:val="24"/>
        </w:rPr>
        <w:t>nvestigators</w:t>
      </w:r>
      <w:r w:rsidR="002F420D" w:rsidRPr="002768C3">
        <w:rPr>
          <w:szCs w:val="24"/>
        </w:rPr>
        <w:t xml:space="preserve"> and</w:t>
      </w:r>
      <w:r w:rsidR="00C678B1" w:rsidRPr="002768C3">
        <w:rPr>
          <w:szCs w:val="24"/>
        </w:rPr>
        <w:t xml:space="preserve"> </w:t>
      </w:r>
      <w:r w:rsidR="00812C10">
        <w:rPr>
          <w:szCs w:val="24"/>
        </w:rPr>
        <w:t xml:space="preserve">clinical </w:t>
      </w:r>
      <w:r w:rsidR="00C678B1" w:rsidRPr="002768C3">
        <w:rPr>
          <w:szCs w:val="24"/>
        </w:rPr>
        <w:t xml:space="preserve">site </w:t>
      </w:r>
      <w:r w:rsidR="00812C10">
        <w:rPr>
          <w:szCs w:val="24"/>
        </w:rPr>
        <w:t>personnel</w:t>
      </w:r>
      <w:r w:rsidR="00C678B1" w:rsidRPr="002768C3">
        <w:rPr>
          <w:szCs w:val="24"/>
        </w:rPr>
        <w:t xml:space="preserve">, </w:t>
      </w:r>
      <w:r w:rsidR="002335A0">
        <w:rPr>
          <w:szCs w:val="24"/>
        </w:rPr>
        <w:t xml:space="preserve">trial participants, </w:t>
      </w:r>
      <w:r w:rsidR="00D46EE4">
        <w:rPr>
          <w:szCs w:val="24"/>
        </w:rPr>
        <w:t>institutional review boards/</w:t>
      </w:r>
      <w:r w:rsidR="005A6D9E">
        <w:rPr>
          <w:szCs w:val="24"/>
        </w:rPr>
        <w:t xml:space="preserve">ethics committees, </w:t>
      </w:r>
      <w:r w:rsidR="002A0BCE">
        <w:rPr>
          <w:szCs w:val="24"/>
        </w:rPr>
        <w:t xml:space="preserve">and </w:t>
      </w:r>
      <w:r w:rsidR="005A6D9E">
        <w:rPr>
          <w:szCs w:val="24"/>
        </w:rPr>
        <w:t>regulators</w:t>
      </w:r>
      <w:r w:rsidR="00C678B1" w:rsidRPr="002768C3">
        <w:rPr>
          <w:szCs w:val="24"/>
        </w:rPr>
        <w:t xml:space="preserve">. </w:t>
      </w:r>
      <w:r w:rsidR="00376B44" w:rsidRPr="002768C3">
        <w:rPr>
          <w:szCs w:val="24"/>
        </w:rPr>
        <w:t xml:space="preserve">To facilitate efficient and accurate execution, chief consideration was given to </w:t>
      </w:r>
      <w:r w:rsidR="00707381" w:rsidRPr="002768C3">
        <w:rPr>
          <w:szCs w:val="24"/>
        </w:rPr>
        <w:t xml:space="preserve">the needs of </w:t>
      </w:r>
      <w:r w:rsidR="002A0BCE">
        <w:rPr>
          <w:szCs w:val="24"/>
        </w:rPr>
        <w:t>I</w:t>
      </w:r>
      <w:r w:rsidR="00707381" w:rsidRPr="002768C3">
        <w:rPr>
          <w:szCs w:val="24"/>
        </w:rPr>
        <w:t xml:space="preserve">nvestigators and </w:t>
      </w:r>
      <w:r w:rsidR="00B23485">
        <w:rPr>
          <w:szCs w:val="24"/>
        </w:rPr>
        <w:t xml:space="preserve">clinical </w:t>
      </w:r>
      <w:r w:rsidR="00707381" w:rsidRPr="002768C3">
        <w:rPr>
          <w:szCs w:val="24"/>
        </w:rPr>
        <w:t xml:space="preserve">site </w:t>
      </w:r>
      <w:r w:rsidR="00B23485">
        <w:rPr>
          <w:szCs w:val="24"/>
        </w:rPr>
        <w:t>personnel</w:t>
      </w:r>
      <w:r w:rsidR="00707381" w:rsidRPr="002768C3">
        <w:rPr>
          <w:szCs w:val="24"/>
        </w:rPr>
        <w:t>.</w:t>
      </w:r>
      <w:r w:rsidR="009D0B29" w:rsidRPr="002768C3">
        <w:rPr>
          <w:szCs w:val="24"/>
        </w:rPr>
        <w:t xml:space="preserve"> Accordingly,</w:t>
      </w:r>
    </w:p>
    <w:p w14:paraId="2B590CE5" w14:textId="7AC7DAE9" w:rsidR="009D0B29" w:rsidRPr="002768C3" w:rsidRDefault="009A2241" w:rsidP="002344E2">
      <w:pPr>
        <w:pStyle w:val="in2"/>
        <w:numPr>
          <w:ilvl w:val="0"/>
          <w:numId w:val="9"/>
        </w:numPr>
        <w:tabs>
          <w:tab w:val="clear" w:pos="426"/>
        </w:tabs>
        <w:spacing w:after="0" w:line="360" w:lineRule="auto"/>
        <w:rPr>
          <w:szCs w:val="24"/>
        </w:rPr>
      </w:pPr>
      <w:r>
        <w:rPr>
          <w:szCs w:val="24"/>
        </w:rPr>
        <w:t>t</w:t>
      </w:r>
      <w:r w:rsidR="009D0B29" w:rsidRPr="002768C3">
        <w:rPr>
          <w:szCs w:val="24"/>
        </w:rPr>
        <w:t xml:space="preserve">he </w:t>
      </w:r>
      <w:r w:rsidR="005A6475" w:rsidRPr="002768C3">
        <w:rPr>
          <w:szCs w:val="24"/>
        </w:rPr>
        <w:t>T</w:t>
      </w:r>
      <w:r w:rsidR="009D0B29" w:rsidRPr="002768C3">
        <w:rPr>
          <w:szCs w:val="24"/>
        </w:rPr>
        <w:t>emplate is designed with the most vital information</w:t>
      </w:r>
      <w:r w:rsidR="00A0022D" w:rsidRPr="002768C3">
        <w:rPr>
          <w:szCs w:val="24"/>
        </w:rPr>
        <w:t xml:space="preserve"> for execution</w:t>
      </w:r>
      <w:r w:rsidR="009D0B29" w:rsidRPr="002768C3">
        <w:rPr>
          <w:szCs w:val="24"/>
        </w:rPr>
        <w:t xml:space="preserve"> </w:t>
      </w:r>
      <w:r w:rsidR="00A0022D" w:rsidRPr="002768C3">
        <w:rPr>
          <w:szCs w:val="24"/>
        </w:rPr>
        <w:t xml:space="preserve">(for example, Synopsis, Schema, Schedule of Activities) </w:t>
      </w:r>
      <w:r w:rsidR="009D0B29" w:rsidRPr="002768C3">
        <w:rPr>
          <w:szCs w:val="24"/>
        </w:rPr>
        <w:t>near the front</w:t>
      </w:r>
      <w:r>
        <w:rPr>
          <w:szCs w:val="24"/>
        </w:rPr>
        <w:t xml:space="preserve">, </w:t>
      </w:r>
    </w:p>
    <w:p w14:paraId="0456E3BE" w14:textId="7DAC8E03" w:rsidR="000C6C31" w:rsidRPr="002768C3" w:rsidRDefault="009A2241" w:rsidP="002344E2">
      <w:pPr>
        <w:pStyle w:val="in2"/>
        <w:numPr>
          <w:ilvl w:val="0"/>
          <w:numId w:val="9"/>
        </w:numPr>
        <w:tabs>
          <w:tab w:val="clear" w:pos="426"/>
        </w:tabs>
        <w:spacing w:after="0" w:line="360" w:lineRule="auto"/>
        <w:rPr>
          <w:szCs w:val="24"/>
        </w:rPr>
      </w:pPr>
      <w:r>
        <w:rPr>
          <w:szCs w:val="24"/>
        </w:rPr>
        <w:t>t</w:t>
      </w:r>
      <w:r w:rsidR="00A0022D" w:rsidRPr="002768C3">
        <w:rPr>
          <w:szCs w:val="24"/>
        </w:rPr>
        <w:t xml:space="preserve">he </w:t>
      </w:r>
      <w:r w:rsidR="005A6475" w:rsidRPr="002768C3">
        <w:rPr>
          <w:szCs w:val="24"/>
        </w:rPr>
        <w:t>T</w:t>
      </w:r>
      <w:r w:rsidR="00A0022D" w:rsidRPr="002768C3">
        <w:rPr>
          <w:szCs w:val="24"/>
        </w:rPr>
        <w:t>emplate is organi</w:t>
      </w:r>
      <w:r w:rsidR="002F420D" w:rsidRPr="002768C3">
        <w:rPr>
          <w:szCs w:val="24"/>
        </w:rPr>
        <w:t>s</w:t>
      </w:r>
      <w:r w:rsidR="00A0022D" w:rsidRPr="002768C3">
        <w:rPr>
          <w:szCs w:val="24"/>
        </w:rPr>
        <w:t xml:space="preserve">ed in a Main Body/Appendix framework, </w:t>
      </w:r>
      <w:r w:rsidR="00814A47">
        <w:rPr>
          <w:szCs w:val="24"/>
        </w:rPr>
        <w:t xml:space="preserve">with </w:t>
      </w:r>
      <w:r w:rsidR="00A0022D" w:rsidRPr="002768C3">
        <w:rPr>
          <w:szCs w:val="24"/>
        </w:rPr>
        <w:t xml:space="preserve">reference </w:t>
      </w:r>
      <w:r w:rsidR="00C73F92" w:rsidRPr="002768C3">
        <w:rPr>
          <w:szCs w:val="24"/>
        </w:rPr>
        <w:t xml:space="preserve">details </w:t>
      </w:r>
      <w:r w:rsidR="007C7D28" w:rsidRPr="002768C3">
        <w:rPr>
          <w:szCs w:val="24"/>
        </w:rPr>
        <w:t>in the Appendix</w:t>
      </w:r>
      <w:r>
        <w:rPr>
          <w:szCs w:val="24"/>
        </w:rPr>
        <w:t xml:space="preserve">, </w:t>
      </w:r>
    </w:p>
    <w:p w14:paraId="40D072F2" w14:textId="307941C4" w:rsidR="00DC11D1" w:rsidRPr="002768C3" w:rsidRDefault="009A2241" w:rsidP="002344E2">
      <w:pPr>
        <w:pStyle w:val="in2"/>
        <w:numPr>
          <w:ilvl w:val="0"/>
          <w:numId w:val="9"/>
        </w:numPr>
        <w:tabs>
          <w:tab w:val="clear" w:pos="426"/>
        </w:tabs>
        <w:spacing w:after="0" w:line="360" w:lineRule="auto"/>
      </w:pPr>
      <w:r>
        <w:t>c</w:t>
      </w:r>
      <w:r w:rsidR="1776961E">
        <w:t>ontent in the</w:t>
      </w:r>
      <w:r w:rsidR="45D83E91">
        <w:t xml:space="preserve"> </w:t>
      </w:r>
      <w:r w:rsidR="6609FDC0">
        <w:t xml:space="preserve">Appendix </w:t>
      </w:r>
      <w:r w:rsidR="66C2CD66">
        <w:t>carries</w:t>
      </w:r>
      <w:r w:rsidR="6609FDC0">
        <w:t xml:space="preserve"> equal weight</w:t>
      </w:r>
      <w:r w:rsidR="5EE1E057">
        <w:t xml:space="preserve"> and rigor </w:t>
      </w:r>
      <w:r w:rsidR="6609FDC0">
        <w:t xml:space="preserve">as </w:t>
      </w:r>
      <w:r w:rsidR="63B44FD1">
        <w:t xml:space="preserve">the content </w:t>
      </w:r>
      <w:r w:rsidR="6609FDC0">
        <w:t>in the Main Body</w:t>
      </w:r>
      <w:r>
        <w:t xml:space="preserve">, and </w:t>
      </w:r>
    </w:p>
    <w:p w14:paraId="7AB95012" w14:textId="43FCE136" w:rsidR="00D6164F" w:rsidRPr="002768C3" w:rsidRDefault="009A2241" w:rsidP="002344E2">
      <w:pPr>
        <w:pStyle w:val="in2"/>
        <w:numPr>
          <w:ilvl w:val="0"/>
          <w:numId w:val="9"/>
        </w:numPr>
        <w:tabs>
          <w:tab w:val="clear" w:pos="426"/>
        </w:tabs>
        <w:spacing w:after="0" w:line="360" w:lineRule="auto"/>
        <w:rPr>
          <w:szCs w:val="24"/>
        </w:rPr>
      </w:pPr>
      <w:r>
        <w:rPr>
          <w:szCs w:val="24"/>
        </w:rPr>
        <w:t>u</w:t>
      </w:r>
      <w:r w:rsidR="005B2A14" w:rsidRPr="002768C3">
        <w:rPr>
          <w:szCs w:val="24"/>
        </w:rPr>
        <w:t>nnecessary r</w:t>
      </w:r>
      <w:r w:rsidR="001831D7" w:rsidRPr="002768C3">
        <w:rPr>
          <w:szCs w:val="24"/>
        </w:rPr>
        <w:t>epetition</w:t>
      </w:r>
      <w:r w:rsidR="00754B00" w:rsidRPr="002768C3">
        <w:rPr>
          <w:szCs w:val="24"/>
        </w:rPr>
        <w:t xml:space="preserve"> is eliminated wherever possible. </w:t>
      </w:r>
    </w:p>
    <w:sectPr w:rsidR="00D6164F" w:rsidRPr="002768C3" w:rsidSect="002A4674">
      <w:footerReference w:type="default" r:id="rId15"/>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E8528" w14:textId="77777777" w:rsidR="004D55AD" w:rsidRDefault="004D55AD" w:rsidP="00D6164F">
      <w:r>
        <w:separator/>
      </w:r>
    </w:p>
  </w:endnote>
  <w:endnote w:type="continuationSeparator" w:id="0">
    <w:p w14:paraId="70837396" w14:textId="77777777" w:rsidR="004D55AD" w:rsidRDefault="004D55AD" w:rsidP="00D6164F">
      <w:r>
        <w:continuationSeparator/>
      </w:r>
    </w:p>
  </w:endnote>
  <w:endnote w:type="continuationNotice" w:id="1">
    <w:p w14:paraId="684C3D8D" w14:textId="77777777" w:rsidR="004D55AD" w:rsidRDefault="004D55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CB3ED" w14:textId="471C4D92" w:rsidR="00D6164F" w:rsidRDefault="00D6164F" w:rsidP="00D6164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4551E" w14:textId="39B6C820" w:rsidR="00D6164F" w:rsidRDefault="00D6164F" w:rsidP="00D6164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1728091"/>
      <w:docPartObj>
        <w:docPartGallery w:val="Page Numbers (Bottom of Page)"/>
        <w:docPartUnique/>
      </w:docPartObj>
    </w:sdtPr>
    <w:sdtEndPr>
      <w:rPr>
        <w:noProof/>
      </w:rPr>
    </w:sdtEndPr>
    <w:sdtContent>
      <w:p w14:paraId="65D00354" w14:textId="77777777" w:rsidR="001838E7" w:rsidRDefault="00183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C8D1F" w14:textId="77777777" w:rsidR="001838E7" w:rsidRDefault="001838E7" w:rsidP="00D616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B90C5" w14:textId="77777777" w:rsidR="004D55AD" w:rsidRDefault="004D55AD" w:rsidP="00D6164F">
      <w:r>
        <w:separator/>
      </w:r>
    </w:p>
  </w:footnote>
  <w:footnote w:type="continuationSeparator" w:id="0">
    <w:p w14:paraId="733C5CCB" w14:textId="77777777" w:rsidR="004D55AD" w:rsidRDefault="004D55AD" w:rsidP="00D6164F">
      <w:r>
        <w:continuationSeparator/>
      </w:r>
    </w:p>
  </w:footnote>
  <w:footnote w:type="continuationNotice" w:id="1">
    <w:p w14:paraId="1AB6309D" w14:textId="77777777" w:rsidR="004D55AD" w:rsidRDefault="004D55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B9481" w14:textId="57B37F9E" w:rsidR="009A1AD3" w:rsidRDefault="009A1AD3">
    <w:pPr>
      <w:pStyle w:val="Header"/>
    </w:pPr>
  </w:p>
  <w:p w14:paraId="579AA51F" w14:textId="695C20AF" w:rsidR="000C50E8" w:rsidRDefault="000C50E8" w:rsidP="0023378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419EF" w14:textId="26AC24A5" w:rsidR="002E69ED" w:rsidRDefault="60858362">
    <w:pPr>
      <w:pStyle w:val="Header"/>
    </w:pPr>
    <w:r>
      <w:rPr>
        <w:noProof/>
      </w:rPr>
      <w:drawing>
        <wp:anchor distT="0" distB="0" distL="114300" distR="114300" simplePos="0" relativeHeight="251659264" behindDoc="0" locked="0" layoutInCell="1" allowOverlap="1" wp14:anchorId="4DDB8719" wp14:editId="3610977D">
          <wp:simplePos x="0" y="0"/>
          <wp:positionH relativeFrom="column">
            <wp:align>left</wp:align>
          </wp:positionH>
          <wp:positionV relativeFrom="paragraph">
            <wp:posOffset>0</wp:posOffset>
          </wp:positionV>
          <wp:extent cx="2584450" cy="872490"/>
          <wp:effectExtent l="0" t="0" r="0" b="0"/>
          <wp:wrapNone/>
          <wp:docPr id="1" name="Picture 1" descr="F:\ICH\ADMINISTRATION\ICH logo\2. ICH_logo_slogan_high_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84450" cy="872490"/>
                  </a:xfrm>
                  <a:prstGeom prst="rect">
                    <a:avLst/>
                  </a:prstGeom>
                </pic:spPr>
              </pic:pic>
            </a:graphicData>
          </a:graphic>
          <wp14:sizeRelH relativeFrom="page">
            <wp14:pctWidth>0</wp14:pctWidth>
          </wp14:sizeRelH>
          <wp14:sizeRelV relativeFrom="page">
            <wp14:pctHeight>0</wp14:pctHeight>
          </wp14:sizeRelV>
        </wp:anchor>
      </w:drawing>
    </w:r>
  </w:p>
  <w:p w14:paraId="625032F3" w14:textId="77777777" w:rsidR="00D6164F" w:rsidRDefault="00D61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AAF0619C"/>
    <w:lvl w:ilvl="0">
      <w:numFmt w:val="decimal"/>
      <w:lvlText w:val="*"/>
      <w:lvlJc w:val="left"/>
    </w:lvl>
  </w:abstractNum>
  <w:abstractNum w:abstractNumId="1" w15:restartNumberingAfterBreak="0">
    <w:nsid w:val="00223FA4"/>
    <w:multiLevelType w:val="hybridMultilevel"/>
    <w:tmpl w:val="4B94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033EE"/>
    <w:multiLevelType w:val="hybridMultilevel"/>
    <w:tmpl w:val="E926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70E76"/>
    <w:multiLevelType w:val="hybridMultilevel"/>
    <w:tmpl w:val="FF60BFFE"/>
    <w:lvl w:ilvl="0" w:tplc="09208730">
      <w:start w:val="1"/>
      <w:numFmt w:val="bullet"/>
      <w:lvlText w:val="-"/>
      <w:lvlJc w:val="left"/>
      <w:pPr>
        <w:tabs>
          <w:tab w:val="num" w:pos="720"/>
        </w:tabs>
        <w:ind w:left="720" w:hanging="360"/>
      </w:pPr>
      <w:rPr>
        <w:rFonts w:ascii="Arial" w:hAnsi="Arial" w:cs="Times New Roman" w:hint="default"/>
      </w:rPr>
    </w:lvl>
    <w:lvl w:ilvl="1" w:tplc="C8026E2A">
      <w:start w:val="1"/>
      <w:numFmt w:val="bullet"/>
      <w:lvlText w:val="-"/>
      <w:lvlJc w:val="left"/>
      <w:pPr>
        <w:tabs>
          <w:tab w:val="num" w:pos="1440"/>
        </w:tabs>
        <w:ind w:left="1440" w:hanging="360"/>
      </w:pPr>
      <w:rPr>
        <w:rFonts w:ascii="Arial" w:hAnsi="Arial" w:cs="Times New Roman" w:hint="default"/>
      </w:rPr>
    </w:lvl>
    <w:lvl w:ilvl="2" w:tplc="D4206940">
      <w:start w:val="1"/>
      <w:numFmt w:val="bullet"/>
      <w:lvlText w:val="-"/>
      <w:lvlJc w:val="left"/>
      <w:pPr>
        <w:tabs>
          <w:tab w:val="num" w:pos="2160"/>
        </w:tabs>
        <w:ind w:left="2160" w:hanging="360"/>
      </w:pPr>
      <w:rPr>
        <w:rFonts w:ascii="Arial" w:hAnsi="Arial" w:cs="Times New Roman" w:hint="default"/>
      </w:rPr>
    </w:lvl>
    <w:lvl w:ilvl="3" w:tplc="4B00C4D4">
      <w:start w:val="1"/>
      <w:numFmt w:val="bullet"/>
      <w:lvlText w:val="-"/>
      <w:lvlJc w:val="left"/>
      <w:pPr>
        <w:tabs>
          <w:tab w:val="num" w:pos="2880"/>
        </w:tabs>
        <w:ind w:left="2880" w:hanging="360"/>
      </w:pPr>
      <w:rPr>
        <w:rFonts w:ascii="Arial" w:hAnsi="Arial" w:cs="Times New Roman" w:hint="default"/>
      </w:rPr>
    </w:lvl>
    <w:lvl w:ilvl="4" w:tplc="78083F8E">
      <w:start w:val="1"/>
      <w:numFmt w:val="bullet"/>
      <w:lvlText w:val="-"/>
      <w:lvlJc w:val="left"/>
      <w:pPr>
        <w:tabs>
          <w:tab w:val="num" w:pos="3600"/>
        </w:tabs>
        <w:ind w:left="3600" w:hanging="360"/>
      </w:pPr>
      <w:rPr>
        <w:rFonts w:ascii="Arial" w:hAnsi="Arial" w:cs="Times New Roman" w:hint="default"/>
      </w:rPr>
    </w:lvl>
    <w:lvl w:ilvl="5" w:tplc="BFEC6BFA">
      <w:start w:val="1"/>
      <w:numFmt w:val="bullet"/>
      <w:lvlText w:val="-"/>
      <w:lvlJc w:val="left"/>
      <w:pPr>
        <w:tabs>
          <w:tab w:val="num" w:pos="4320"/>
        </w:tabs>
        <w:ind w:left="4320" w:hanging="360"/>
      </w:pPr>
      <w:rPr>
        <w:rFonts w:ascii="Arial" w:hAnsi="Arial" w:cs="Times New Roman" w:hint="default"/>
      </w:rPr>
    </w:lvl>
    <w:lvl w:ilvl="6" w:tplc="B98CBD3C">
      <w:start w:val="1"/>
      <w:numFmt w:val="bullet"/>
      <w:lvlText w:val="-"/>
      <w:lvlJc w:val="left"/>
      <w:pPr>
        <w:tabs>
          <w:tab w:val="num" w:pos="5040"/>
        </w:tabs>
        <w:ind w:left="5040" w:hanging="360"/>
      </w:pPr>
      <w:rPr>
        <w:rFonts w:ascii="Arial" w:hAnsi="Arial" w:cs="Times New Roman" w:hint="default"/>
      </w:rPr>
    </w:lvl>
    <w:lvl w:ilvl="7" w:tplc="30489806">
      <w:start w:val="1"/>
      <w:numFmt w:val="bullet"/>
      <w:lvlText w:val="-"/>
      <w:lvlJc w:val="left"/>
      <w:pPr>
        <w:tabs>
          <w:tab w:val="num" w:pos="5760"/>
        </w:tabs>
        <w:ind w:left="5760" w:hanging="360"/>
      </w:pPr>
      <w:rPr>
        <w:rFonts w:ascii="Arial" w:hAnsi="Arial" w:cs="Times New Roman" w:hint="default"/>
      </w:rPr>
    </w:lvl>
    <w:lvl w:ilvl="8" w:tplc="AE0ECA64">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3FCA68A7"/>
    <w:multiLevelType w:val="hybridMultilevel"/>
    <w:tmpl w:val="4306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52039"/>
    <w:multiLevelType w:val="hybridMultilevel"/>
    <w:tmpl w:val="D9E8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C7479"/>
    <w:multiLevelType w:val="hybridMultilevel"/>
    <w:tmpl w:val="3DAA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115E1"/>
    <w:multiLevelType w:val="hybridMultilevel"/>
    <w:tmpl w:val="0F60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A77B8A"/>
    <w:multiLevelType w:val="hybridMultilevel"/>
    <w:tmpl w:val="4F7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76424">
    <w:abstractNumId w:val="0"/>
    <w:lvlOverride w:ilvl="0">
      <w:lvl w:ilvl="0">
        <w:start w:val="1"/>
        <w:numFmt w:val="bullet"/>
        <w:lvlText w:val=""/>
        <w:legacy w:legacy="1" w:legacySpace="0" w:legacyIndent="360"/>
        <w:lvlJc w:val="left"/>
        <w:pPr>
          <w:ind w:left="786" w:hanging="360"/>
        </w:pPr>
        <w:rPr>
          <w:rFonts w:ascii="Symbol" w:hAnsi="Symbol" w:hint="default"/>
        </w:rPr>
      </w:lvl>
    </w:lvlOverride>
  </w:num>
  <w:num w:numId="2" w16cid:durableId="405810369">
    <w:abstractNumId w:val="5"/>
  </w:num>
  <w:num w:numId="3" w16cid:durableId="1601722361">
    <w:abstractNumId w:val="6"/>
  </w:num>
  <w:num w:numId="4" w16cid:durableId="1485244553">
    <w:abstractNumId w:val="4"/>
  </w:num>
  <w:num w:numId="5" w16cid:durableId="1715036775">
    <w:abstractNumId w:val="1"/>
  </w:num>
  <w:num w:numId="6" w16cid:durableId="1614481588">
    <w:abstractNumId w:val="3"/>
  </w:num>
  <w:num w:numId="7" w16cid:durableId="819687493">
    <w:abstractNumId w:val="8"/>
  </w:num>
  <w:num w:numId="8" w16cid:durableId="312103572">
    <w:abstractNumId w:val="7"/>
  </w:num>
  <w:num w:numId="9" w16cid:durableId="118034754">
    <w:abstractNumId w:val="2"/>
  </w:num>
  <w:num w:numId="10" w16cid:durableId="256056567">
    <w:abstractNumId w:val="0"/>
    <w:lvlOverride w:ilvl="0">
      <w:lvl w:ilvl="0">
        <w:start w:val="1"/>
        <w:numFmt w:val="bullet"/>
        <w:lvlText w:val=""/>
        <w:legacy w:legacy="1" w:legacySpace="0" w:legacyIndent="360"/>
        <w:lvlJc w:val="left"/>
        <w:pPr>
          <w:ind w:left="786"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ocumentProtection w:edit="comments" w:enforcement="1" w:cryptProviderType="rsaAES" w:cryptAlgorithmClass="hash" w:cryptAlgorithmType="typeAny" w:cryptAlgorithmSid="14" w:cryptSpinCount="100000" w:hash="PrE5cnBZJElIL+3hh8iAWyD+VQHFv/9VA1fxHvkmLiO1RmHPGXYS+0BGuHHRKw5wnZlkOIr1g8o86ZT1ojzbCw==" w:salt="EaF36zbYZHLcSpH2IsS31Q=="/>
  <w:defaultTabStop w:val="432"/>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4F"/>
    <w:rsid w:val="00001745"/>
    <w:rsid w:val="00002EAC"/>
    <w:rsid w:val="00003538"/>
    <w:rsid w:val="00004D7E"/>
    <w:rsid w:val="00005B6D"/>
    <w:rsid w:val="00005B7B"/>
    <w:rsid w:val="00007B01"/>
    <w:rsid w:val="00007C57"/>
    <w:rsid w:val="00007C79"/>
    <w:rsid w:val="00007F69"/>
    <w:rsid w:val="0001290C"/>
    <w:rsid w:val="00014A43"/>
    <w:rsid w:val="000168DE"/>
    <w:rsid w:val="0001760A"/>
    <w:rsid w:val="0002240D"/>
    <w:rsid w:val="000227F4"/>
    <w:rsid w:val="00026CCC"/>
    <w:rsid w:val="00037493"/>
    <w:rsid w:val="00040203"/>
    <w:rsid w:val="000404C2"/>
    <w:rsid w:val="000437CA"/>
    <w:rsid w:val="00043970"/>
    <w:rsid w:val="00044FE0"/>
    <w:rsid w:val="00045D6C"/>
    <w:rsid w:val="000502EE"/>
    <w:rsid w:val="00050CA2"/>
    <w:rsid w:val="0005307E"/>
    <w:rsid w:val="00053228"/>
    <w:rsid w:val="0005625C"/>
    <w:rsid w:val="00063D4B"/>
    <w:rsid w:val="000640B8"/>
    <w:rsid w:val="00064162"/>
    <w:rsid w:val="0006449F"/>
    <w:rsid w:val="00064EE1"/>
    <w:rsid w:val="00065D69"/>
    <w:rsid w:val="000673F3"/>
    <w:rsid w:val="00070D93"/>
    <w:rsid w:val="00074CA6"/>
    <w:rsid w:val="00074E12"/>
    <w:rsid w:val="00074EBE"/>
    <w:rsid w:val="00074F15"/>
    <w:rsid w:val="000763F7"/>
    <w:rsid w:val="0007692E"/>
    <w:rsid w:val="00080000"/>
    <w:rsid w:val="00081E16"/>
    <w:rsid w:val="000820E5"/>
    <w:rsid w:val="00083546"/>
    <w:rsid w:val="00083C11"/>
    <w:rsid w:val="00084E77"/>
    <w:rsid w:val="000858D3"/>
    <w:rsid w:val="00086C0F"/>
    <w:rsid w:val="00087BFE"/>
    <w:rsid w:val="00087E9E"/>
    <w:rsid w:val="000919E7"/>
    <w:rsid w:val="00092079"/>
    <w:rsid w:val="00092EC4"/>
    <w:rsid w:val="000930A5"/>
    <w:rsid w:val="00094981"/>
    <w:rsid w:val="000968E6"/>
    <w:rsid w:val="000A0B66"/>
    <w:rsid w:val="000A159E"/>
    <w:rsid w:val="000A281D"/>
    <w:rsid w:val="000A3959"/>
    <w:rsid w:val="000A5B0C"/>
    <w:rsid w:val="000A643D"/>
    <w:rsid w:val="000B3544"/>
    <w:rsid w:val="000B54D9"/>
    <w:rsid w:val="000B77D9"/>
    <w:rsid w:val="000B796E"/>
    <w:rsid w:val="000C4008"/>
    <w:rsid w:val="000C4CBC"/>
    <w:rsid w:val="000C4DB2"/>
    <w:rsid w:val="000C50E8"/>
    <w:rsid w:val="000C6C31"/>
    <w:rsid w:val="000C7712"/>
    <w:rsid w:val="000D0211"/>
    <w:rsid w:val="000D103A"/>
    <w:rsid w:val="000D3293"/>
    <w:rsid w:val="000D366B"/>
    <w:rsid w:val="000D4E6C"/>
    <w:rsid w:val="000D5418"/>
    <w:rsid w:val="000D6737"/>
    <w:rsid w:val="000D687E"/>
    <w:rsid w:val="000E0BD3"/>
    <w:rsid w:val="000E1509"/>
    <w:rsid w:val="000E3AFA"/>
    <w:rsid w:val="000E4801"/>
    <w:rsid w:val="000E7235"/>
    <w:rsid w:val="000E78ED"/>
    <w:rsid w:val="000F5431"/>
    <w:rsid w:val="000F6327"/>
    <w:rsid w:val="0010166F"/>
    <w:rsid w:val="00101AA4"/>
    <w:rsid w:val="00101DFF"/>
    <w:rsid w:val="00102B96"/>
    <w:rsid w:val="001041EC"/>
    <w:rsid w:val="00104F38"/>
    <w:rsid w:val="00105D6D"/>
    <w:rsid w:val="001114FA"/>
    <w:rsid w:val="00112625"/>
    <w:rsid w:val="00113C40"/>
    <w:rsid w:val="00115D63"/>
    <w:rsid w:val="00115D8E"/>
    <w:rsid w:val="00116E0D"/>
    <w:rsid w:val="00117104"/>
    <w:rsid w:val="00120BB1"/>
    <w:rsid w:val="00121214"/>
    <w:rsid w:val="001215CF"/>
    <w:rsid w:val="001239D0"/>
    <w:rsid w:val="00125214"/>
    <w:rsid w:val="001269D1"/>
    <w:rsid w:val="00126D1B"/>
    <w:rsid w:val="00127EB5"/>
    <w:rsid w:val="00133139"/>
    <w:rsid w:val="001345A8"/>
    <w:rsid w:val="00134709"/>
    <w:rsid w:val="0013497C"/>
    <w:rsid w:val="001367F0"/>
    <w:rsid w:val="001377FA"/>
    <w:rsid w:val="00140558"/>
    <w:rsid w:val="00140C72"/>
    <w:rsid w:val="00143793"/>
    <w:rsid w:val="001513E0"/>
    <w:rsid w:val="001528D5"/>
    <w:rsid w:val="0015337E"/>
    <w:rsid w:val="00156DB0"/>
    <w:rsid w:val="001601F5"/>
    <w:rsid w:val="001606D5"/>
    <w:rsid w:val="001607BC"/>
    <w:rsid w:val="001617EC"/>
    <w:rsid w:val="00163628"/>
    <w:rsid w:val="00164A00"/>
    <w:rsid w:val="00164A09"/>
    <w:rsid w:val="00165085"/>
    <w:rsid w:val="001658E4"/>
    <w:rsid w:val="00165E18"/>
    <w:rsid w:val="00166116"/>
    <w:rsid w:val="001701AF"/>
    <w:rsid w:val="00171453"/>
    <w:rsid w:val="001718A4"/>
    <w:rsid w:val="00173C11"/>
    <w:rsid w:val="00173CBD"/>
    <w:rsid w:val="001765BE"/>
    <w:rsid w:val="0018001D"/>
    <w:rsid w:val="00181EE5"/>
    <w:rsid w:val="00181F22"/>
    <w:rsid w:val="001831D7"/>
    <w:rsid w:val="001838E7"/>
    <w:rsid w:val="00184DB7"/>
    <w:rsid w:val="0018732D"/>
    <w:rsid w:val="00187C8A"/>
    <w:rsid w:val="00187CD8"/>
    <w:rsid w:val="00191602"/>
    <w:rsid w:val="00192833"/>
    <w:rsid w:val="00194269"/>
    <w:rsid w:val="00194606"/>
    <w:rsid w:val="001958E0"/>
    <w:rsid w:val="00195B6B"/>
    <w:rsid w:val="00196803"/>
    <w:rsid w:val="00196EDE"/>
    <w:rsid w:val="001975B1"/>
    <w:rsid w:val="001A0DB1"/>
    <w:rsid w:val="001A1768"/>
    <w:rsid w:val="001A5E9C"/>
    <w:rsid w:val="001A650E"/>
    <w:rsid w:val="001B11F4"/>
    <w:rsid w:val="001B1489"/>
    <w:rsid w:val="001B3BB2"/>
    <w:rsid w:val="001B4934"/>
    <w:rsid w:val="001B6401"/>
    <w:rsid w:val="001B765D"/>
    <w:rsid w:val="001C051D"/>
    <w:rsid w:val="001C0613"/>
    <w:rsid w:val="001C36DF"/>
    <w:rsid w:val="001C7D47"/>
    <w:rsid w:val="001C7EFE"/>
    <w:rsid w:val="001D123B"/>
    <w:rsid w:val="001D177D"/>
    <w:rsid w:val="001D2192"/>
    <w:rsid w:val="001D3AB4"/>
    <w:rsid w:val="001D4652"/>
    <w:rsid w:val="001D4852"/>
    <w:rsid w:val="001D4870"/>
    <w:rsid w:val="001D51EB"/>
    <w:rsid w:val="001D620B"/>
    <w:rsid w:val="001D6296"/>
    <w:rsid w:val="001D6B9D"/>
    <w:rsid w:val="001E0B51"/>
    <w:rsid w:val="001E21A9"/>
    <w:rsid w:val="001E2F8F"/>
    <w:rsid w:val="001E3F2B"/>
    <w:rsid w:val="001E3F3D"/>
    <w:rsid w:val="001E51AC"/>
    <w:rsid w:val="001E5CAF"/>
    <w:rsid w:val="001E650A"/>
    <w:rsid w:val="001E7A92"/>
    <w:rsid w:val="001F051D"/>
    <w:rsid w:val="001F2B26"/>
    <w:rsid w:val="001F425E"/>
    <w:rsid w:val="001F44F4"/>
    <w:rsid w:val="001F46BA"/>
    <w:rsid w:val="001F4F73"/>
    <w:rsid w:val="001F6E43"/>
    <w:rsid w:val="002000F3"/>
    <w:rsid w:val="00200967"/>
    <w:rsid w:val="0020272A"/>
    <w:rsid w:val="00202FC5"/>
    <w:rsid w:val="00205669"/>
    <w:rsid w:val="002103E3"/>
    <w:rsid w:val="0021430E"/>
    <w:rsid w:val="00214C30"/>
    <w:rsid w:val="002151ED"/>
    <w:rsid w:val="00215E2C"/>
    <w:rsid w:val="00216141"/>
    <w:rsid w:val="00216403"/>
    <w:rsid w:val="0021694A"/>
    <w:rsid w:val="00217C5C"/>
    <w:rsid w:val="00217F9F"/>
    <w:rsid w:val="00220807"/>
    <w:rsid w:val="00222981"/>
    <w:rsid w:val="00222C05"/>
    <w:rsid w:val="00223F9F"/>
    <w:rsid w:val="002247FE"/>
    <w:rsid w:val="00225DC4"/>
    <w:rsid w:val="00225FAB"/>
    <w:rsid w:val="00227B54"/>
    <w:rsid w:val="0023156C"/>
    <w:rsid w:val="00231A7C"/>
    <w:rsid w:val="002335A0"/>
    <w:rsid w:val="0023378E"/>
    <w:rsid w:val="002344E2"/>
    <w:rsid w:val="0023723E"/>
    <w:rsid w:val="0024060B"/>
    <w:rsid w:val="00243268"/>
    <w:rsid w:val="0024718E"/>
    <w:rsid w:val="00247EE7"/>
    <w:rsid w:val="00251230"/>
    <w:rsid w:val="002535E4"/>
    <w:rsid w:val="00253A02"/>
    <w:rsid w:val="00255441"/>
    <w:rsid w:val="0025633E"/>
    <w:rsid w:val="00256D01"/>
    <w:rsid w:val="00257940"/>
    <w:rsid w:val="00260379"/>
    <w:rsid w:val="002608D2"/>
    <w:rsid w:val="00260A07"/>
    <w:rsid w:val="0026243D"/>
    <w:rsid w:val="00263B06"/>
    <w:rsid w:val="00266BDC"/>
    <w:rsid w:val="00270C8F"/>
    <w:rsid w:val="00271929"/>
    <w:rsid w:val="00271F1E"/>
    <w:rsid w:val="00274B78"/>
    <w:rsid w:val="002754C0"/>
    <w:rsid w:val="00276721"/>
    <w:rsid w:val="002768C3"/>
    <w:rsid w:val="00276ECE"/>
    <w:rsid w:val="002805BF"/>
    <w:rsid w:val="002820D9"/>
    <w:rsid w:val="002827EA"/>
    <w:rsid w:val="002829EA"/>
    <w:rsid w:val="00284555"/>
    <w:rsid w:val="0028489A"/>
    <w:rsid w:val="00285D39"/>
    <w:rsid w:val="00286CE2"/>
    <w:rsid w:val="002923CB"/>
    <w:rsid w:val="00293DF5"/>
    <w:rsid w:val="00294FA4"/>
    <w:rsid w:val="002959E9"/>
    <w:rsid w:val="00296001"/>
    <w:rsid w:val="002A0267"/>
    <w:rsid w:val="002A0BCE"/>
    <w:rsid w:val="002A0C0C"/>
    <w:rsid w:val="002A31CB"/>
    <w:rsid w:val="002A4674"/>
    <w:rsid w:val="002A596C"/>
    <w:rsid w:val="002A7596"/>
    <w:rsid w:val="002A7D43"/>
    <w:rsid w:val="002B16B6"/>
    <w:rsid w:val="002B20D5"/>
    <w:rsid w:val="002B2538"/>
    <w:rsid w:val="002B5346"/>
    <w:rsid w:val="002B6C6B"/>
    <w:rsid w:val="002B7734"/>
    <w:rsid w:val="002C090D"/>
    <w:rsid w:val="002C15AF"/>
    <w:rsid w:val="002C29DE"/>
    <w:rsid w:val="002C3749"/>
    <w:rsid w:val="002C3780"/>
    <w:rsid w:val="002C3B7C"/>
    <w:rsid w:val="002C6868"/>
    <w:rsid w:val="002D01EE"/>
    <w:rsid w:val="002D0AB7"/>
    <w:rsid w:val="002D2123"/>
    <w:rsid w:val="002D28AB"/>
    <w:rsid w:val="002D45D6"/>
    <w:rsid w:val="002D496D"/>
    <w:rsid w:val="002D6317"/>
    <w:rsid w:val="002D6C2B"/>
    <w:rsid w:val="002E0081"/>
    <w:rsid w:val="002E1B7D"/>
    <w:rsid w:val="002E2962"/>
    <w:rsid w:val="002E2DF7"/>
    <w:rsid w:val="002E5F1F"/>
    <w:rsid w:val="002E63ED"/>
    <w:rsid w:val="002E6962"/>
    <w:rsid w:val="002E69ED"/>
    <w:rsid w:val="002F094D"/>
    <w:rsid w:val="002F32A3"/>
    <w:rsid w:val="002F3D02"/>
    <w:rsid w:val="002F420D"/>
    <w:rsid w:val="002F432D"/>
    <w:rsid w:val="00300CED"/>
    <w:rsid w:val="003036B9"/>
    <w:rsid w:val="00303AA3"/>
    <w:rsid w:val="003044D1"/>
    <w:rsid w:val="00305E7C"/>
    <w:rsid w:val="0030619A"/>
    <w:rsid w:val="00306460"/>
    <w:rsid w:val="00306BA0"/>
    <w:rsid w:val="00306CE7"/>
    <w:rsid w:val="00307152"/>
    <w:rsid w:val="003071C3"/>
    <w:rsid w:val="003106FC"/>
    <w:rsid w:val="0031073E"/>
    <w:rsid w:val="00313D48"/>
    <w:rsid w:val="00315808"/>
    <w:rsid w:val="00316795"/>
    <w:rsid w:val="003168E6"/>
    <w:rsid w:val="00320755"/>
    <w:rsid w:val="00320E22"/>
    <w:rsid w:val="0032335E"/>
    <w:rsid w:val="003239A9"/>
    <w:rsid w:val="00324E70"/>
    <w:rsid w:val="00324E9A"/>
    <w:rsid w:val="00325B22"/>
    <w:rsid w:val="00326CB1"/>
    <w:rsid w:val="003273BE"/>
    <w:rsid w:val="003278DC"/>
    <w:rsid w:val="003278DD"/>
    <w:rsid w:val="00330734"/>
    <w:rsid w:val="00332D7B"/>
    <w:rsid w:val="00334165"/>
    <w:rsid w:val="00335733"/>
    <w:rsid w:val="0034051C"/>
    <w:rsid w:val="00341403"/>
    <w:rsid w:val="00341D28"/>
    <w:rsid w:val="00342337"/>
    <w:rsid w:val="00342886"/>
    <w:rsid w:val="0034343F"/>
    <w:rsid w:val="00343EA1"/>
    <w:rsid w:val="0034405B"/>
    <w:rsid w:val="003441B6"/>
    <w:rsid w:val="003448A4"/>
    <w:rsid w:val="00345192"/>
    <w:rsid w:val="003453F2"/>
    <w:rsid w:val="0034592D"/>
    <w:rsid w:val="003459A5"/>
    <w:rsid w:val="003513C2"/>
    <w:rsid w:val="00352ECB"/>
    <w:rsid w:val="003565A5"/>
    <w:rsid w:val="00357331"/>
    <w:rsid w:val="0036093A"/>
    <w:rsid w:val="00361A5F"/>
    <w:rsid w:val="00363295"/>
    <w:rsid w:val="00365484"/>
    <w:rsid w:val="0036577E"/>
    <w:rsid w:val="00366AC7"/>
    <w:rsid w:val="00367007"/>
    <w:rsid w:val="00367C4C"/>
    <w:rsid w:val="00370BF2"/>
    <w:rsid w:val="00370D6D"/>
    <w:rsid w:val="003728F9"/>
    <w:rsid w:val="00374D2B"/>
    <w:rsid w:val="00375E9A"/>
    <w:rsid w:val="00376B44"/>
    <w:rsid w:val="0038561A"/>
    <w:rsid w:val="00391905"/>
    <w:rsid w:val="00392A58"/>
    <w:rsid w:val="00392D4B"/>
    <w:rsid w:val="00393979"/>
    <w:rsid w:val="003974D6"/>
    <w:rsid w:val="003977D8"/>
    <w:rsid w:val="003A07D5"/>
    <w:rsid w:val="003A0E3E"/>
    <w:rsid w:val="003A16EF"/>
    <w:rsid w:val="003A1AD4"/>
    <w:rsid w:val="003A3F88"/>
    <w:rsid w:val="003A54C8"/>
    <w:rsid w:val="003A5F54"/>
    <w:rsid w:val="003A61CC"/>
    <w:rsid w:val="003A6DC1"/>
    <w:rsid w:val="003B2472"/>
    <w:rsid w:val="003B253F"/>
    <w:rsid w:val="003B2B60"/>
    <w:rsid w:val="003B46BD"/>
    <w:rsid w:val="003B4E9F"/>
    <w:rsid w:val="003B5351"/>
    <w:rsid w:val="003B5683"/>
    <w:rsid w:val="003B7614"/>
    <w:rsid w:val="003B7E76"/>
    <w:rsid w:val="003C0C50"/>
    <w:rsid w:val="003C0C7C"/>
    <w:rsid w:val="003C135F"/>
    <w:rsid w:val="003C4A02"/>
    <w:rsid w:val="003C4BC3"/>
    <w:rsid w:val="003C6797"/>
    <w:rsid w:val="003C7EE7"/>
    <w:rsid w:val="003D0B11"/>
    <w:rsid w:val="003D1CE6"/>
    <w:rsid w:val="003D2708"/>
    <w:rsid w:val="003D2A84"/>
    <w:rsid w:val="003D3E9B"/>
    <w:rsid w:val="003D6CDD"/>
    <w:rsid w:val="003D7441"/>
    <w:rsid w:val="003E2248"/>
    <w:rsid w:val="003E2928"/>
    <w:rsid w:val="003E68EC"/>
    <w:rsid w:val="003E6E36"/>
    <w:rsid w:val="003E7910"/>
    <w:rsid w:val="003E7AAD"/>
    <w:rsid w:val="003F0541"/>
    <w:rsid w:val="003F0A98"/>
    <w:rsid w:val="003F1BA1"/>
    <w:rsid w:val="003F1F01"/>
    <w:rsid w:val="003F243B"/>
    <w:rsid w:val="003F4779"/>
    <w:rsid w:val="003F603F"/>
    <w:rsid w:val="003F68CE"/>
    <w:rsid w:val="003F6E45"/>
    <w:rsid w:val="003F6E4B"/>
    <w:rsid w:val="00401238"/>
    <w:rsid w:val="00405276"/>
    <w:rsid w:val="00406348"/>
    <w:rsid w:val="004068CB"/>
    <w:rsid w:val="00406D48"/>
    <w:rsid w:val="0040716E"/>
    <w:rsid w:val="00407E1C"/>
    <w:rsid w:val="0041035A"/>
    <w:rsid w:val="004109B8"/>
    <w:rsid w:val="0041157D"/>
    <w:rsid w:val="00411C97"/>
    <w:rsid w:val="00413C54"/>
    <w:rsid w:val="00413D26"/>
    <w:rsid w:val="00414596"/>
    <w:rsid w:val="00414D2C"/>
    <w:rsid w:val="004168F7"/>
    <w:rsid w:val="00421842"/>
    <w:rsid w:val="00421B07"/>
    <w:rsid w:val="00422429"/>
    <w:rsid w:val="00423394"/>
    <w:rsid w:val="0042377F"/>
    <w:rsid w:val="004238BC"/>
    <w:rsid w:val="0042395F"/>
    <w:rsid w:val="004251E1"/>
    <w:rsid w:val="0042644D"/>
    <w:rsid w:val="00426E58"/>
    <w:rsid w:val="00427402"/>
    <w:rsid w:val="00427E6B"/>
    <w:rsid w:val="00430C6C"/>
    <w:rsid w:val="0043197A"/>
    <w:rsid w:val="00432BFA"/>
    <w:rsid w:val="00434CBD"/>
    <w:rsid w:val="00435F39"/>
    <w:rsid w:val="0043600B"/>
    <w:rsid w:val="0043795A"/>
    <w:rsid w:val="0044027A"/>
    <w:rsid w:val="00440DED"/>
    <w:rsid w:val="0044116A"/>
    <w:rsid w:val="0044128C"/>
    <w:rsid w:val="0044169D"/>
    <w:rsid w:val="0044756C"/>
    <w:rsid w:val="00450AF4"/>
    <w:rsid w:val="00454971"/>
    <w:rsid w:val="0045572E"/>
    <w:rsid w:val="00455C79"/>
    <w:rsid w:val="00455F63"/>
    <w:rsid w:val="004566DB"/>
    <w:rsid w:val="004566E8"/>
    <w:rsid w:val="00457606"/>
    <w:rsid w:val="004617C9"/>
    <w:rsid w:val="00461B3A"/>
    <w:rsid w:val="004643C5"/>
    <w:rsid w:val="00465F0F"/>
    <w:rsid w:val="00467E7D"/>
    <w:rsid w:val="00467EA7"/>
    <w:rsid w:val="004703FD"/>
    <w:rsid w:val="00473815"/>
    <w:rsid w:val="0047488B"/>
    <w:rsid w:val="00474B30"/>
    <w:rsid w:val="004755DD"/>
    <w:rsid w:val="00477869"/>
    <w:rsid w:val="0048284E"/>
    <w:rsid w:val="0048438B"/>
    <w:rsid w:val="00484C53"/>
    <w:rsid w:val="004866D8"/>
    <w:rsid w:val="00487D8A"/>
    <w:rsid w:val="00491BF9"/>
    <w:rsid w:val="004926AA"/>
    <w:rsid w:val="00493D3B"/>
    <w:rsid w:val="0049412D"/>
    <w:rsid w:val="004949F2"/>
    <w:rsid w:val="004949F9"/>
    <w:rsid w:val="004A1308"/>
    <w:rsid w:val="004A16E1"/>
    <w:rsid w:val="004A51BE"/>
    <w:rsid w:val="004A788C"/>
    <w:rsid w:val="004B0D85"/>
    <w:rsid w:val="004B1414"/>
    <w:rsid w:val="004B1529"/>
    <w:rsid w:val="004B1B82"/>
    <w:rsid w:val="004B4285"/>
    <w:rsid w:val="004B4948"/>
    <w:rsid w:val="004B55F3"/>
    <w:rsid w:val="004B7032"/>
    <w:rsid w:val="004B70A7"/>
    <w:rsid w:val="004C012D"/>
    <w:rsid w:val="004C0B9C"/>
    <w:rsid w:val="004C12F2"/>
    <w:rsid w:val="004C2A44"/>
    <w:rsid w:val="004C2DBF"/>
    <w:rsid w:val="004C30EB"/>
    <w:rsid w:val="004C40B0"/>
    <w:rsid w:val="004C529E"/>
    <w:rsid w:val="004C5458"/>
    <w:rsid w:val="004C76E2"/>
    <w:rsid w:val="004D00FF"/>
    <w:rsid w:val="004D2842"/>
    <w:rsid w:val="004D3D58"/>
    <w:rsid w:val="004D50A9"/>
    <w:rsid w:val="004D55AD"/>
    <w:rsid w:val="004E00A5"/>
    <w:rsid w:val="004E18FF"/>
    <w:rsid w:val="004E2B5D"/>
    <w:rsid w:val="004E3054"/>
    <w:rsid w:val="004E322E"/>
    <w:rsid w:val="004E3DA7"/>
    <w:rsid w:val="004E3EDA"/>
    <w:rsid w:val="004E4437"/>
    <w:rsid w:val="004E4F5D"/>
    <w:rsid w:val="004E52DC"/>
    <w:rsid w:val="004F12EE"/>
    <w:rsid w:val="004F1A10"/>
    <w:rsid w:val="004F3D27"/>
    <w:rsid w:val="004F4701"/>
    <w:rsid w:val="004F7812"/>
    <w:rsid w:val="00500DA1"/>
    <w:rsid w:val="00500FDF"/>
    <w:rsid w:val="00501F2B"/>
    <w:rsid w:val="00502A87"/>
    <w:rsid w:val="005033F8"/>
    <w:rsid w:val="00505968"/>
    <w:rsid w:val="005059EE"/>
    <w:rsid w:val="00506017"/>
    <w:rsid w:val="005072EE"/>
    <w:rsid w:val="0051073C"/>
    <w:rsid w:val="005135DD"/>
    <w:rsid w:val="00513999"/>
    <w:rsid w:val="00515812"/>
    <w:rsid w:val="00517387"/>
    <w:rsid w:val="00517F80"/>
    <w:rsid w:val="00520441"/>
    <w:rsid w:val="00526D8F"/>
    <w:rsid w:val="0052765A"/>
    <w:rsid w:val="0053025C"/>
    <w:rsid w:val="00530F30"/>
    <w:rsid w:val="00531019"/>
    <w:rsid w:val="005314C9"/>
    <w:rsid w:val="00531F34"/>
    <w:rsid w:val="00532C5A"/>
    <w:rsid w:val="00533386"/>
    <w:rsid w:val="00533791"/>
    <w:rsid w:val="00535082"/>
    <w:rsid w:val="00535E08"/>
    <w:rsid w:val="00536008"/>
    <w:rsid w:val="005442B8"/>
    <w:rsid w:val="00544FB7"/>
    <w:rsid w:val="00551EEB"/>
    <w:rsid w:val="005565A7"/>
    <w:rsid w:val="00557D4E"/>
    <w:rsid w:val="00557F44"/>
    <w:rsid w:val="00560357"/>
    <w:rsid w:val="00560C18"/>
    <w:rsid w:val="005618EE"/>
    <w:rsid w:val="0056384D"/>
    <w:rsid w:val="005656AE"/>
    <w:rsid w:val="005672A1"/>
    <w:rsid w:val="00571651"/>
    <w:rsid w:val="005745DD"/>
    <w:rsid w:val="00574DD1"/>
    <w:rsid w:val="005763FB"/>
    <w:rsid w:val="005764ED"/>
    <w:rsid w:val="00576918"/>
    <w:rsid w:val="005774C2"/>
    <w:rsid w:val="00577B6C"/>
    <w:rsid w:val="0058335A"/>
    <w:rsid w:val="00584BAC"/>
    <w:rsid w:val="00586B30"/>
    <w:rsid w:val="00586F43"/>
    <w:rsid w:val="00593491"/>
    <w:rsid w:val="00594917"/>
    <w:rsid w:val="0059516A"/>
    <w:rsid w:val="00597393"/>
    <w:rsid w:val="005A00AF"/>
    <w:rsid w:val="005A0370"/>
    <w:rsid w:val="005A1597"/>
    <w:rsid w:val="005A1F21"/>
    <w:rsid w:val="005A3341"/>
    <w:rsid w:val="005A3AB4"/>
    <w:rsid w:val="005A6475"/>
    <w:rsid w:val="005A69FF"/>
    <w:rsid w:val="005A6D9E"/>
    <w:rsid w:val="005B214C"/>
    <w:rsid w:val="005B2877"/>
    <w:rsid w:val="005B2A14"/>
    <w:rsid w:val="005B46E1"/>
    <w:rsid w:val="005B5DD8"/>
    <w:rsid w:val="005B634E"/>
    <w:rsid w:val="005B69D4"/>
    <w:rsid w:val="005B74A7"/>
    <w:rsid w:val="005C0606"/>
    <w:rsid w:val="005C1325"/>
    <w:rsid w:val="005C1B74"/>
    <w:rsid w:val="005C447E"/>
    <w:rsid w:val="005C5D39"/>
    <w:rsid w:val="005C72BC"/>
    <w:rsid w:val="005D00E7"/>
    <w:rsid w:val="005D12DF"/>
    <w:rsid w:val="005D18AE"/>
    <w:rsid w:val="005D37DB"/>
    <w:rsid w:val="005D3BE8"/>
    <w:rsid w:val="005D4271"/>
    <w:rsid w:val="005D53B3"/>
    <w:rsid w:val="005E00D8"/>
    <w:rsid w:val="005E09FB"/>
    <w:rsid w:val="005E1909"/>
    <w:rsid w:val="005E36B3"/>
    <w:rsid w:val="005E6240"/>
    <w:rsid w:val="005E62F0"/>
    <w:rsid w:val="005E7B80"/>
    <w:rsid w:val="005F353F"/>
    <w:rsid w:val="005F3793"/>
    <w:rsid w:val="005F5FAD"/>
    <w:rsid w:val="005F738A"/>
    <w:rsid w:val="005F795D"/>
    <w:rsid w:val="00600230"/>
    <w:rsid w:val="0060172F"/>
    <w:rsid w:val="00602D06"/>
    <w:rsid w:val="00603F5B"/>
    <w:rsid w:val="00604BDA"/>
    <w:rsid w:val="00605103"/>
    <w:rsid w:val="006051F4"/>
    <w:rsid w:val="0060616E"/>
    <w:rsid w:val="00606D59"/>
    <w:rsid w:val="006107D5"/>
    <w:rsid w:val="006108C7"/>
    <w:rsid w:val="006120FF"/>
    <w:rsid w:val="0061225C"/>
    <w:rsid w:val="00613274"/>
    <w:rsid w:val="00613F44"/>
    <w:rsid w:val="00614A82"/>
    <w:rsid w:val="00616110"/>
    <w:rsid w:val="00621E83"/>
    <w:rsid w:val="006246AD"/>
    <w:rsid w:val="00626284"/>
    <w:rsid w:val="0062645D"/>
    <w:rsid w:val="00630F66"/>
    <w:rsid w:val="00632576"/>
    <w:rsid w:val="006329EC"/>
    <w:rsid w:val="006332F4"/>
    <w:rsid w:val="0063442B"/>
    <w:rsid w:val="00636513"/>
    <w:rsid w:val="00640D2B"/>
    <w:rsid w:val="00642772"/>
    <w:rsid w:val="00642D90"/>
    <w:rsid w:val="006444A5"/>
    <w:rsid w:val="00645024"/>
    <w:rsid w:val="00650358"/>
    <w:rsid w:val="00651BF1"/>
    <w:rsid w:val="00651CEE"/>
    <w:rsid w:val="00654D5E"/>
    <w:rsid w:val="006560F0"/>
    <w:rsid w:val="00656305"/>
    <w:rsid w:val="00657560"/>
    <w:rsid w:val="00660A43"/>
    <w:rsid w:val="00660CBA"/>
    <w:rsid w:val="00662160"/>
    <w:rsid w:val="0066218F"/>
    <w:rsid w:val="0066292A"/>
    <w:rsid w:val="00663551"/>
    <w:rsid w:val="006658AB"/>
    <w:rsid w:val="0066787E"/>
    <w:rsid w:val="00667BC6"/>
    <w:rsid w:val="00671601"/>
    <w:rsid w:val="00671A30"/>
    <w:rsid w:val="0067367B"/>
    <w:rsid w:val="00675968"/>
    <w:rsid w:val="00676A6C"/>
    <w:rsid w:val="00676A6F"/>
    <w:rsid w:val="00676F0C"/>
    <w:rsid w:val="00680AA4"/>
    <w:rsid w:val="00682276"/>
    <w:rsid w:val="00683F14"/>
    <w:rsid w:val="006840A7"/>
    <w:rsid w:val="00684A1B"/>
    <w:rsid w:val="00687FAA"/>
    <w:rsid w:val="0069124C"/>
    <w:rsid w:val="00691536"/>
    <w:rsid w:val="00692EAC"/>
    <w:rsid w:val="00697327"/>
    <w:rsid w:val="006A0274"/>
    <w:rsid w:val="006A0B9A"/>
    <w:rsid w:val="006A205A"/>
    <w:rsid w:val="006A270F"/>
    <w:rsid w:val="006A4353"/>
    <w:rsid w:val="006A4C94"/>
    <w:rsid w:val="006A4D6C"/>
    <w:rsid w:val="006B14D2"/>
    <w:rsid w:val="006B26AF"/>
    <w:rsid w:val="006B429B"/>
    <w:rsid w:val="006B4A88"/>
    <w:rsid w:val="006B50F0"/>
    <w:rsid w:val="006B5E70"/>
    <w:rsid w:val="006C082B"/>
    <w:rsid w:val="006C116A"/>
    <w:rsid w:val="006C250D"/>
    <w:rsid w:val="006C270B"/>
    <w:rsid w:val="006C478D"/>
    <w:rsid w:val="006C7430"/>
    <w:rsid w:val="006D1E73"/>
    <w:rsid w:val="006D3924"/>
    <w:rsid w:val="006D43A2"/>
    <w:rsid w:val="006E3C68"/>
    <w:rsid w:val="006E3D5A"/>
    <w:rsid w:val="006E493F"/>
    <w:rsid w:val="006E6499"/>
    <w:rsid w:val="006E66F1"/>
    <w:rsid w:val="006E69CC"/>
    <w:rsid w:val="006E7123"/>
    <w:rsid w:val="006F0422"/>
    <w:rsid w:val="006F3512"/>
    <w:rsid w:val="006F3E0A"/>
    <w:rsid w:val="006F4B95"/>
    <w:rsid w:val="006F5855"/>
    <w:rsid w:val="006F6E31"/>
    <w:rsid w:val="006F793B"/>
    <w:rsid w:val="00701E25"/>
    <w:rsid w:val="00702E50"/>
    <w:rsid w:val="00702FA1"/>
    <w:rsid w:val="00703296"/>
    <w:rsid w:val="00703763"/>
    <w:rsid w:val="00703E6A"/>
    <w:rsid w:val="007046E6"/>
    <w:rsid w:val="00705AB8"/>
    <w:rsid w:val="00705D79"/>
    <w:rsid w:val="00705FF0"/>
    <w:rsid w:val="007061F7"/>
    <w:rsid w:val="00707381"/>
    <w:rsid w:val="00707A62"/>
    <w:rsid w:val="007100DE"/>
    <w:rsid w:val="007107C4"/>
    <w:rsid w:val="007109E1"/>
    <w:rsid w:val="00714527"/>
    <w:rsid w:val="007166D8"/>
    <w:rsid w:val="007205F4"/>
    <w:rsid w:val="00722310"/>
    <w:rsid w:val="00722BF6"/>
    <w:rsid w:val="00722D53"/>
    <w:rsid w:val="00723195"/>
    <w:rsid w:val="00723A65"/>
    <w:rsid w:val="00723DB7"/>
    <w:rsid w:val="00726557"/>
    <w:rsid w:val="00726C1F"/>
    <w:rsid w:val="00726D2C"/>
    <w:rsid w:val="007305CB"/>
    <w:rsid w:val="00730C85"/>
    <w:rsid w:val="00730C93"/>
    <w:rsid w:val="00731952"/>
    <w:rsid w:val="00733669"/>
    <w:rsid w:val="007368AF"/>
    <w:rsid w:val="007375A7"/>
    <w:rsid w:val="00742691"/>
    <w:rsid w:val="007432CD"/>
    <w:rsid w:val="007432D3"/>
    <w:rsid w:val="007474E7"/>
    <w:rsid w:val="00747931"/>
    <w:rsid w:val="0075184A"/>
    <w:rsid w:val="007522A4"/>
    <w:rsid w:val="00753B41"/>
    <w:rsid w:val="007540CA"/>
    <w:rsid w:val="0075413C"/>
    <w:rsid w:val="0075445C"/>
    <w:rsid w:val="00754B00"/>
    <w:rsid w:val="007554F1"/>
    <w:rsid w:val="00755E98"/>
    <w:rsid w:val="007565B5"/>
    <w:rsid w:val="0075789D"/>
    <w:rsid w:val="00761E8C"/>
    <w:rsid w:val="007627C3"/>
    <w:rsid w:val="00763DFE"/>
    <w:rsid w:val="00764764"/>
    <w:rsid w:val="00764C7F"/>
    <w:rsid w:val="00765533"/>
    <w:rsid w:val="00765554"/>
    <w:rsid w:val="00766D47"/>
    <w:rsid w:val="00767881"/>
    <w:rsid w:val="00770D84"/>
    <w:rsid w:val="00772E19"/>
    <w:rsid w:val="00773E00"/>
    <w:rsid w:val="00775DF3"/>
    <w:rsid w:val="00781A92"/>
    <w:rsid w:val="00782712"/>
    <w:rsid w:val="0078377D"/>
    <w:rsid w:val="00791708"/>
    <w:rsid w:val="00792074"/>
    <w:rsid w:val="00793FB0"/>
    <w:rsid w:val="0079551A"/>
    <w:rsid w:val="007960E6"/>
    <w:rsid w:val="007A164B"/>
    <w:rsid w:val="007A17E9"/>
    <w:rsid w:val="007A1B84"/>
    <w:rsid w:val="007A22AB"/>
    <w:rsid w:val="007A290D"/>
    <w:rsid w:val="007A29E0"/>
    <w:rsid w:val="007A3DE3"/>
    <w:rsid w:val="007A4919"/>
    <w:rsid w:val="007A5085"/>
    <w:rsid w:val="007A7836"/>
    <w:rsid w:val="007B00EE"/>
    <w:rsid w:val="007B0770"/>
    <w:rsid w:val="007B0A71"/>
    <w:rsid w:val="007B2531"/>
    <w:rsid w:val="007B282C"/>
    <w:rsid w:val="007B3802"/>
    <w:rsid w:val="007C137B"/>
    <w:rsid w:val="007C1F5C"/>
    <w:rsid w:val="007C1F77"/>
    <w:rsid w:val="007C27BC"/>
    <w:rsid w:val="007C327B"/>
    <w:rsid w:val="007C3C9D"/>
    <w:rsid w:val="007C46D0"/>
    <w:rsid w:val="007C5809"/>
    <w:rsid w:val="007C60A5"/>
    <w:rsid w:val="007C74BA"/>
    <w:rsid w:val="007C7531"/>
    <w:rsid w:val="007C7D28"/>
    <w:rsid w:val="007D0EDA"/>
    <w:rsid w:val="007D3518"/>
    <w:rsid w:val="007D3777"/>
    <w:rsid w:val="007D390D"/>
    <w:rsid w:val="007D3A96"/>
    <w:rsid w:val="007D3E39"/>
    <w:rsid w:val="007D417C"/>
    <w:rsid w:val="007D62FC"/>
    <w:rsid w:val="007D7373"/>
    <w:rsid w:val="007D7D64"/>
    <w:rsid w:val="007E1CFE"/>
    <w:rsid w:val="007E1E4F"/>
    <w:rsid w:val="007E2377"/>
    <w:rsid w:val="007E2BA5"/>
    <w:rsid w:val="007E461A"/>
    <w:rsid w:val="007E4666"/>
    <w:rsid w:val="007E5E0A"/>
    <w:rsid w:val="007E5FF5"/>
    <w:rsid w:val="007E6525"/>
    <w:rsid w:val="007F32B6"/>
    <w:rsid w:val="007F3F4A"/>
    <w:rsid w:val="007F461D"/>
    <w:rsid w:val="007F5CE1"/>
    <w:rsid w:val="007F6A3E"/>
    <w:rsid w:val="00800359"/>
    <w:rsid w:val="00800EFE"/>
    <w:rsid w:val="00804168"/>
    <w:rsid w:val="00804D3C"/>
    <w:rsid w:val="00804F0D"/>
    <w:rsid w:val="008050AF"/>
    <w:rsid w:val="00805E62"/>
    <w:rsid w:val="0080763C"/>
    <w:rsid w:val="0080783A"/>
    <w:rsid w:val="00810806"/>
    <w:rsid w:val="00812C10"/>
    <w:rsid w:val="008148F0"/>
    <w:rsid w:val="00814A47"/>
    <w:rsid w:val="008158A8"/>
    <w:rsid w:val="008169BE"/>
    <w:rsid w:val="0081721A"/>
    <w:rsid w:val="00817378"/>
    <w:rsid w:val="0081755E"/>
    <w:rsid w:val="00817EC6"/>
    <w:rsid w:val="00820279"/>
    <w:rsid w:val="00820721"/>
    <w:rsid w:val="00820BB5"/>
    <w:rsid w:val="00823F28"/>
    <w:rsid w:val="00824778"/>
    <w:rsid w:val="00824AE9"/>
    <w:rsid w:val="00825864"/>
    <w:rsid w:val="008258C9"/>
    <w:rsid w:val="00825CDC"/>
    <w:rsid w:val="0082732A"/>
    <w:rsid w:val="008317F1"/>
    <w:rsid w:val="00831934"/>
    <w:rsid w:val="00831AC7"/>
    <w:rsid w:val="008339EA"/>
    <w:rsid w:val="00833B0A"/>
    <w:rsid w:val="0083401E"/>
    <w:rsid w:val="0083737E"/>
    <w:rsid w:val="00837ECF"/>
    <w:rsid w:val="00840559"/>
    <w:rsid w:val="00840910"/>
    <w:rsid w:val="00840C1D"/>
    <w:rsid w:val="00843209"/>
    <w:rsid w:val="00843745"/>
    <w:rsid w:val="008461B2"/>
    <w:rsid w:val="00850972"/>
    <w:rsid w:val="00852205"/>
    <w:rsid w:val="00853E6E"/>
    <w:rsid w:val="00854B2E"/>
    <w:rsid w:val="00856899"/>
    <w:rsid w:val="00857B2F"/>
    <w:rsid w:val="008616BA"/>
    <w:rsid w:val="0086471D"/>
    <w:rsid w:val="008654BA"/>
    <w:rsid w:val="00866532"/>
    <w:rsid w:val="0086658A"/>
    <w:rsid w:val="008678D1"/>
    <w:rsid w:val="00870036"/>
    <w:rsid w:val="0087031A"/>
    <w:rsid w:val="00870525"/>
    <w:rsid w:val="0087349A"/>
    <w:rsid w:val="00874EDF"/>
    <w:rsid w:val="00876178"/>
    <w:rsid w:val="00876969"/>
    <w:rsid w:val="00881751"/>
    <w:rsid w:val="00881BEC"/>
    <w:rsid w:val="00882D72"/>
    <w:rsid w:val="008834E7"/>
    <w:rsid w:val="008834FC"/>
    <w:rsid w:val="008836F4"/>
    <w:rsid w:val="00885AEE"/>
    <w:rsid w:val="00890AF3"/>
    <w:rsid w:val="00890FD1"/>
    <w:rsid w:val="00891584"/>
    <w:rsid w:val="0089382C"/>
    <w:rsid w:val="00894CED"/>
    <w:rsid w:val="008965EF"/>
    <w:rsid w:val="008A1588"/>
    <w:rsid w:val="008A27B8"/>
    <w:rsid w:val="008A30BC"/>
    <w:rsid w:val="008A567F"/>
    <w:rsid w:val="008A5B7A"/>
    <w:rsid w:val="008A7047"/>
    <w:rsid w:val="008B1AE5"/>
    <w:rsid w:val="008B71D6"/>
    <w:rsid w:val="008B7939"/>
    <w:rsid w:val="008C0D7A"/>
    <w:rsid w:val="008C52BA"/>
    <w:rsid w:val="008C5E6B"/>
    <w:rsid w:val="008C7AB8"/>
    <w:rsid w:val="008D13EA"/>
    <w:rsid w:val="008D45DB"/>
    <w:rsid w:val="008D54A7"/>
    <w:rsid w:val="008D68AD"/>
    <w:rsid w:val="008E07F3"/>
    <w:rsid w:val="008E09AB"/>
    <w:rsid w:val="008E448E"/>
    <w:rsid w:val="008E497C"/>
    <w:rsid w:val="008E4F02"/>
    <w:rsid w:val="008E53BA"/>
    <w:rsid w:val="008E6850"/>
    <w:rsid w:val="008E7C17"/>
    <w:rsid w:val="008F04D4"/>
    <w:rsid w:val="008F0A2B"/>
    <w:rsid w:val="008F1912"/>
    <w:rsid w:val="008F7608"/>
    <w:rsid w:val="009000C0"/>
    <w:rsid w:val="00901951"/>
    <w:rsid w:val="00901979"/>
    <w:rsid w:val="00902637"/>
    <w:rsid w:val="00902713"/>
    <w:rsid w:val="00902C35"/>
    <w:rsid w:val="009074A4"/>
    <w:rsid w:val="00911EA5"/>
    <w:rsid w:val="00914421"/>
    <w:rsid w:val="00914525"/>
    <w:rsid w:val="00915667"/>
    <w:rsid w:val="009167A0"/>
    <w:rsid w:val="00916EFD"/>
    <w:rsid w:val="00916F34"/>
    <w:rsid w:val="0092060C"/>
    <w:rsid w:val="009211B9"/>
    <w:rsid w:val="00923059"/>
    <w:rsid w:val="009238EB"/>
    <w:rsid w:val="009239CD"/>
    <w:rsid w:val="00926793"/>
    <w:rsid w:val="00927C18"/>
    <w:rsid w:val="009300E4"/>
    <w:rsid w:val="00933D90"/>
    <w:rsid w:val="00935EEC"/>
    <w:rsid w:val="0093645B"/>
    <w:rsid w:val="0093771F"/>
    <w:rsid w:val="0094053D"/>
    <w:rsid w:val="00940FBD"/>
    <w:rsid w:val="009411EF"/>
    <w:rsid w:val="00942960"/>
    <w:rsid w:val="009431DC"/>
    <w:rsid w:val="0094413C"/>
    <w:rsid w:val="00944802"/>
    <w:rsid w:val="009463B8"/>
    <w:rsid w:val="00946829"/>
    <w:rsid w:val="00946B5E"/>
    <w:rsid w:val="00946E0B"/>
    <w:rsid w:val="009513D3"/>
    <w:rsid w:val="0095163B"/>
    <w:rsid w:val="0095432C"/>
    <w:rsid w:val="009544AD"/>
    <w:rsid w:val="00954982"/>
    <w:rsid w:val="00955770"/>
    <w:rsid w:val="00956213"/>
    <w:rsid w:val="00956DE0"/>
    <w:rsid w:val="00960D8E"/>
    <w:rsid w:val="00961FBC"/>
    <w:rsid w:val="0096272B"/>
    <w:rsid w:val="009636D6"/>
    <w:rsid w:val="00963897"/>
    <w:rsid w:val="009640BF"/>
    <w:rsid w:val="0096607A"/>
    <w:rsid w:val="0096740B"/>
    <w:rsid w:val="00967ABB"/>
    <w:rsid w:val="009722AB"/>
    <w:rsid w:val="00973655"/>
    <w:rsid w:val="0097442A"/>
    <w:rsid w:val="00975610"/>
    <w:rsid w:val="00975721"/>
    <w:rsid w:val="00975CF5"/>
    <w:rsid w:val="0097655C"/>
    <w:rsid w:val="00977AF1"/>
    <w:rsid w:val="00980350"/>
    <w:rsid w:val="009817BD"/>
    <w:rsid w:val="00984B80"/>
    <w:rsid w:val="00984EE3"/>
    <w:rsid w:val="009857A0"/>
    <w:rsid w:val="00986068"/>
    <w:rsid w:val="009909A7"/>
    <w:rsid w:val="00990BDF"/>
    <w:rsid w:val="00994B59"/>
    <w:rsid w:val="00994B6C"/>
    <w:rsid w:val="00995B76"/>
    <w:rsid w:val="009A0B61"/>
    <w:rsid w:val="009A0D60"/>
    <w:rsid w:val="009A111E"/>
    <w:rsid w:val="009A1964"/>
    <w:rsid w:val="009A1AD3"/>
    <w:rsid w:val="009A1E23"/>
    <w:rsid w:val="009A2241"/>
    <w:rsid w:val="009A5952"/>
    <w:rsid w:val="009A5DA3"/>
    <w:rsid w:val="009A7B74"/>
    <w:rsid w:val="009A7DD2"/>
    <w:rsid w:val="009B1A7D"/>
    <w:rsid w:val="009B3C80"/>
    <w:rsid w:val="009B46A3"/>
    <w:rsid w:val="009B54CE"/>
    <w:rsid w:val="009B601F"/>
    <w:rsid w:val="009B611E"/>
    <w:rsid w:val="009C0FFF"/>
    <w:rsid w:val="009C14FD"/>
    <w:rsid w:val="009C25E1"/>
    <w:rsid w:val="009C6063"/>
    <w:rsid w:val="009C6D03"/>
    <w:rsid w:val="009C778E"/>
    <w:rsid w:val="009C78EA"/>
    <w:rsid w:val="009C7F6B"/>
    <w:rsid w:val="009D0B29"/>
    <w:rsid w:val="009D22FB"/>
    <w:rsid w:val="009D2AC5"/>
    <w:rsid w:val="009D301C"/>
    <w:rsid w:val="009D3107"/>
    <w:rsid w:val="009D383B"/>
    <w:rsid w:val="009D4F83"/>
    <w:rsid w:val="009D572C"/>
    <w:rsid w:val="009D6DCD"/>
    <w:rsid w:val="009E2B5B"/>
    <w:rsid w:val="009E3B15"/>
    <w:rsid w:val="009E4C26"/>
    <w:rsid w:val="009E4C8A"/>
    <w:rsid w:val="009E558E"/>
    <w:rsid w:val="009E6C80"/>
    <w:rsid w:val="009E7987"/>
    <w:rsid w:val="009E7DF7"/>
    <w:rsid w:val="009F0180"/>
    <w:rsid w:val="009F08C3"/>
    <w:rsid w:val="009F0D11"/>
    <w:rsid w:val="009F140D"/>
    <w:rsid w:val="009F26F8"/>
    <w:rsid w:val="009F3DA8"/>
    <w:rsid w:val="009F4515"/>
    <w:rsid w:val="009F53FC"/>
    <w:rsid w:val="009F6E73"/>
    <w:rsid w:val="00A0022D"/>
    <w:rsid w:val="00A00E5A"/>
    <w:rsid w:val="00A00EEB"/>
    <w:rsid w:val="00A015A0"/>
    <w:rsid w:val="00A015FF"/>
    <w:rsid w:val="00A0291D"/>
    <w:rsid w:val="00A036B4"/>
    <w:rsid w:val="00A03AD3"/>
    <w:rsid w:val="00A05F7E"/>
    <w:rsid w:val="00A129F7"/>
    <w:rsid w:val="00A1384E"/>
    <w:rsid w:val="00A14569"/>
    <w:rsid w:val="00A15048"/>
    <w:rsid w:val="00A15126"/>
    <w:rsid w:val="00A1775E"/>
    <w:rsid w:val="00A17A5B"/>
    <w:rsid w:val="00A20514"/>
    <w:rsid w:val="00A21832"/>
    <w:rsid w:val="00A21BA0"/>
    <w:rsid w:val="00A21E56"/>
    <w:rsid w:val="00A22206"/>
    <w:rsid w:val="00A237CC"/>
    <w:rsid w:val="00A2398E"/>
    <w:rsid w:val="00A23C28"/>
    <w:rsid w:val="00A2422C"/>
    <w:rsid w:val="00A2494D"/>
    <w:rsid w:val="00A279BA"/>
    <w:rsid w:val="00A3070F"/>
    <w:rsid w:val="00A30960"/>
    <w:rsid w:val="00A31AB1"/>
    <w:rsid w:val="00A330ED"/>
    <w:rsid w:val="00A33790"/>
    <w:rsid w:val="00A33C06"/>
    <w:rsid w:val="00A353B6"/>
    <w:rsid w:val="00A363E0"/>
    <w:rsid w:val="00A366C3"/>
    <w:rsid w:val="00A36EA4"/>
    <w:rsid w:val="00A44BBC"/>
    <w:rsid w:val="00A458A0"/>
    <w:rsid w:val="00A460CF"/>
    <w:rsid w:val="00A5092C"/>
    <w:rsid w:val="00A50939"/>
    <w:rsid w:val="00A51476"/>
    <w:rsid w:val="00A52B6D"/>
    <w:rsid w:val="00A54ABE"/>
    <w:rsid w:val="00A56536"/>
    <w:rsid w:val="00A5796D"/>
    <w:rsid w:val="00A57B6A"/>
    <w:rsid w:val="00A60EB0"/>
    <w:rsid w:val="00A62BDC"/>
    <w:rsid w:val="00A6303D"/>
    <w:rsid w:val="00A63941"/>
    <w:rsid w:val="00A64519"/>
    <w:rsid w:val="00A65982"/>
    <w:rsid w:val="00A67DE8"/>
    <w:rsid w:val="00A70DD4"/>
    <w:rsid w:val="00A73357"/>
    <w:rsid w:val="00A7581C"/>
    <w:rsid w:val="00A76CD6"/>
    <w:rsid w:val="00A776BF"/>
    <w:rsid w:val="00A80A3A"/>
    <w:rsid w:val="00A816E8"/>
    <w:rsid w:val="00A81AA1"/>
    <w:rsid w:val="00A85F6B"/>
    <w:rsid w:val="00A9050B"/>
    <w:rsid w:val="00A913CB"/>
    <w:rsid w:val="00A916AA"/>
    <w:rsid w:val="00A95814"/>
    <w:rsid w:val="00A96044"/>
    <w:rsid w:val="00A96706"/>
    <w:rsid w:val="00A96F88"/>
    <w:rsid w:val="00A97D02"/>
    <w:rsid w:val="00AA07DF"/>
    <w:rsid w:val="00AA1180"/>
    <w:rsid w:val="00AA15D9"/>
    <w:rsid w:val="00AA1998"/>
    <w:rsid w:val="00AA2921"/>
    <w:rsid w:val="00AA3029"/>
    <w:rsid w:val="00AA3292"/>
    <w:rsid w:val="00AA4DC8"/>
    <w:rsid w:val="00AA4FB2"/>
    <w:rsid w:val="00AA6472"/>
    <w:rsid w:val="00AA69A6"/>
    <w:rsid w:val="00AB0249"/>
    <w:rsid w:val="00AB208A"/>
    <w:rsid w:val="00AB34D1"/>
    <w:rsid w:val="00AB5AC0"/>
    <w:rsid w:val="00AB5E0E"/>
    <w:rsid w:val="00AB60AF"/>
    <w:rsid w:val="00AB67C8"/>
    <w:rsid w:val="00AC2058"/>
    <w:rsid w:val="00AC2D41"/>
    <w:rsid w:val="00AC45BB"/>
    <w:rsid w:val="00AC5FB2"/>
    <w:rsid w:val="00AD01CA"/>
    <w:rsid w:val="00AD0949"/>
    <w:rsid w:val="00AD19F3"/>
    <w:rsid w:val="00AD1BF3"/>
    <w:rsid w:val="00AD1FCC"/>
    <w:rsid w:val="00AD2A86"/>
    <w:rsid w:val="00AD35D2"/>
    <w:rsid w:val="00AD3D3A"/>
    <w:rsid w:val="00AD4B4E"/>
    <w:rsid w:val="00AD5D5F"/>
    <w:rsid w:val="00AD5E96"/>
    <w:rsid w:val="00AD5EDD"/>
    <w:rsid w:val="00AD6610"/>
    <w:rsid w:val="00AD6FED"/>
    <w:rsid w:val="00AD7DB2"/>
    <w:rsid w:val="00AE14FA"/>
    <w:rsid w:val="00AE2F9C"/>
    <w:rsid w:val="00AE5EA9"/>
    <w:rsid w:val="00AE7F89"/>
    <w:rsid w:val="00AF023B"/>
    <w:rsid w:val="00AF0EB0"/>
    <w:rsid w:val="00AF1A89"/>
    <w:rsid w:val="00AF3A8E"/>
    <w:rsid w:val="00AF3D22"/>
    <w:rsid w:val="00AF453B"/>
    <w:rsid w:val="00AF5446"/>
    <w:rsid w:val="00AF645D"/>
    <w:rsid w:val="00AF6789"/>
    <w:rsid w:val="00AF77D3"/>
    <w:rsid w:val="00B01917"/>
    <w:rsid w:val="00B02CDB"/>
    <w:rsid w:val="00B04986"/>
    <w:rsid w:val="00B056B6"/>
    <w:rsid w:val="00B0620A"/>
    <w:rsid w:val="00B064EB"/>
    <w:rsid w:val="00B06C3A"/>
    <w:rsid w:val="00B10227"/>
    <w:rsid w:val="00B10AEA"/>
    <w:rsid w:val="00B11311"/>
    <w:rsid w:val="00B11996"/>
    <w:rsid w:val="00B11A46"/>
    <w:rsid w:val="00B11C86"/>
    <w:rsid w:val="00B13D44"/>
    <w:rsid w:val="00B14B76"/>
    <w:rsid w:val="00B1698A"/>
    <w:rsid w:val="00B16B45"/>
    <w:rsid w:val="00B176BA"/>
    <w:rsid w:val="00B17A14"/>
    <w:rsid w:val="00B21018"/>
    <w:rsid w:val="00B2151A"/>
    <w:rsid w:val="00B21977"/>
    <w:rsid w:val="00B23485"/>
    <w:rsid w:val="00B23D59"/>
    <w:rsid w:val="00B267F6"/>
    <w:rsid w:val="00B26B94"/>
    <w:rsid w:val="00B27B0C"/>
    <w:rsid w:val="00B302FA"/>
    <w:rsid w:val="00B303E8"/>
    <w:rsid w:val="00B30957"/>
    <w:rsid w:val="00B3443C"/>
    <w:rsid w:val="00B3498C"/>
    <w:rsid w:val="00B35FE5"/>
    <w:rsid w:val="00B36CFF"/>
    <w:rsid w:val="00B36DD1"/>
    <w:rsid w:val="00B37BFC"/>
    <w:rsid w:val="00B401B5"/>
    <w:rsid w:val="00B412CE"/>
    <w:rsid w:val="00B43E69"/>
    <w:rsid w:val="00B442DD"/>
    <w:rsid w:val="00B4565C"/>
    <w:rsid w:val="00B463A7"/>
    <w:rsid w:val="00B4684C"/>
    <w:rsid w:val="00B47462"/>
    <w:rsid w:val="00B51B99"/>
    <w:rsid w:val="00B521AB"/>
    <w:rsid w:val="00B5225E"/>
    <w:rsid w:val="00B523B8"/>
    <w:rsid w:val="00B57CAD"/>
    <w:rsid w:val="00B61100"/>
    <w:rsid w:val="00B61D8F"/>
    <w:rsid w:val="00B70546"/>
    <w:rsid w:val="00B70C15"/>
    <w:rsid w:val="00B71607"/>
    <w:rsid w:val="00B7168B"/>
    <w:rsid w:val="00B71E8A"/>
    <w:rsid w:val="00B752BB"/>
    <w:rsid w:val="00B75A4C"/>
    <w:rsid w:val="00B773AD"/>
    <w:rsid w:val="00B822BD"/>
    <w:rsid w:val="00B83A66"/>
    <w:rsid w:val="00B84663"/>
    <w:rsid w:val="00B84AC3"/>
    <w:rsid w:val="00B84F9E"/>
    <w:rsid w:val="00B85A6E"/>
    <w:rsid w:val="00B86539"/>
    <w:rsid w:val="00B9101A"/>
    <w:rsid w:val="00B91094"/>
    <w:rsid w:val="00B944E1"/>
    <w:rsid w:val="00B97C8E"/>
    <w:rsid w:val="00BA03C2"/>
    <w:rsid w:val="00BA0665"/>
    <w:rsid w:val="00BA0E62"/>
    <w:rsid w:val="00BA1C72"/>
    <w:rsid w:val="00BA21F1"/>
    <w:rsid w:val="00BA2CD2"/>
    <w:rsid w:val="00BA333A"/>
    <w:rsid w:val="00BA3FFF"/>
    <w:rsid w:val="00BA5BCD"/>
    <w:rsid w:val="00BA682E"/>
    <w:rsid w:val="00BB0491"/>
    <w:rsid w:val="00BB0F3D"/>
    <w:rsid w:val="00BB2A21"/>
    <w:rsid w:val="00BB2BB5"/>
    <w:rsid w:val="00BB3148"/>
    <w:rsid w:val="00BB5A22"/>
    <w:rsid w:val="00BB6662"/>
    <w:rsid w:val="00BB6E09"/>
    <w:rsid w:val="00BC0D49"/>
    <w:rsid w:val="00BC2511"/>
    <w:rsid w:val="00BC2E31"/>
    <w:rsid w:val="00BC38A1"/>
    <w:rsid w:val="00BC4F86"/>
    <w:rsid w:val="00BC4FC2"/>
    <w:rsid w:val="00BC7BA1"/>
    <w:rsid w:val="00BD0371"/>
    <w:rsid w:val="00BD0CEB"/>
    <w:rsid w:val="00BD364D"/>
    <w:rsid w:val="00BD391F"/>
    <w:rsid w:val="00BD5373"/>
    <w:rsid w:val="00BD63BC"/>
    <w:rsid w:val="00BD73D6"/>
    <w:rsid w:val="00BE0791"/>
    <w:rsid w:val="00BE153D"/>
    <w:rsid w:val="00BE209D"/>
    <w:rsid w:val="00BE2753"/>
    <w:rsid w:val="00BE2947"/>
    <w:rsid w:val="00BE394A"/>
    <w:rsid w:val="00BE43A0"/>
    <w:rsid w:val="00BE4DAC"/>
    <w:rsid w:val="00BE4FAB"/>
    <w:rsid w:val="00BE518E"/>
    <w:rsid w:val="00BE6528"/>
    <w:rsid w:val="00BE67F9"/>
    <w:rsid w:val="00BE7762"/>
    <w:rsid w:val="00BF12CD"/>
    <w:rsid w:val="00BF2A2B"/>
    <w:rsid w:val="00BF3E14"/>
    <w:rsid w:val="00BF51F7"/>
    <w:rsid w:val="00BF7C77"/>
    <w:rsid w:val="00C0068B"/>
    <w:rsid w:val="00C017E5"/>
    <w:rsid w:val="00C02C42"/>
    <w:rsid w:val="00C07002"/>
    <w:rsid w:val="00C07F6E"/>
    <w:rsid w:val="00C10046"/>
    <w:rsid w:val="00C1370B"/>
    <w:rsid w:val="00C145D9"/>
    <w:rsid w:val="00C15F68"/>
    <w:rsid w:val="00C17516"/>
    <w:rsid w:val="00C17CAB"/>
    <w:rsid w:val="00C20F8C"/>
    <w:rsid w:val="00C211EC"/>
    <w:rsid w:val="00C21D65"/>
    <w:rsid w:val="00C22E07"/>
    <w:rsid w:val="00C2536F"/>
    <w:rsid w:val="00C2567F"/>
    <w:rsid w:val="00C25D38"/>
    <w:rsid w:val="00C30DC6"/>
    <w:rsid w:val="00C32106"/>
    <w:rsid w:val="00C337A9"/>
    <w:rsid w:val="00C33DCF"/>
    <w:rsid w:val="00C344F1"/>
    <w:rsid w:val="00C3486D"/>
    <w:rsid w:val="00C34B48"/>
    <w:rsid w:val="00C374AE"/>
    <w:rsid w:val="00C41354"/>
    <w:rsid w:val="00C461C5"/>
    <w:rsid w:val="00C47EC0"/>
    <w:rsid w:val="00C5084E"/>
    <w:rsid w:val="00C51A51"/>
    <w:rsid w:val="00C51CE3"/>
    <w:rsid w:val="00C52317"/>
    <w:rsid w:val="00C52C4A"/>
    <w:rsid w:val="00C53661"/>
    <w:rsid w:val="00C545B6"/>
    <w:rsid w:val="00C55883"/>
    <w:rsid w:val="00C60236"/>
    <w:rsid w:val="00C617CF"/>
    <w:rsid w:val="00C61909"/>
    <w:rsid w:val="00C63B04"/>
    <w:rsid w:val="00C63B86"/>
    <w:rsid w:val="00C63C98"/>
    <w:rsid w:val="00C63F27"/>
    <w:rsid w:val="00C678B1"/>
    <w:rsid w:val="00C67CC0"/>
    <w:rsid w:val="00C70379"/>
    <w:rsid w:val="00C705B8"/>
    <w:rsid w:val="00C70649"/>
    <w:rsid w:val="00C70817"/>
    <w:rsid w:val="00C71247"/>
    <w:rsid w:val="00C712D2"/>
    <w:rsid w:val="00C713A0"/>
    <w:rsid w:val="00C714F6"/>
    <w:rsid w:val="00C71D68"/>
    <w:rsid w:val="00C72114"/>
    <w:rsid w:val="00C72D23"/>
    <w:rsid w:val="00C73B10"/>
    <w:rsid w:val="00C73F92"/>
    <w:rsid w:val="00C75D8D"/>
    <w:rsid w:val="00C80B02"/>
    <w:rsid w:val="00C81E12"/>
    <w:rsid w:val="00C82C05"/>
    <w:rsid w:val="00C83450"/>
    <w:rsid w:val="00C834AC"/>
    <w:rsid w:val="00C84E0D"/>
    <w:rsid w:val="00C85A02"/>
    <w:rsid w:val="00C902E5"/>
    <w:rsid w:val="00C927F5"/>
    <w:rsid w:val="00C93699"/>
    <w:rsid w:val="00C943AE"/>
    <w:rsid w:val="00C94D01"/>
    <w:rsid w:val="00C9743C"/>
    <w:rsid w:val="00CA068D"/>
    <w:rsid w:val="00CA1598"/>
    <w:rsid w:val="00CA1A8D"/>
    <w:rsid w:val="00CA1CD0"/>
    <w:rsid w:val="00CA2B82"/>
    <w:rsid w:val="00CA34FF"/>
    <w:rsid w:val="00CA3ED8"/>
    <w:rsid w:val="00CA4692"/>
    <w:rsid w:val="00CA7BB9"/>
    <w:rsid w:val="00CB198A"/>
    <w:rsid w:val="00CB2367"/>
    <w:rsid w:val="00CB259A"/>
    <w:rsid w:val="00CB2758"/>
    <w:rsid w:val="00CB2F47"/>
    <w:rsid w:val="00CC25CC"/>
    <w:rsid w:val="00CC2AC9"/>
    <w:rsid w:val="00CC4739"/>
    <w:rsid w:val="00CC4DA5"/>
    <w:rsid w:val="00CC4E3F"/>
    <w:rsid w:val="00CC58C8"/>
    <w:rsid w:val="00CD0129"/>
    <w:rsid w:val="00CD12D1"/>
    <w:rsid w:val="00CD189C"/>
    <w:rsid w:val="00CD1DFA"/>
    <w:rsid w:val="00CD2FCE"/>
    <w:rsid w:val="00CD31D8"/>
    <w:rsid w:val="00CD5708"/>
    <w:rsid w:val="00CE0545"/>
    <w:rsid w:val="00CE13F3"/>
    <w:rsid w:val="00CE33A0"/>
    <w:rsid w:val="00CE448C"/>
    <w:rsid w:val="00CE4EC2"/>
    <w:rsid w:val="00CE7923"/>
    <w:rsid w:val="00CF1E82"/>
    <w:rsid w:val="00CF266E"/>
    <w:rsid w:val="00CF3B1A"/>
    <w:rsid w:val="00CF6C72"/>
    <w:rsid w:val="00D006D3"/>
    <w:rsid w:val="00D067BF"/>
    <w:rsid w:val="00D10060"/>
    <w:rsid w:val="00D112AE"/>
    <w:rsid w:val="00D123D4"/>
    <w:rsid w:val="00D139A7"/>
    <w:rsid w:val="00D14A85"/>
    <w:rsid w:val="00D1596C"/>
    <w:rsid w:val="00D16E6F"/>
    <w:rsid w:val="00D217CC"/>
    <w:rsid w:val="00D22F92"/>
    <w:rsid w:val="00D25BB4"/>
    <w:rsid w:val="00D32A33"/>
    <w:rsid w:val="00D33EB1"/>
    <w:rsid w:val="00D3509E"/>
    <w:rsid w:val="00D35187"/>
    <w:rsid w:val="00D37FC7"/>
    <w:rsid w:val="00D42A64"/>
    <w:rsid w:val="00D42B6A"/>
    <w:rsid w:val="00D42D11"/>
    <w:rsid w:val="00D433B6"/>
    <w:rsid w:val="00D466DB"/>
    <w:rsid w:val="00D46EE4"/>
    <w:rsid w:val="00D478F9"/>
    <w:rsid w:val="00D51B79"/>
    <w:rsid w:val="00D51C64"/>
    <w:rsid w:val="00D557CA"/>
    <w:rsid w:val="00D57A79"/>
    <w:rsid w:val="00D603A2"/>
    <w:rsid w:val="00D606A3"/>
    <w:rsid w:val="00D6089B"/>
    <w:rsid w:val="00D6164F"/>
    <w:rsid w:val="00D62483"/>
    <w:rsid w:val="00D627E2"/>
    <w:rsid w:val="00D63246"/>
    <w:rsid w:val="00D63544"/>
    <w:rsid w:val="00D6393F"/>
    <w:rsid w:val="00D66323"/>
    <w:rsid w:val="00D71F16"/>
    <w:rsid w:val="00D72251"/>
    <w:rsid w:val="00D748EC"/>
    <w:rsid w:val="00D770D3"/>
    <w:rsid w:val="00D775B7"/>
    <w:rsid w:val="00D77DDA"/>
    <w:rsid w:val="00D80261"/>
    <w:rsid w:val="00D80F0E"/>
    <w:rsid w:val="00D8198E"/>
    <w:rsid w:val="00D85568"/>
    <w:rsid w:val="00D85E7B"/>
    <w:rsid w:val="00D86589"/>
    <w:rsid w:val="00D869F9"/>
    <w:rsid w:val="00D87C2E"/>
    <w:rsid w:val="00D91DE3"/>
    <w:rsid w:val="00D94D8E"/>
    <w:rsid w:val="00DA3BD2"/>
    <w:rsid w:val="00DB2439"/>
    <w:rsid w:val="00DB4168"/>
    <w:rsid w:val="00DC11D1"/>
    <w:rsid w:val="00DC1355"/>
    <w:rsid w:val="00DC2DC9"/>
    <w:rsid w:val="00DC414A"/>
    <w:rsid w:val="00DC4446"/>
    <w:rsid w:val="00DD25B0"/>
    <w:rsid w:val="00DD2BD7"/>
    <w:rsid w:val="00DD2D54"/>
    <w:rsid w:val="00DD4C49"/>
    <w:rsid w:val="00DD7035"/>
    <w:rsid w:val="00DE0585"/>
    <w:rsid w:val="00DE0EAA"/>
    <w:rsid w:val="00DE11A0"/>
    <w:rsid w:val="00DE16F8"/>
    <w:rsid w:val="00DE52DE"/>
    <w:rsid w:val="00DE65E6"/>
    <w:rsid w:val="00DE7C3C"/>
    <w:rsid w:val="00DF109E"/>
    <w:rsid w:val="00DF3921"/>
    <w:rsid w:val="00DF5AE6"/>
    <w:rsid w:val="00DF7008"/>
    <w:rsid w:val="00DF757A"/>
    <w:rsid w:val="00E0220F"/>
    <w:rsid w:val="00E0330E"/>
    <w:rsid w:val="00E06482"/>
    <w:rsid w:val="00E101C3"/>
    <w:rsid w:val="00E13767"/>
    <w:rsid w:val="00E1442F"/>
    <w:rsid w:val="00E14C39"/>
    <w:rsid w:val="00E14C8F"/>
    <w:rsid w:val="00E15214"/>
    <w:rsid w:val="00E16B1E"/>
    <w:rsid w:val="00E23B3E"/>
    <w:rsid w:val="00E23C9E"/>
    <w:rsid w:val="00E24388"/>
    <w:rsid w:val="00E25520"/>
    <w:rsid w:val="00E25D24"/>
    <w:rsid w:val="00E26441"/>
    <w:rsid w:val="00E26489"/>
    <w:rsid w:val="00E264CC"/>
    <w:rsid w:val="00E26559"/>
    <w:rsid w:val="00E26BB6"/>
    <w:rsid w:val="00E27656"/>
    <w:rsid w:val="00E27996"/>
    <w:rsid w:val="00E314FF"/>
    <w:rsid w:val="00E338F2"/>
    <w:rsid w:val="00E34399"/>
    <w:rsid w:val="00E35743"/>
    <w:rsid w:val="00E40AE2"/>
    <w:rsid w:val="00E41CB7"/>
    <w:rsid w:val="00E432AC"/>
    <w:rsid w:val="00E43406"/>
    <w:rsid w:val="00E43A2E"/>
    <w:rsid w:val="00E448D2"/>
    <w:rsid w:val="00E4532E"/>
    <w:rsid w:val="00E454DE"/>
    <w:rsid w:val="00E465B8"/>
    <w:rsid w:val="00E509EA"/>
    <w:rsid w:val="00E510AA"/>
    <w:rsid w:val="00E51482"/>
    <w:rsid w:val="00E522C0"/>
    <w:rsid w:val="00E53D35"/>
    <w:rsid w:val="00E53FCC"/>
    <w:rsid w:val="00E54066"/>
    <w:rsid w:val="00E56C6D"/>
    <w:rsid w:val="00E57419"/>
    <w:rsid w:val="00E57E2C"/>
    <w:rsid w:val="00E633B9"/>
    <w:rsid w:val="00E635D0"/>
    <w:rsid w:val="00E65344"/>
    <w:rsid w:val="00E65AEF"/>
    <w:rsid w:val="00E70B62"/>
    <w:rsid w:val="00E716DC"/>
    <w:rsid w:val="00E71DB2"/>
    <w:rsid w:val="00E72FCC"/>
    <w:rsid w:val="00E73051"/>
    <w:rsid w:val="00E75580"/>
    <w:rsid w:val="00E76BC4"/>
    <w:rsid w:val="00E80453"/>
    <w:rsid w:val="00E81229"/>
    <w:rsid w:val="00E81977"/>
    <w:rsid w:val="00E821D1"/>
    <w:rsid w:val="00E8509A"/>
    <w:rsid w:val="00E85C6C"/>
    <w:rsid w:val="00E85E1D"/>
    <w:rsid w:val="00E87ECC"/>
    <w:rsid w:val="00E9108F"/>
    <w:rsid w:val="00E92A33"/>
    <w:rsid w:val="00E94492"/>
    <w:rsid w:val="00E948BE"/>
    <w:rsid w:val="00E94AB1"/>
    <w:rsid w:val="00E95C3E"/>
    <w:rsid w:val="00E961BA"/>
    <w:rsid w:val="00E96A50"/>
    <w:rsid w:val="00EA2872"/>
    <w:rsid w:val="00EA2BEA"/>
    <w:rsid w:val="00EA2D4C"/>
    <w:rsid w:val="00EA33FA"/>
    <w:rsid w:val="00EA34B1"/>
    <w:rsid w:val="00EA484C"/>
    <w:rsid w:val="00EA53A3"/>
    <w:rsid w:val="00EA5A74"/>
    <w:rsid w:val="00EA5AD0"/>
    <w:rsid w:val="00EB0A22"/>
    <w:rsid w:val="00EB1816"/>
    <w:rsid w:val="00EB1BFE"/>
    <w:rsid w:val="00EB60A4"/>
    <w:rsid w:val="00EB7B7B"/>
    <w:rsid w:val="00EB7CA9"/>
    <w:rsid w:val="00EC11AF"/>
    <w:rsid w:val="00EC1AAD"/>
    <w:rsid w:val="00EC2659"/>
    <w:rsid w:val="00EC4551"/>
    <w:rsid w:val="00EC4F49"/>
    <w:rsid w:val="00EC7744"/>
    <w:rsid w:val="00EC7CD5"/>
    <w:rsid w:val="00ED053B"/>
    <w:rsid w:val="00ED08B2"/>
    <w:rsid w:val="00ED3C71"/>
    <w:rsid w:val="00ED4436"/>
    <w:rsid w:val="00ED7DBF"/>
    <w:rsid w:val="00EE3095"/>
    <w:rsid w:val="00EE44F1"/>
    <w:rsid w:val="00EE46C7"/>
    <w:rsid w:val="00EE4AB4"/>
    <w:rsid w:val="00EE53E2"/>
    <w:rsid w:val="00EE72BD"/>
    <w:rsid w:val="00EF0177"/>
    <w:rsid w:val="00EF1575"/>
    <w:rsid w:val="00EF333E"/>
    <w:rsid w:val="00EF58DE"/>
    <w:rsid w:val="00F03DA4"/>
    <w:rsid w:val="00F072DF"/>
    <w:rsid w:val="00F078CA"/>
    <w:rsid w:val="00F1035F"/>
    <w:rsid w:val="00F10D6B"/>
    <w:rsid w:val="00F110BE"/>
    <w:rsid w:val="00F119A7"/>
    <w:rsid w:val="00F11C6D"/>
    <w:rsid w:val="00F12E27"/>
    <w:rsid w:val="00F142D2"/>
    <w:rsid w:val="00F14537"/>
    <w:rsid w:val="00F1572E"/>
    <w:rsid w:val="00F16289"/>
    <w:rsid w:val="00F17503"/>
    <w:rsid w:val="00F17CC9"/>
    <w:rsid w:val="00F20047"/>
    <w:rsid w:val="00F204EB"/>
    <w:rsid w:val="00F20A15"/>
    <w:rsid w:val="00F20E89"/>
    <w:rsid w:val="00F245DD"/>
    <w:rsid w:val="00F24E2D"/>
    <w:rsid w:val="00F2533A"/>
    <w:rsid w:val="00F25425"/>
    <w:rsid w:val="00F31599"/>
    <w:rsid w:val="00F32425"/>
    <w:rsid w:val="00F328A2"/>
    <w:rsid w:val="00F33594"/>
    <w:rsid w:val="00F33E31"/>
    <w:rsid w:val="00F344D8"/>
    <w:rsid w:val="00F35641"/>
    <w:rsid w:val="00F36164"/>
    <w:rsid w:val="00F37600"/>
    <w:rsid w:val="00F37AE0"/>
    <w:rsid w:val="00F40E32"/>
    <w:rsid w:val="00F41181"/>
    <w:rsid w:val="00F4274F"/>
    <w:rsid w:val="00F42A6F"/>
    <w:rsid w:val="00F461AB"/>
    <w:rsid w:val="00F462AA"/>
    <w:rsid w:val="00F46874"/>
    <w:rsid w:val="00F46A6B"/>
    <w:rsid w:val="00F51205"/>
    <w:rsid w:val="00F52C3D"/>
    <w:rsid w:val="00F54813"/>
    <w:rsid w:val="00F54BF1"/>
    <w:rsid w:val="00F56984"/>
    <w:rsid w:val="00F56AB3"/>
    <w:rsid w:val="00F56C99"/>
    <w:rsid w:val="00F57656"/>
    <w:rsid w:val="00F576D6"/>
    <w:rsid w:val="00F57819"/>
    <w:rsid w:val="00F62504"/>
    <w:rsid w:val="00F632EE"/>
    <w:rsid w:val="00F63D77"/>
    <w:rsid w:val="00F64B90"/>
    <w:rsid w:val="00F650C2"/>
    <w:rsid w:val="00F71327"/>
    <w:rsid w:val="00F714FB"/>
    <w:rsid w:val="00F72AD9"/>
    <w:rsid w:val="00F72E87"/>
    <w:rsid w:val="00F73C88"/>
    <w:rsid w:val="00F75A7A"/>
    <w:rsid w:val="00F767AA"/>
    <w:rsid w:val="00F76919"/>
    <w:rsid w:val="00F76BBE"/>
    <w:rsid w:val="00F77388"/>
    <w:rsid w:val="00F779AB"/>
    <w:rsid w:val="00F81387"/>
    <w:rsid w:val="00F814C4"/>
    <w:rsid w:val="00F81818"/>
    <w:rsid w:val="00F81CC5"/>
    <w:rsid w:val="00F85B1D"/>
    <w:rsid w:val="00F869AD"/>
    <w:rsid w:val="00F86B71"/>
    <w:rsid w:val="00F93741"/>
    <w:rsid w:val="00FA0B77"/>
    <w:rsid w:val="00FA0B7D"/>
    <w:rsid w:val="00FA1B07"/>
    <w:rsid w:val="00FA1D0C"/>
    <w:rsid w:val="00FA2FBD"/>
    <w:rsid w:val="00FA308C"/>
    <w:rsid w:val="00FA4A27"/>
    <w:rsid w:val="00FA4E09"/>
    <w:rsid w:val="00FA707A"/>
    <w:rsid w:val="00FB06CB"/>
    <w:rsid w:val="00FB3377"/>
    <w:rsid w:val="00FB3CC6"/>
    <w:rsid w:val="00FB543B"/>
    <w:rsid w:val="00FB6F32"/>
    <w:rsid w:val="00FB7515"/>
    <w:rsid w:val="00FB7753"/>
    <w:rsid w:val="00FB7EBD"/>
    <w:rsid w:val="00FC3120"/>
    <w:rsid w:val="00FC32A1"/>
    <w:rsid w:val="00FC35AC"/>
    <w:rsid w:val="00FC4045"/>
    <w:rsid w:val="00FC43C0"/>
    <w:rsid w:val="00FD017C"/>
    <w:rsid w:val="00FD3316"/>
    <w:rsid w:val="00FD3BF3"/>
    <w:rsid w:val="00FD3F93"/>
    <w:rsid w:val="00FD5D53"/>
    <w:rsid w:val="00FE007E"/>
    <w:rsid w:val="00FE1410"/>
    <w:rsid w:val="00FE2AA3"/>
    <w:rsid w:val="00FE3E1F"/>
    <w:rsid w:val="00FE4174"/>
    <w:rsid w:val="00FE63E0"/>
    <w:rsid w:val="00FE7AEC"/>
    <w:rsid w:val="00FF11E9"/>
    <w:rsid w:val="00FF4B44"/>
    <w:rsid w:val="00FF4DD0"/>
    <w:rsid w:val="00FF50CB"/>
    <w:rsid w:val="00FF5B8A"/>
    <w:rsid w:val="00FF6088"/>
    <w:rsid w:val="00FF654E"/>
    <w:rsid w:val="00FF7581"/>
    <w:rsid w:val="0115D2D3"/>
    <w:rsid w:val="0148801F"/>
    <w:rsid w:val="0477501B"/>
    <w:rsid w:val="04A6AA8C"/>
    <w:rsid w:val="0907171E"/>
    <w:rsid w:val="0C9B362D"/>
    <w:rsid w:val="0F368045"/>
    <w:rsid w:val="0F5B44EF"/>
    <w:rsid w:val="10128446"/>
    <w:rsid w:val="120813B7"/>
    <w:rsid w:val="12546BA0"/>
    <w:rsid w:val="132BB25E"/>
    <w:rsid w:val="1388FC40"/>
    <w:rsid w:val="14265D83"/>
    <w:rsid w:val="14E77609"/>
    <w:rsid w:val="1776961E"/>
    <w:rsid w:val="17C5EB20"/>
    <w:rsid w:val="193E7634"/>
    <w:rsid w:val="19423D5A"/>
    <w:rsid w:val="1B7D0C9E"/>
    <w:rsid w:val="1D936285"/>
    <w:rsid w:val="2237CA05"/>
    <w:rsid w:val="223A5C19"/>
    <w:rsid w:val="2833E40B"/>
    <w:rsid w:val="28E46A8A"/>
    <w:rsid w:val="2BF164EA"/>
    <w:rsid w:val="2BF7AAF3"/>
    <w:rsid w:val="2E6D9B31"/>
    <w:rsid w:val="304DE559"/>
    <w:rsid w:val="3172D5FF"/>
    <w:rsid w:val="3B482B19"/>
    <w:rsid w:val="3B50A00B"/>
    <w:rsid w:val="3C0DFA45"/>
    <w:rsid w:val="3CCF5AA1"/>
    <w:rsid w:val="3E8CCF79"/>
    <w:rsid w:val="3F4922AB"/>
    <w:rsid w:val="3FD5394D"/>
    <w:rsid w:val="40D93F02"/>
    <w:rsid w:val="425C5164"/>
    <w:rsid w:val="45D83E91"/>
    <w:rsid w:val="48F7B4B2"/>
    <w:rsid w:val="4B2A5294"/>
    <w:rsid w:val="4BAB56CD"/>
    <w:rsid w:val="4DE734FA"/>
    <w:rsid w:val="4F6CF5CD"/>
    <w:rsid w:val="50A123B5"/>
    <w:rsid w:val="52DA1A26"/>
    <w:rsid w:val="5576C49A"/>
    <w:rsid w:val="56189CF1"/>
    <w:rsid w:val="56E1A1D2"/>
    <w:rsid w:val="5A82DD6D"/>
    <w:rsid w:val="5B513201"/>
    <w:rsid w:val="5CF33DEC"/>
    <w:rsid w:val="5EB19107"/>
    <w:rsid w:val="5EE1E057"/>
    <w:rsid w:val="60858362"/>
    <w:rsid w:val="63985DB8"/>
    <w:rsid w:val="63B44FD1"/>
    <w:rsid w:val="6609FDC0"/>
    <w:rsid w:val="66AA5856"/>
    <w:rsid w:val="66C2CD66"/>
    <w:rsid w:val="679BE71E"/>
    <w:rsid w:val="68DFAA8E"/>
    <w:rsid w:val="694C8AC7"/>
    <w:rsid w:val="6CE55302"/>
    <w:rsid w:val="7718E488"/>
    <w:rsid w:val="78643A07"/>
    <w:rsid w:val="7A2FF32B"/>
    <w:rsid w:val="7A3FA197"/>
    <w:rsid w:val="7AE633A2"/>
    <w:rsid w:val="7C6B07BE"/>
    <w:rsid w:val="7C71329C"/>
    <w:rsid w:val="7CC2B484"/>
    <w:rsid w:val="7E6F7E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E7C0370"/>
  <w15:docId w15:val="{BF7DD45E-D4DA-40AC-B012-0F4D22B9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64F"/>
    <w:pPr>
      <w:widowControl w:val="0"/>
      <w:jc w:val="both"/>
    </w:pPr>
    <w:rPr>
      <w:rFonts w:eastAsiaTheme="minorEastAsia"/>
      <w:kern w:val="2"/>
      <w:sz w:val="24"/>
      <w:szCs w:val="24"/>
      <w:lang w:val="en-GB" w:eastAsia="ja-JP"/>
    </w:rPr>
  </w:style>
  <w:style w:type="paragraph" w:styleId="Heading1">
    <w:name w:val="heading 1"/>
    <w:basedOn w:val="Normal"/>
    <w:next w:val="Normal"/>
    <w:link w:val="Heading1Char"/>
    <w:qFormat/>
    <w:rsid w:val="00EA34B1"/>
    <w:pPr>
      <w:keepNext/>
      <w:spacing w:before="240" w:after="60" w:line="320" w:lineRule="exact"/>
      <w:outlineLvl w:val="0"/>
    </w:pPr>
    <w:rPr>
      <w:rFonts w:ascii="Times New Roman Bold" w:eastAsia="Times New Roman" w:hAnsi="Times New Roman Bold"/>
      <w:b/>
      <w:caps/>
      <w:kern w:val="30"/>
    </w:rPr>
  </w:style>
  <w:style w:type="paragraph" w:styleId="Heading2">
    <w:name w:val="heading 2"/>
    <w:basedOn w:val="in2"/>
    <w:next w:val="Normal"/>
    <w:link w:val="Heading2Char"/>
    <w:qFormat/>
    <w:rsid w:val="00C713A0"/>
    <w:pPr>
      <w:tabs>
        <w:tab w:val="left" w:pos="0"/>
      </w:tabs>
      <w:spacing w:before="180" w:after="120"/>
      <w:ind w:left="0" w:firstLine="0"/>
      <w:outlineLvl w:val="1"/>
    </w:pPr>
    <w:rPr>
      <w:b/>
      <w:bCs/>
      <w:szCs w:val="24"/>
    </w:rPr>
  </w:style>
  <w:style w:type="paragraph" w:styleId="Heading3">
    <w:name w:val="heading 3"/>
    <w:basedOn w:val="Normal"/>
    <w:next w:val="Normal"/>
    <w:link w:val="Heading3Char"/>
    <w:qFormat/>
    <w:rsid w:val="009817BD"/>
    <w:pPr>
      <w:keepNext/>
      <w:spacing w:before="240" w:after="6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9817BD"/>
    <w:pPr>
      <w:keepNext/>
      <w:spacing w:before="240" w:after="60"/>
      <w:outlineLvl w:val="3"/>
    </w:pPr>
    <w:rPr>
      <w:rFonts w:eastAsia="Times New Roman"/>
      <w:b/>
      <w:bCs/>
      <w:sz w:val="28"/>
      <w:szCs w:val="28"/>
    </w:rPr>
  </w:style>
  <w:style w:type="paragraph" w:styleId="Heading5">
    <w:name w:val="heading 5"/>
    <w:basedOn w:val="Normal"/>
    <w:next w:val="Normal"/>
    <w:link w:val="Heading5Char"/>
    <w:qFormat/>
    <w:rsid w:val="009817BD"/>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9817BD"/>
    <w:pPr>
      <w:spacing w:before="240" w:after="60"/>
      <w:outlineLvl w:val="5"/>
    </w:pPr>
    <w:rPr>
      <w:rFonts w:eastAsia="Times New Roman"/>
      <w:b/>
      <w:bCs/>
      <w:sz w:val="22"/>
      <w:szCs w:val="22"/>
    </w:rPr>
  </w:style>
  <w:style w:type="paragraph" w:styleId="Heading7">
    <w:name w:val="heading 7"/>
    <w:basedOn w:val="Normal"/>
    <w:next w:val="Normal"/>
    <w:link w:val="Heading7Char"/>
    <w:qFormat/>
    <w:rsid w:val="009817BD"/>
    <w:pPr>
      <w:spacing w:before="240" w:after="60"/>
      <w:outlineLvl w:val="6"/>
    </w:pPr>
    <w:rPr>
      <w:rFonts w:eastAsia="Times New Roman"/>
    </w:rPr>
  </w:style>
  <w:style w:type="paragraph" w:styleId="Heading8">
    <w:name w:val="heading 8"/>
    <w:basedOn w:val="Normal"/>
    <w:next w:val="Normal"/>
    <w:link w:val="Heading8Char"/>
    <w:qFormat/>
    <w:rsid w:val="009817BD"/>
    <w:pPr>
      <w:spacing w:before="240" w:after="60"/>
      <w:outlineLvl w:val="7"/>
    </w:pPr>
    <w:rPr>
      <w:rFonts w:eastAsia="Times New Roman"/>
      <w:i/>
      <w:iCs/>
    </w:rPr>
  </w:style>
  <w:style w:type="paragraph" w:styleId="Heading9">
    <w:name w:val="heading 9"/>
    <w:basedOn w:val="Normal"/>
    <w:next w:val="Normal"/>
    <w:link w:val="Heading9Char"/>
    <w:qFormat/>
    <w:rsid w:val="009817BD"/>
    <w:p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4B1"/>
    <w:rPr>
      <w:rFonts w:ascii="Times New Roman Bold" w:eastAsia="Times New Roman" w:hAnsi="Times New Roman Bold"/>
      <w:b/>
      <w:caps/>
      <w:kern w:val="30"/>
      <w:sz w:val="24"/>
      <w:szCs w:val="24"/>
      <w:lang w:val="en-GB" w:eastAsia="ja-JP"/>
    </w:rPr>
  </w:style>
  <w:style w:type="character" w:customStyle="1" w:styleId="Heading2Char">
    <w:name w:val="Heading 2 Char"/>
    <w:basedOn w:val="DefaultParagraphFont"/>
    <w:link w:val="Heading2"/>
    <w:rsid w:val="00C713A0"/>
    <w:rPr>
      <w:rFonts w:eastAsia="Times New Roman"/>
      <w:b/>
      <w:bCs/>
      <w:sz w:val="24"/>
      <w:szCs w:val="24"/>
      <w:lang w:val="en-GB"/>
    </w:rPr>
  </w:style>
  <w:style w:type="character" w:customStyle="1" w:styleId="Heading3Char">
    <w:name w:val="Heading 3 Char"/>
    <w:basedOn w:val="DefaultParagraphFont"/>
    <w:link w:val="Heading3"/>
    <w:rsid w:val="009817BD"/>
    <w:rPr>
      <w:rFonts w:ascii="Arial" w:eastAsia="Times New Roman" w:hAnsi="Arial" w:cs="Arial"/>
      <w:b/>
      <w:bCs/>
      <w:sz w:val="26"/>
      <w:szCs w:val="26"/>
    </w:rPr>
  </w:style>
  <w:style w:type="character" w:customStyle="1" w:styleId="Heading4Char">
    <w:name w:val="Heading 4 Char"/>
    <w:basedOn w:val="DefaultParagraphFont"/>
    <w:link w:val="Heading4"/>
    <w:rsid w:val="009817BD"/>
    <w:rPr>
      <w:rFonts w:eastAsia="Times New Roman"/>
      <w:b/>
      <w:bCs/>
      <w:sz w:val="28"/>
      <w:szCs w:val="28"/>
    </w:rPr>
  </w:style>
  <w:style w:type="character" w:customStyle="1" w:styleId="Heading5Char">
    <w:name w:val="Heading 5 Char"/>
    <w:basedOn w:val="DefaultParagraphFont"/>
    <w:link w:val="Heading5"/>
    <w:rsid w:val="009817BD"/>
    <w:rPr>
      <w:rFonts w:eastAsia="Times New Roman"/>
      <w:b/>
      <w:bCs/>
      <w:i/>
      <w:iCs/>
      <w:sz w:val="26"/>
      <w:szCs w:val="26"/>
    </w:rPr>
  </w:style>
  <w:style w:type="character" w:customStyle="1" w:styleId="Heading6Char">
    <w:name w:val="Heading 6 Char"/>
    <w:basedOn w:val="DefaultParagraphFont"/>
    <w:link w:val="Heading6"/>
    <w:rsid w:val="009817BD"/>
    <w:rPr>
      <w:rFonts w:eastAsia="Times New Roman"/>
      <w:b/>
      <w:bCs/>
      <w:sz w:val="22"/>
      <w:szCs w:val="22"/>
    </w:rPr>
  </w:style>
  <w:style w:type="character" w:customStyle="1" w:styleId="Heading7Char">
    <w:name w:val="Heading 7 Char"/>
    <w:basedOn w:val="DefaultParagraphFont"/>
    <w:link w:val="Heading7"/>
    <w:rsid w:val="009817BD"/>
    <w:rPr>
      <w:rFonts w:eastAsia="Times New Roman"/>
      <w:sz w:val="24"/>
      <w:szCs w:val="24"/>
    </w:rPr>
  </w:style>
  <w:style w:type="character" w:customStyle="1" w:styleId="Heading8Char">
    <w:name w:val="Heading 8 Char"/>
    <w:basedOn w:val="DefaultParagraphFont"/>
    <w:link w:val="Heading8"/>
    <w:rsid w:val="009817BD"/>
    <w:rPr>
      <w:rFonts w:eastAsia="Times New Roman"/>
      <w:i/>
      <w:iCs/>
      <w:sz w:val="24"/>
      <w:szCs w:val="24"/>
    </w:rPr>
  </w:style>
  <w:style w:type="character" w:customStyle="1" w:styleId="Heading9Char">
    <w:name w:val="Heading 9 Char"/>
    <w:basedOn w:val="DefaultParagraphFont"/>
    <w:link w:val="Heading9"/>
    <w:rsid w:val="009817BD"/>
    <w:rPr>
      <w:rFonts w:ascii="Arial" w:eastAsia="Times New Roman" w:hAnsi="Arial" w:cs="Arial"/>
      <w:sz w:val="22"/>
      <w:szCs w:val="22"/>
    </w:rPr>
  </w:style>
  <w:style w:type="paragraph" w:styleId="Title">
    <w:name w:val="Title"/>
    <w:basedOn w:val="Normal"/>
    <w:next w:val="Normal"/>
    <w:link w:val="TitleChar"/>
    <w:qFormat/>
    <w:rsid w:val="009817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817BD"/>
    <w:rPr>
      <w:rFonts w:asciiTheme="majorHAnsi" w:eastAsiaTheme="majorEastAsia" w:hAnsiTheme="majorHAnsi" w:cstheme="majorBidi"/>
      <w:color w:val="17365D" w:themeColor="text2" w:themeShade="BF"/>
      <w:spacing w:val="5"/>
      <w:kern w:val="28"/>
      <w:sz w:val="52"/>
      <w:szCs w:val="52"/>
    </w:rPr>
  </w:style>
  <w:style w:type="paragraph" w:customStyle="1" w:styleId="hs">
    <w:name w:val="hs"/>
    <w:basedOn w:val="Normal"/>
    <w:rsid w:val="00D6164F"/>
    <w:pPr>
      <w:widowControl/>
      <w:tabs>
        <w:tab w:val="left" w:pos="426"/>
        <w:tab w:val="left" w:pos="851"/>
        <w:tab w:val="center" w:pos="6804"/>
      </w:tabs>
      <w:spacing w:after="120"/>
    </w:pPr>
    <w:rPr>
      <w:rFonts w:eastAsia="Times New Roman"/>
      <w:b/>
      <w:kern w:val="0"/>
      <w:szCs w:val="20"/>
      <w:lang w:eastAsia="en-US"/>
    </w:rPr>
  </w:style>
  <w:style w:type="paragraph" w:customStyle="1" w:styleId="bul">
    <w:name w:val="bul"/>
    <w:basedOn w:val="Normal"/>
    <w:rsid w:val="00D6164F"/>
    <w:pPr>
      <w:widowControl/>
      <w:tabs>
        <w:tab w:val="left" w:pos="426"/>
        <w:tab w:val="left" w:pos="851"/>
        <w:tab w:val="left" w:pos="1276"/>
        <w:tab w:val="center" w:pos="7088"/>
      </w:tabs>
      <w:overflowPunct w:val="0"/>
      <w:autoSpaceDE w:val="0"/>
      <w:autoSpaceDN w:val="0"/>
      <w:adjustRightInd w:val="0"/>
      <w:spacing w:after="120"/>
      <w:ind w:left="360" w:hanging="360"/>
      <w:textAlignment w:val="baseline"/>
    </w:pPr>
    <w:rPr>
      <w:rFonts w:eastAsia="Times New Roman"/>
      <w:kern w:val="0"/>
      <w:szCs w:val="20"/>
      <w:lang w:eastAsia="en-US"/>
    </w:rPr>
  </w:style>
  <w:style w:type="paragraph" w:customStyle="1" w:styleId="in2">
    <w:name w:val="in2"/>
    <w:basedOn w:val="Normal"/>
    <w:rsid w:val="00D6164F"/>
    <w:pPr>
      <w:widowControl/>
      <w:tabs>
        <w:tab w:val="left" w:pos="426"/>
        <w:tab w:val="left" w:pos="851"/>
        <w:tab w:val="left" w:pos="1276"/>
        <w:tab w:val="center" w:pos="7088"/>
      </w:tabs>
      <w:overflowPunct w:val="0"/>
      <w:autoSpaceDE w:val="0"/>
      <w:autoSpaceDN w:val="0"/>
      <w:adjustRightInd w:val="0"/>
      <w:spacing w:after="180"/>
      <w:ind w:left="357" w:hanging="357"/>
      <w:textAlignment w:val="baseline"/>
    </w:pPr>
    <w:rPr>
      <w:rFonts w:eastAsia="Times New Roman"/>
      <w:kern w:val="0"/>
      <w:szCs w:val="20"/>
      <w:lang w:eastAsia="en-US"/>
    </w:rPr>
  </w:style>
  <w:style w:type="paragraph" w:styleId="Header">
    <w:name w:val="header"/>
    <w:basedOn w:val="Normal"/>
    <w:link w:val="HeaderChar"/>
    <w:uiPriority w:val="99"/>
    <w:unhideWhenUsed/>
    <w:rsid w:val="00D6164F"/>
    <w:pPr>
      <w:tabs>
        <w:tab w:val="center" w:pos="4513"/>
        <w:tab w:val="right" w:pos="9026"/>
      </w:tabs>
    </w:pPr>
  </w:style>
  <w:style w:type="character" w:customStyle="1" w:styleId="HeaderChar">
    <w:name w:val="Header Char"/>
    <w:basedOn w:val="DefaultParagraphFont"/>
    <w:link w:val="Header"/>
    <w:uiPriority w:val="99"/>
    <w:rsid w:val="00D6164F"/>
    <w:rPr>
      <w:rFonts w:eastAsiaTheme="minorEastAsia"/>
      <w:kern w:val="2"/>
      <w:sz w:val="24"/>
      <w:szCs w:val="24"/>
      <w:lang w:val="en-GB" w:eastAsia="ja-JP"/>
    </w:rPr>
  </w:style>
  <w:style w:type="paragraph" w:styleId="Footer">
    <w:name w:val="footer"/>
    <w:basedOn w:val="Normal"/>
    <w:link w:val="FooterChar"/>
    <w:uiPriority w:val="99"/>
    <w:unhideWhenUsed/>
    <w:rsid w:val="00D6164F"/>
    <w:pPr>
      <w:tabs>
        <w:tab w:val="center" w:pos="4513"/>
        <w:tab w:val="right" w:pos="9026"/>
      </w:tabs>
    </w:pPr>
  </w:style>
  <w:style w:type="character" w:customStyle="1" w:styleId="FooterChar">
    <w:name w:val="Footer Char"/>
    <w:basedOn w:val="DefaultParagraphFont"/>
    <w:link w:val="Footer"/>
    <w:uiPriority w:val="99"/>
    <w:rsid w:val="00D6164F"/>
    <w:rPr>
      <w:rFonts w:eastAsiaTheme="minorEastAsia"/>
      <w:kern w:val="2"/>
      <w:sz w:val="24"/>
      <w:szCs w:val="24"/>
      <w:lang w:val="en-GB" w:eastAsia="ja-JP"/>
    </w:rPr>
  </w:style>
  <w:style w:type="paragraph" w:customStyle="1" w:styleId="Default">
    <w:name w:val="Default"/>
    <w:rsid w:val="00305E7C"/>
    <w:pPr>
      <w:autoSpaceDE w:val="0"/>
      <w:autoSpaceDN w:val="0"/>
      <w:adjustRightInd w:val="0"/>
    </w:pPr>
    <w:rPr>
      <w:color w:val="000000"/>
      <w:sz w:val="24"/>
      <w:szCs w:val="24"/>
    </w:rPr>
  </w:style>
  <w:style w:type="table" w:styleId="TableGrid">
    <w:name w:val="Table Grid"/>
    <w:basedOn w:val="TableNormal"/>
    <w:uiPriority w:val="59"/>
    <w:rsid w:val="00AB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64EB"/>
    <w:rPr>
      <w:rFonts w:ascii="Tahoma" w:hAnsi="Tahoma" w:cs="Tahoma"/>
      <w:sz w:val="16"/>
      <w:szCs w:val="16"/>
    </w:rPr>
  </w:style>
  <w:style w:type="character" w:customStyle="1" w:styleId="BalloonTextChar">
    <w:name w:val="Balloon Text Char"/>
    <w:basedOn w:val="DefaultParagraphFont"/>
    <w:link w:val="BalloonText"/>
    <w:uiPriority w:val="99"/>
    <w:semiHidden/>
    <w:rsid w:val="00B064EB"/>
    <w:rPr>
      <w:rFonts w:ascii="Tahoma" w:eastAsiaTheme="minorEastAsia" w:hAnsi="Tahoma" w:cs="Tahoma"/>
      <w:kern w:val="2"/>
      <w:sz w:val="16"/>
      <w:szCs w:val="16"/>
      <w:lang w:val="en-GB" w:eastAsia="ja-JP"/>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eastAsiaTheme="minorEastAsia"/>
      <w:kern w:val="2"/>
      <w:lang w:val="en-GB" w:eastAsia="ja-JP"/>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85AEE"/>
    <w:rPr>
      <w:b/>
      <w:bCs/>
    </w:rPr>
  </w:style>
  <w:style w:type="character" w:customStyle="1" w:styleId="CommentSubjectChar">
    <w:name w:val="Comment Subject Char"/>
    <w:basedOn w:val="CommentTextChar"/>
    <w:link w:val="CommentSubject"/>
    <w:uiPriority w:val="99"/>
    <w:semiHidden/>
    <w:rsid w:val="00885AEE"/>
    <w:rPr>
      <w:rFonts w:eastAsiaTheme="minorEastAsia"/>
      <w:b/>
      <w:bCs/>
      <w:kern w:val="2"/>
      <w:lang w:val="en-GB" w:eastAsia="ja-JP"/>
    </w:rPr>
  </w:style>
  <w:style w:type="paragraph" w:styleId="BodyText">
    <w:name w:val="Body Text"/>
    <w:basedOn w:val="Normal"/>
    <w:link w:val="BodyTextChar"/>
    <w:rsid w:val="00AD0949"/>
    <w:pPr>
      <w:widowControl/>
      <w:tabs>
        <w:tab w:val="left" w:pos="426"/>
        <w:tab w:val="left" w:pos="851"/>
        <w:tab w:val="left" w:pos="1276"/>
      </w:tabs>
      <w:overflowPunct w:val="0"/>
      <w:autoSpaceDE w:val="0"/>
      <w:autoSpaceDN w:val="0"/>
      <w:adjustRightInd w:val="0"/>
      <w:spacing w:after="120"/>
      <w:textAlignment w:val="baseline"/>
    </w:pPr>
    <w:rPr>
      <w:rFonts w:ascii="Century Schoolbook" w:eastAsia="Times New Roman" w:hAnsi="Century Schoolbook"/>
      <w:i/>
      <w:kern w:val="0"/>
      <w:sz w:val="22"/>
      <w:szCs w:val="20"/>
      <w:u w:color="000000"/>
      <w:lang w:eastAsia="en-US"/>
    </w:rPr>
  </w:style>
  <w:style w:type="character" w:customStyle="1" w:styleId="BodyTextChar">
    <w:name w:val="Body Text Char"/>
    <w:basedOn w:val="DefaultParagraphFont"/>
    <w:link w:val="BodyText"/>
    <w:rsid w:val="00AD0949"/>
    <w:rPr>
      <w:rFonts w:ascii="Century Schoolbook" w:eastAsia="Times New Roman" w:hAnsi="Century Schoolbook"/>
      <w:i/>
      <w:sz w:val="22"/>
      <w:u w:color="000000"/>
      <w:lang w:val="en-GB"/>
    </w:rPr>
  </w:style>
  <w:style w:type="paragraph" w:styleId="NormalWeb">
    <w:name w:val="Normal (Web)"/>
    <w:basedOn w:val="Normal"/>
    <w:uiPriority w:val="99"/>
    <w:unhideWhenUsed/>
    <w:rsid w:val="00946829"/>
    <w:pPr>
      <w:widowControl/>
      <w:spacing w:before="100" w:beforeAutospacing="1" w:after="100" w:afterAutospacing="1"/>
      <w:jc w:val="left"/>
    </w:pPr>
    <w:rPr>
      <w:rFonts w:eastAsia="Times New Roman"/>
      <w:kern w:val="0"/>
      <w:lang w:val="en-US" w:eastAsia="en-US"/>
    </w:rPr>
  </w:style>
  <w:style w:type="paragraph" w:styleId="TOC1">
    <w:name w:val="toc 1"/>
    <w:basedOn w:val="Normal"/>
    <w:next w:val="Normal"/>
    <w:autoRedefine/>
    <w:uiPriority w:val="39"/>
    <w:unhideWhenUsed/>
    <w:rsid w:val="00005B7B"/>
    <w:pPr>
      <w:tabs>
        <w:tab w:val="left" w:pos="630"/>
        <w:tab w:val="right" w:leader="dot" w:pos="9396"/>
      </w:tabs>
      <w:spacing w:after="100"/>
    </w:pPr>
    <w:rPr>
      <w:b/>
      <w:bCs/>
      <w:noProof/>
    </w:rPr>
  </w:style>
  <w:style w:type="character" w:styleId="Hyperlink">
    <w:name w:val="Hyperlink"/>
    <w:basedOn w:val="DefaultParagraphFont"/>
    <w:uiPriority w:val="99"/>
    <w:unhideWhenUsed/>
    <w:rsid w:val="00854B2E"/>
    <w:rPr>
      <w:color w:val="0000FF" w:themeColor="hyperlink"/>
      <w:u w:val="single"/>
    </w:rPr>
  </w:style>
  <w:style w:type="paragraph" w:styleId="Revision">
    <w:name w:val="Revision"/>
    <w:hidden/>
    <w:uiPriority w:val="99"/>
    <w:semiHidden/>
    <w:rsid w:val="00EA2872"/>
    <w:rPr>
      <w:rFonts w:eastAsiaTheme="minorEastAsia"/>
      <w:kern w:val="2"/>
      <w:sz w:val="24"/>
      <w:szCs w:val="24"/>
      <w:lang w:val="en-GB" w:eastAsia="ja-JP"/>
    </w:rPr>
  </w:style>
  <w:style w:type="paragraph" w:styleId="TOCHeading">
    <w:name w:val="TOC Heading"/>
    <w:basedOn w:val="Heading1"/>
    <w:next w:val="Normal"/>
    <w:uiPriority w:val="39"/>
    <w:unhideWhenUsed/>
    <w:qFormat/>
    <w:rsid w:val="00AA2921"/>
    <w:pPr>
      <w:keepLines/>
      <w:widowControl/>
      <w:spacing w:after="0" w:line="259" w:lineRule="auto"/>
      <w:jc w:val="left"/>
      <w:outlineLvl w:val="9"/>
    </w:pPr>
    <w:rPr>
      <w:rFonts w:asciiTheme="majorHAnsi" w:eastAsiaTheme="majorEastAsia" w:hAnsiTheme="majorHAnsi" w:cstheme="majorBidi"/>
      <w:b w:val="0"/>
      <w:color w:val="365F91" w:themeColor="accent1" w:themeShade="BF"/>
      <w:kern w:val="0"/>
      <w:sz w:val="32"/>
      <w:szCs w:val="32"/>
      <w:lang w:val="en-US" w:eastAsia="en-US"/>
    </w:rPr>
  </w:style>
  <w:style w:type="paragraph" w:styleId="TOC2">
    <w:name w:val="toc 2"/>
    <w:basedOn w:val="Normal"/>
    <w:next w:val="Normal"/>
    <w:autoRedefine/>
    <w:uiPriority w:val="39"/>
    <w:unhideWhenUsed/>
    <w:rsid w:val="00C71247"/>
    <w:pPr>
      <w:tabs>
        <w:tab w:val="right" w:leader="dot" w:pos="9396"/>
      </w:tabs>
      <w:spacing w:after="100"/>
    </w:pPr>
  </w:style>
  <w:style w:type="character" w:styleId="Strong">
    <w:name w:val="Strong"/>
    <w:basedOn w:val="DefaultParagraphFont"/>
    <w:qFormat/>
    <w:rsid w:val="0042644D"/>
    <w:rPr>
      <w:rFonts w:ascii="Times New Roman Bold" w:hAnsi="Times New Roman Bold"/>
      <w:b/>
      <w:bCs/>
      <w:i w:val="0"/>
      <w:caps/>
      <w:smallCaps w:val="0"/>
      <w:sz w:val="24"/>
    </w:rPr>
  </w:style>
  <w:style w:type="character" w:customStyle="1" w:styleId="Comments">
    <w:name w:val="Comments"/>
    <w:basedOn w:val="DefaultParagraphFont"/>
    <w:rsid w:val="00087BFE"/>
    <w:rPr>
      <w:rFonts w:eastAsia="MS Mincho"/>
      <w:i/>
      <w:color w:val="BF30B5"/>
      <w:sz w:val="24"/>
      <w:szCs w:val="24"/>
      <w:lang w:eastAsia="ja-JP"/>
    </w:rPr>
  </w:style>
  <w:style w:type="character" w:styleId="Mention">
    <w:name w:val="Mention"/>
    <w:basedOn w:val="DefaultParagraphFont"/>
    <w:uiPriority w:val="99"/>
    <w:unhideWhenUsed/>
    <w:rsid w:val="00C20F8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962844">
      <w:bodyDiv w:val="1"/>
      <w:marLeft w:val="0"/>
      <w:marRight w:val="0"/>
      <w:marTop w:val="0"/>
      <w:marBottom w:val="0"/>
      <w:divBdr>
        <w:top w:val="none" w:sz="0" w:space="0" w:color="auto"/>
        <w:left w:val="none" w:sz="0" w:space="0" w:color="auto"/>
        <w:bottom w:val="none" w:sz="0" w:space="0" w:color="auto"/>
        <w:right w:val="none" w:sz="0" w:space="0" w:color="auto"/>
      </w:divBdr>
    </w:div>
    <w:div w:id="811368254">
      <w:bodyDiv w:val="1"/>
      <w:marLeft w:val="0"/>
      <w:marRight w:val="0"/>
      <w:marTop w:val="0"/>
      <w:marBottom w:val="0"/>
      <w:divBdr>
        <w:top w:val="none" w:sz="0" w:space="0" w:color="auto"/>
        <w:left w:val="none" w:sz="0" w:space="0" w:color="auto"/>
        <w:bottom w:val="none" w:sz="0" w:space="0" w:color="auto"/>
        <w:right w:val="none" w:sz="0" w:space="0" w:color="auto"/>
      </w:divBdr>
    </w:div>
    <w:div w:id="934901707">
      <w:bodyDiv w:val="1"/>
      <w:marLeft w:val="0"/>
      <w:marRight w:val="0"/>
      <w:marTop w:val="0"/>
      <w:marBottom w:val="0"/>
      <w:divBdr>
        <w:top w:val="none" w:sz="0" w:space="0" w:color="auto"/>
        <w:left w:val="none" w:sz="0" w:space="0" w:color="auto"/>
        <w:bottom w:val="none" w:sz="0" w:space="0" w:color="auto"/>
        <w:right w:val="none" w:sz="0" w:space="0" w:color="auto"/>
      </w:divBdr>
    </w:div>
    <w:div w:id="989678894">
      <w:bodyDiv w:val="1"/>
      <w:marLeft w:val="0"/>
      <w:marRight w:val="0"/>
      <w:marTop w:val="0"/>
      <w:marBottom w:val="0"/>
      <w:divBdr>
        <w:top w:val="none" w:sz="0" w:space="0" w:color="auto"/>
        <w:left w:val="none" w:sz="0" w:space="0" w:color="auto"/>
        <w:bottom w:val="none" w:sz="0" w:space="0" w:color="auto"/>
        <w:right w:val="none" w:sz="0" w:space="0" w:color="auto"/>
      </w:divBdr>
    </w:div>
    <w:div w:id="1055590979">
      <w:bodyDiv w:val="1"/>
      <w:marLeft w:val="0"/>
      <w:marRight w:val="0"/>
      <w:marTop w:val="0"/>
      <w:marBottom w:val="0"/>
      <w:divBdr>
        <w:top w:val="none" w:sz="0" w:space="0" w:color="auto"/>
        <w:left w:val="none" w:sz="0" w:space="0" w:color="auto"/>
        <w:bottom w:val="none" w:sz="0" w:space="0" w:color="auto"/>
        <w:right w:val="none" w:sz="0" w:space="0" w:color="auto"/>
      </w:divBdr>
      <w:divsChild>
        <w:div w:id="422604690">
          <w:marLeft w:val="0"/>
          <w:marRight w:val="0"/>
          <w:marTop w:val="0"/>
          <w:marBottom w:val="0"/>
          <w:divBdr>
            <w:top w:val="none" w:sz="0" w:space="0" w:color="auto"/>
            <w:left w:val="none" w:sz="0" w:space="0" w:color="auto"/>
            <w:bottom w:val="none" w:sz="0" w:space="0" w:color="auto"/>
            <w:right w:val="none" w:sz="0" w:space="0" w:color="auto"/>
          </w:divBdr>
        </w:div>
        <w:div w:id="1302425319">
          <w:marLeft w:val="0"/>
          <w:marRight w:val="0"/>
          <w:marTop w:val="0"/>
          <w:marBottom w:val="0"/>
          <w:divBdr>
            <w:top w:val="none" w:sz="0" w:space="0" w:color="auto"/>
            <w:left w:val="none" w:sz="0" w:space="0" w:color="auto"/>
            <w:bottom w:val="none" w:sz="0" w:space="0" w:color="auto"/>
            <w:right w:val="none" w:sz="0" w:space="0" w:color="auto"/>
          </w:divBdr>
        </w:div>
      </w:divsChild>
    </w:div>
    <w:div w:id="136848801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BEBE25-4951-4043-B61D-75DE592A9B51}">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customXml/itemProps2.xml><?xml version="1.0" encoding="utf-8"?>
<ds:datastoreItem xmlns:ds="http://schemas.openxmlformats.org/officeDocument/2006/customXml" ds:itemID="{5A0475BB-759A-4D23-B68C-0657694FBEF6}">
  <ds:schemaRefs>
    <ds:schemaRef ds:uri="http://schemas.microsoft.com/sharepoint/v3/contenttype/forms"/>
  </ds:schemaRefs>
</ds:datastoreItem>
</file>

<file path=customXml/itemProps3.xml><?xml version="1.0" encoding="utf-8"?>
<ds:datastoreItem xmlns:ds="http://schemas.openxmlformats.org/officeDocument/2006/customXml" ds:itemID="{3A8BD8E1-AB86-4FCE-875F-4C8382FED451}">
  <ds:schemaRefs>
    <ds:schemaRef ds:uri="http://schemas.openxmlformats.org/officeDocument/2006/bibliography"/>
  </ds:schemaRefs>
</ds:datastoreItem>
</file>

<file path=customXml/itemProps4.xml><?xml version="1.0" encoding="utf-8"?>
<ds:datastoreItem xmlns:ds="http://schemas.openxmlformats.org/officeDocument/2006/customXml" ds:itemID="{B899C9A1-04D5-4DBE-80C7-A6D6892C5F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1515</Words>
  <Characters>8638</Characters>
  <Application>Microsoft Office Word</Application>
  <DocSecurity>8</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Shire</Company>
  <LinksUpToDate>false</LinksUpToDate>
  <CharactersWithSpaces>10133</CharactersWithSpaces>
  <SharedDoc>false</SharedDoc>
  <HLinks>
    <vt:vector size="48" baseType="variant">
      <vt:variant>
        <vt:i4>1376318</vt:i4>
      </vt:variant>
      <vt:variant>
        <vt:i4>44</vt:i4>
      </vt:variant>
      <vt:variant>
        <vt:i4>0</vt:i4>
      </vt:variant>
      <vt:variant>
        <vt:i4>5</vt:i4>
      </vt:variant>
      <vt:variant>
        <vt:lpwstr/>
      </vt:variant>
      <vt:variant>
        <vt:lpwstr>_Toc174427962</vt:lpwstr>
      </vt:variant>
      <vt:variant>
        <vt:i4>1376318</vt:i4>
      </vt:variant>
      <vt:variant>
        <vt:i4>38</vt:i4>
      </vt:variant>
      <vt:variant>
        <vt:i4>0</vt:i4>
      </vt:variant>
      <vt:variant>
        <vt:i4>5</vt:i4>
      </vt:variant>
      <vt:variant>
        <vt:lpwstr/>
      </vt:variant>
      <vt:variant>
        <vt:lpwstr>_Toc174427961</vt:lpwstr>
      </vt:variant>
      <vt:variant>
        <vt:i4>1376318</vt:i4>
      </vt:variant>
      <vt:variant>
        <vt:i4>32</vt:i4>
      </vt:variant>
      <vt:variant>
        <vt:i4>0</vt:i4>
      </vt:variant>
      <vt:variant>
        <vt:i4>5</vt:i4>
      </vt:variant>
      <vt:variant>
        <vt:lpwstr/>
      </vt:variant>
      <vt:variant>
        <vt:lpwstr>_Toc174427960</vt:lpwstr>
      </vt:variant>
      <vt:variant>
        <vt:i4>1441854</vt:i4>
      </vt:variant>
      <vt:variant>
        <vt:i4>26</vt:i4>
      </vt:variant>
      <vt:variant>
        <vt:i4>0</vt:i4>
      </vt:variant>
      <vt:variant>
        <vt:i4>5</vt:i4>
      </vt:variant>
      <vt:variant>
        <vt:lpwstr/>
      </vt:variant>
      <vt:variant>
        <vt:lpwstr>_Toc174427959</vt:lpwstr>
      </vt:variant>
      <vt:variant>
        <vt:i4>1441854</vt:i4>
      </vt:variant>
      <vt:variant>
        <vt:i4>20</vt:i4>
      </vt:variant>
      <vt:variant>
        <vt:i4>0</vt:i4>
      </vt:variant>
      <vt:variant>
        <vt:i4>5</vt:i4>
      </vt:variant>
      <vt:variant>
        <vt:lpwstr/>
      </vt:variant>
      <vt:variant>
        <vt:lpwstr>_Toc174427958</vt:lpwstr>
      </vt:variant>
      <vt:variant>
        <vt:i4>1441854</vt:i4>
      </vt:variant>
      <vt:variant>
        <vt:i4>14</vt:i4>
      </vt:variant>
      <vt:variant>
        <vt:i4>0</vt:i4>
      </vt:variant>
      <vt:variant>
        <vt:i4>5</vt:i4>
      </vt:variant>
      <vt:variant>
        <vt:lpwstr/>
      </vt:variant>
      <vt:variant>
        <vt:lpwstr>_Toc174427957</vt:lpwstr>
      </vt:variant>
      <vt:variant>
        <vt:i4>1441854</vt:i4>
      </vt:variant>
      <vt:variant>
        <vt:i4>8</vt:i4>
      </vt:variant>
      <vt:variant>
        <vt:i4>0</vt:i4>
      </vt:variant>
      <vt:variant>
        <vt:i4>5</vt:i4>
      </vt:variant>
      <vt:variant>
        <vt:lpwstr/>
      </vt:variant>
      <vt:variant>
        <vt:lpwstr>_Toc174427956</vt:lpwstr>
      </vt:variant>
      <vt:variant>
        <vt:i4>1441854</vt:i4>
      </vt:variant>
      <vt:variant>
        <vt:i4>2</vt:i4>
      </vt:variant>
      <vt:variant>
        <vt:i4>0</vt:i4>
      </vt:variant>
      <vt:variant>
        <vt:i4>5</vt:i4>
      </vt:variant>
      <vt:variant>
        <vt:lpwstr/>
      </vt:variant>
      <vt:variant>
        <vt:lpwstr>_Toc174427955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Healy, Judith</dc:creator>
  <cp:keywords/>
  <cp:lastModifiedBy>Allred, Mitzi</cp:lastModifiedBy>
  <cp:revision>4</cp:revision>
  <cp:lastPrinted>2019-07-03T10:16:00Z</cp:lastPrinted>
  <dcterms:created xsi:type="dcterms:W3CDTF">2024-08-30T16:13:00Z</dcterms:created>
  <dcterms:modified xsi:type="dcterms:W3CDTF">2024-08-30T17:00:00Z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0x010100E111FB68E4AB3A458E6F1E68F8888CED</vt:lpwstr>
  </property>
  <property fmtid="{D5CDD505-2E9C-101B-9397-08002B2CF9AE}" pid="3" name="MediaServiceImageTags">
    <vt:lpwstr/>
  </property>
  <property fmtid="{D5CDD505-2E9C-101B-9397-08002B2CF9AE}" pid="4" name="MSIP_Label_bea66b2b-af80-48b6-873b-d341d3035cfa_Enabled">
    <vt:lpwstr>true</vt:lpwstr>
  </property>
  <property fmtid="{D5CDD505-2E9C-101B-9397-08002B2CF9AE}" pid="5" name="MSIP_Label_bea66b2b-af80-48b6-873b-d341d3035cfa_SetDate">
    <vt:lpwstr>2024-07-29T06:39:59Z</vt:lpwstr>
  </property>
  <property fmtid="{D5CDD505-2E9C-101B-9397-08002B2CF9AE}" pid="6" name="MSIP_Label_bea66b2b-af80-48b6-873b-d341d3035cfa_Method">
    <vt:lpwstr>Standard</vt:lpwstr>
  </property>
  <property fmtid="{D5CDD505-2E9C-101B-9397-08002B2CF9AE}" pid="7" name="MSIP_Label_bea66b2b-af80-48b6-873b-d341d3035cfa_Name">
    <vt:lpwstr>Proprietary</vt:lpwstr>
  </property>
  <property fmtid="{D5CDD505-2E9C-101B-9397-08002B2CF9AE}" pid="8" name="MSIP_Label_bea66b2b-af80-48b6-873b-d341d3035cfa_SiteId">
    <vt:lpwstr>63982aff-fb6c-4c22-973b-70e4acfb63e6</vt:lpwstr>
  </property>
  <property fmtid="{D5CDD505-2E9C-101B-9397-08002B2CF9AE}" pid="9" name="MSIP_Label_bea66b2b-af80-48b6-873b-d341d3035cfa_ActionId">
    <vt:lpwstr>e7b82ec3-9aaf-4b09-8d09-c3b76808e293</vt:lpwstr>
  </property>
  <property fmtid="{D5CDD505-2E9C-101B-9397-08002B2CF9AE}" pid="10" name="MSIP_Label_bea66b2b-af80-48b6-873b-d341d3035cfa_ContentBits">
    <vt:lpwstr>0</vt:lpwstr>
  </property>
  <property fmtid="{D5CDD505-2E9C-101B-9397-08002B2CF9AE}" pid="11" name="MSIP_Label_e81acc0d-dcc4-4dc9-a2c5-be70b05a2fe6_Enabled">
    <vt:lpwstr>true</vt:lpwstr>
  </property>
  <property fmtid="{D5CDD505-2E9C-101B-9397-08002B2CF9AE}" pid="12" name="MSIP_Label_e81acc0d-dcc4-4dc9-a2c5-be70b05a2fe6_SetDate">
    <vt:lpwstr>2024-08-30T17:00:16Z</vt:lpwstr>
  </property>
  <property fmtid="{D5CDD505-2E9C-101B-9397-08002B2CF9AE}" pid="13" name="MSIP_Label_e81acc0d-dcc4-4dc9-a2c5-be70b05a2fe6_Method">
    <vt:lpwstr>Privileged</vt:lpwstr>
  </property>
  <property fmtid="{D5CDD505-2E9C-101B-9397-08002B2CF9AE}" pid="14" name="MSIP_Label_e81acc0d-dcc4-4dc9-a2c5-be70b05a2fe6_Name">
    <vt:lpwstr>e81acc0d-dcc4-4dc9-a2c5-be70b05a2fe6</vt:lpwstr>
  </property>
  <property fmtid="{D5CDD505-2E9C-101B-9397-08002B2CF9AE}" pid="15" name="MSIP_Label_e81acc0d-dcc4-4dc9-a2c5-be70b05a2fe6_SiteId">
    <vt:lpwstr>a00de4ec-48a8-43a6-be74-e31274e2060d</vt:lpwstr>
  </property>
  <property fmtid="{D5CDD505-2E9C-101B-9397-08002B2CF9AE}" pid="16" name="MSIP_Label_e81acc0d-dcc4-4dc9-a2c5-be70b05a2fe6_ActionId">
    <vt:lpwstr>f48ac20f-cd17-4722-9a56-9b538c73a991</vt:lpwstr>
  </property>
  <property fmtid="{D5CDD505-2E9C-101B-9397-08002B2CF9AE}" pid="17" name="MSIP_Label_e81acc0d-dcc4-4dc9-a2c5-be70b05a2fe6_ContentBits">
    <vt:lpwstr>0</vt:lpwstr>
  </property>
  <property fmtid="{D5CDD505-2E9C-101B-9397-08002B2CF9AE}" pid="18" name="_AdHocReviewCycleID">
    <vt:i4>-580472412</vt:i4>
  </property>
  <property fmtid="{D5CDD505-2E9C-101B-9397-08002B2CF9AE}" pid="19" name="_NewReviewCycle">
    <vt:lpwstr/>
  </property>
  <property fmtid="{D5CDD505-2E9C-101B-9397-08002B2CF9AE}" pid="20" name="_EmailSubject">
    <vt:lpwstr>ICH M11 Party Review Request</vt:lpwstr>
  </property>
  <property fmtid="{D5CDD505-2E9C-101B-9397-08002B2CF9AE}" pid="21" name="_AuthorEmail">
    <vt:lpwstr>Mitzi.Allred@merck.com</vt:lpwstr>
  </property>
  <property fmtid="{D5CDD505-2E9C-101B-9397-08002B2CF9AE}" pid="22" name="_AuthorEmailDisplayName">
    <vt:lpwstr>Allred, Mitzi</vt:lpwstr>
  </property>
</Properties>
</file>