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087ED" w14:textId="77777777" w:rsidR="000E0C2E" w:rsidRDefault="000E0C2E">
      <w:pPr>
        <w:rPr>
          <w:lang w:val="de-DE"/>
        </w:rPr>
      </w:pPr>
    </w:p>
    <w:p w14:paraId="1DFD3DDE" w14:textId="2B12C7DB" w:rsidR="000E0C2E" w:rsidRDefault="000E0C2E">
      <w:pPr>
        <w:rPr>
          <w:lang w:val="de-DE"/>
        </w:rPr>
      </w:pPr>
      <w:r>
        <w:rPr>
          <w:rFonts w:ascii="Roboto" w:hAnsi="Roboto"/>
          <w:color w:val="1F1F1F"/>
          <w:sz w:val="33"/>
          <w:szCs w:val="33"/>
          <w:shd w:val="clear" w:color="auto" w:fill="FFFFFF"/>
        </w:rPr>
        <w:t xml:space="preserve">#12 </w:t>
      </w:r>
      <w:proofErr w:type="spellStart"/>
      <w:r>
        <w:rPr>
          <w:rFonts w:ascii="Roboto" w:hAnsi="Roboto"/>
          <w:color w:val="1F1F1F"/>
          <w:sz w:val="33"/>
          <w:szCs w:val="33"/>
          <w:shd w:val="clear" w:color="auto" w:fill="FFFFFF"/>
        </w:rPr>
        <w:t>Wegweisende</w:t>
      </w:r>
      <w:proofErr w:type="spellEnd"/>
      <w:r>
        <w:rPr>
          <w:rFonts w:ascii="Roboto" w:hAnsi="Roboto"/>
          <w:color w:val="1F1F1F"/>
          <w:sz w:val="33"/>
          <w:szCs w:val="33"/>
          <w:shd w:val="clear" w:color="auto" w:fill="FFFFFF"/>
        </w:rPr>
        <w:t xml:space="preserve"> </w:t>
      </w:r>
      <w:proofErr w:type="spellStart"/>
      <w:r>
        <w:rPr>
          <w:rFonts w:ascii="Roboto" w:hAnsi="Roboto"/>
          <w:color w:val="1F1F1F"/>
          <w:sz w:val="33"/>
          <w:szCs w:val="33"/>
          <w:shd w:val="clear" w:color="auto" w:fill="FFFFFF"/>
        </w:rPr>
        <w:t>Nachhaltigkeit</w:t>
      </w:r>
      <w:proofErr w:type="spellEnd"/>
      <w:r>
        <w:rPr>
          <w:rFonts w:ascii="Roboto" w:hAnsi="Roboto"/>
          <w:color w:val="1F1F1F"/>
          <w:sz w:val="33"/>
          <w:szCs w:val="33"/>
          <w:shd w:val="clear" w:color="auto" w:fill="FFFFFF"/>
        </w:rPr>
        <w:t xml:space="preserve">: Siemens, Too Good </w:t>
      </w:r>
      <w:proofErr w:type="gramStart"/>
      <w:r>
        <w:rPr>
          <w:rFonts w:ascii="Roboto" w:hAnsi="Roboto"/>
          <w:color w:val="1F1F1F"/>
          <w:sz w:val="33"/>
          <w:szCs w:val="33"/>
          <w:shd w:val="clear" w:color="auto" w:fill="FFFFFF"/>
        </w:rPr>
        <w:t>To</w:t>
      </w:r>
      <w:proofErr w:type="gramEnd"/>
      <w:r>
        <w:rPr>
          <w:rFonts w:ascii="Roboto" w:hAnsi="Roboto"/>
          <w:color w:val="1F1F1F"/>
          <w:sz w:val="33"/>
          <w:szCs w:val="33"/>
          <w:shd w:val="clear" w:color="auto" w:fill="FFFFFF"/>
        </w:rPr>
        <w:t xml:space="preserve"> Go und RECUP/REBOWL </w:t>
      </w:r>
      <w:proofErr w:type="spellStart"/>
      <w:r>
        <w:rPr>
          <w:rFonts w:ascii="Roboto" w:hAnsi="Roboto"/>
          <w:color w:val="1F1F1F"/>
          <w:sz w:val="33"/>
          <w:szCs w:val="33"/>
          <w:shd w:val="clear" w:color="auto" w:fill="FFFFFF"/>
        </w:rPr>
        <w:t>im</w:t>
      </w:r>
      <w:proofErr w:type="spellEnd"/>
      <w:r>
        <w:rPr>
          <w:rFonts w:ascii="Roboto" w:hAnsi="Roboto"/>
          <w:color w:val="1F1F1F"/>
          <w:sz w:val="33"/>
          <w:szCs w:val="33"/>
          <w:shd w:val="clear" w:color="auto" w:fill="FFFFFF"/>
        </w:rPr>
        <w:t xml:space="preserve"> Spotlight</w:t>
      </w:r>
    </w:p>
    <w:p w14:paraId="787DB02E" w14:textId="77777777" w:rsidR="000E0C2E" w:rsidRDefault="000E0C2E">
      <w:pPr>
        <w:rPr>
          <w:lang w:val="de-DE"/>
        </w:rPr>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026"/>
      </w:tblGrid>
      <w:tr w:rsidR="000E0C2E" w:rsidRPr="000E0C2E" w14:paraId="27307141" w14:textId="77777777" w:rsidTr="000E0C2E">
        <w:trPr>
          <w:tblCellSpacing w:w="0" w:type="dxa"/>
        </w:trPr>
        <w:tc>
          <w:tcPr>
            <w:tcW w:w="0" w:type="auto"/>
            <w:shd w:val="clear" w:color="auto" w:fill="FFFFFF"/>
            <w:tcMar>
              <w:top w:w="0" w:type="dxa"/>
              <w:left w:w="360" w:type="dxa"/>
              <w:bottom w:w="240" w:type="dxa"/>
              <w:right w:w="360" w:type="dxa"/>
            </w:tcMar>
            <w:vAlign w:val="center"/>
            <w:hideMark/>
          </w:tcPr>
          <w:p w14:paraId="67C5B7FE" w14:textId="77777777" w:rsidR="000E0C2E" w:rsidRPr="000E0C2E" w:rsidRDefault="000E0C2E" w:rsidP="000E0C2E">
            <w:pPr>
              <w:outlineLvl w:val="0"/>
              <w:rPr>
                <w:rFonts w:ascii="Segoe UI" w:eastAsia="Times New Roman" w:hAnsi="Segoe UI" w:cs="Segoe UI"/>
                <w:caps/>
                <w:color w:val="666666"/>
                <w:spacing w:val="24"/>
                <w:kern w:val="36"/>
                <w:sz w:val="21"/>
                <w:szCs w:val="21"/>
                <w:lang w:val="en-DE" w:eastAsia="en-GB"/>
                <w14:ligatures w14:val="none"/>
              </w:rPr>
            </w:pPr>
            <w:r w:rsidRPr="000E0C2E">
              <w:rPr>
                <w:rFonts w:ascii="Segoe UI" w:eastAsia="Times New Roman" w:hAnsi="Segoe UI" w:cs="Segoe UI"/>
                <w:caps/>
                <w:color w:val="666666"/>
                <w:spacing w:val="24"/>
                <w:kern w:val="36"/>
                <w:sz w:val="21"/>
                <w:szCs w:val="21"/>
                <w:lang w:val="en-DE" w:eastAsia="en-GB"/>
                <w14:ligatures w14:val="none"/>
              </w:rPr>
              <w:t>NEWSLETTER AUF LINKEDIN</w:t>
            </w:r>
          </w:p>
        </w:tc>
      </w:tr>
      <w:tr w:rsidR="000E0C2E" w:rsidRPr="001F3EDB" w14:paraId="60DF50DA" w14:textId="77777777" w:rsidTr="000E0C2E">
        <w:trPr>
          <w:tblCellSpacing w:w="0" w:type="dxa"/>
        </w:trPr>
        <w:tc>
          <w:tcPr>
            <w:tcW w:w="0" w:type="auto"/>
            <w:shd w:val="clear" w:color="auto" w:fill="FFFFFF"/>
            <w:tcMar>
              <w:top w:w="0" w:type="dxa"/>
              <w:left w:w="360" w:type="dxa"/>
              <w:bottom w:w="240" w:type="dxa"/>
              <w:right w:w="360"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1402"/>
              <w:gridCol w:w="6904"/>
            </w:tblGrid>
            <w:tr w:rsidR="000E0C2E" w:rsidRPr="001F3EDB" w14:paraId="3387D954" w14:textId="77777777">
              <w:trPr>
                <w:tblCellSpacing w:w="0" w:type="dxa"/>
              </w:trPr>
              <w:tc>
                <w:tcPr>
                  <w:tcW w:w="960" w:type="dxa"/>
                  <w:tcMar>
                    <w:top w:w="0" w:type="dxa"/>
                    <w:left w:w="0" w:type="dxa"/>
                    <w:bottom w:w="0" w:type="dxa"/>
                    <w:right w:w="120" w:type="dxa"/>
                  </w:tcMar>
                  <w:hideMark/>
                </w:tcPr>
                <w:p w14:paraId="08758643" w14:textId="28317AB3" w:rsidR="000E0C2E" w:rsidRPr="000E0C2E" w:rsidRDefault="000E0C2E" w:rsidP="000E0C2E">
                  <w:pPr>
                    <w:rPr>
                      <w:rFonts w:ascii="Times New Roman" w:eastAsia="Times New Roman" w:hAnsi="Times New Roman" w:cs="Times New Roman"/>
                      <w:kern w:val="0"/>
                      <w:lang w:val="en-DE" w:eastAsia="en-GB"/>
                      <w14:ligatures w14:val="none"/>
                    </w:rPr>
                  </w:pPr>
                  <w:r w:rsidRPr="000E0C2E">
                    <w:rPr>
                      <w:rFonts w:ascii="Times New Roman" w:eastAsia="Times New Roman" w:hAnsi="Times New Roman" w:cs="Times New Roman"/>
                      <w:noProof/>
                      <w:color w:val="0A66C2"/>
                      <w:kern w:val="0"/>
                      <w:lang w:val="en-DE" w:eastAsia="en-GB"/>
                      <w14:ligatures w14:val="none"/>
                    </w:rPr>
                    <w:drawing>
                      <wp:inline distT="0" distB="0" distL="0" distR="0" wp14:anchorId="724C6E4C" wp14:editId="77F97DB5">
                        <wp:extent cx="814070" cy="814070"/>
                        <wp:effectExtent l="0" t="0" r="0" b="0"/>
                        <wp:docPr id="371037900" name="Picture 19" descr="Anabel's Green Insights">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bel's Green Insights">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4070" cy="814070"/>
                                </a:xfrm>
                                <a:prstGeom prst="rect">
                                  <a:avLst/>
                                </a:prstGeom>
                                <a:noFill/>
                                <a:ln>
                                  <a:noFill/>
                                </a:ln>
                              </pic:spPr>
                            </pic:pic>
                          </a:graphicData>
                        </a:graphic>
                      </wp:inline>
                    </w:drawing>
                  </w:r>
                </w:p>
              </w:tc>
              <w:tc>
                <w:tcPr>
                  <w:tcW w:w="0" w:type="auto"/>
                  <w:hideMark/>
                </w:tcPr>
                <w:tbl>
                  <w:tblPr>
                    <w:tblW w:w="5000" w:type="pct"/>
                    <w:tblCellSpacing w:w="0" w:type="dxa"/>
                    <w:tblCellMar>
                      <w:left w:w="0" w:type="dxa"/>
                      <w:right w:w="0" w:type="dxa"/>
                    </w:tblCellMar>
                    <w:tblLook w:val="04A0" w:firstRow="1" w:lastRow="0" w:firstColumn="1" w:lastColumn="0" w:noHBand="0" w:noVBand="1"/>
                  </w:tblPr>
                  <w:tblGrid>
                    <w:gridCol w:w="6904"/>
                  </w:tblGrid>
                  <w:tr w:rsidR="000E0C2E" w:rsidRPr="000E0C2E" w14:paraId="324F9E04" w14:textId="77777777">
                    <w:trPr>
                      <w:tblCellSpacing w:w="0" w:type="dxa"/>
                    </w:trPr>
                    <w:tc>
                      <w:tcPr>
                        <w:tcW w:w="0" w:type="auto"/>
                        <w:vAlign w:val="center"/>
                        <w:hideMark/>
                      </w:tcPr>
                      <w:p w14:paraId="1FAC5BEF" w14:textId="77777777" w:rsidR="000E0C2E" w:rsidRPr="000E0C2E" w:rsidRDefault="005E5F92" w:rsidP="000E0C2E">
                        <w:pPr>
                          <w:rPr>
                            <w:rFonts w:ascii="Times New Roman" w:eastAsia="Times New Roman" w:hAnsi="Times New Roman" w:cs="Times New Roman"/>
                            <w:kern w:val="0"/>
                            <w:lang w:val="en-DE" w:eastAsia="en-GB"/>
                            <w14:ligatures w14:val="none"/>
                          </w:rPr>
                        </w:pPr>
                        <w:hyperlink r:id="rId9" w:tgtFrame="_blank" w:history="1">
                          <w:r w:rsidR="000E0C2E" w:rsidRPr="000E0C2E">
                            <w:rPr>
                              <w:rFonts w:ascii="Times New Roman" w:eastAsia="Times New Roman" w:hAnsi="Times New Roman" w:cs="Times New Roman"/>
                              <w:b/>
                              <w:bCs/>
                              <w:color w:val="282828"/>
                              <w:kern w:val="0"/>
                              <w:lang w:val="en-DE" w:eastAsia="en-GB"/>
                              <w14:ligatures w14:val="none"/>
                            </w:rPr>
                            <w:t>Anabel's Green Insights</w:t>
                          </w:r>
                        </w:hyperlink>
                      </w:p>
                    </w:tc>
                  </w:tr>
                  <w:tr w:rsidR="000E0C2E" w:rsidRPr="001F3EDB" w14:paraId="16D733B3" w14:textId="77777777">
                    <w:trPr>
                      <w:tblCellSpacing w:w="0" w:type="dxa"/>
                    </w:trPr>
                    <w:tc>
                      <w:tcPr>
                        <w:tcW w:w="0" w:type="auto"/>
                        <w:vAlign w:val="center"/>
                        <w:hideMark/>
                      </w:tcPr>
                      <w:p w14:paraId="336DD027" w14:textId="77777777" w:rsidR="000E0C2E" w:rsidRPr="000E0C2E" w:rsidRDefault="005E5F92" w:rsidP="000E0C2E">
                        <w:pPr>
                          <w:rPr>
                            <w:rFonts w:ascii="Times New Roman" w:eastAsia="Times New Roman" w:hAnsi="Times New Roman" w:cs="Times New Roman"/>
                            <w:kern w:val="0"/>
                            <w:lang w:val="en-DE" w:eastAsia="en-GB"/>
                            <w14:ligatures w14:val="none"/>
                          </w:rPr>
                        </w:pPr>
                        <w:hyperlink r:id="rId10" w:tgtFrame="_blank" w:history="1">
                          <w:r w:rsidR="000E0C2E" w:rsidRPr="000E0C2E">
                            <w:rPr>
                              <w:rFonts w:ascii="Times New Roman" w:eastAsia="Times New Roman" w:hAnsi="Times New Roman" w:cs="Times New Roman"/>
                              <w:color w:val="56687A"/>
                              <w:kern w:val="0"/>
                              <w:sz w:val="21"/>
                              <w:szCs w:val="21"/>
                              <w:lang w:val="en-DE" w:eastAsia="en-GB"/>
                              <w14:ligatures w14:val="none"/>
                            </w:rPr>
                            <w:t>Freue Dich auf meinen spannenden Newsletter, der sich ganz um die Themen Nachhaltigkeit und Digitalisierung dreht.</w:t>
                          </w:r>
                        </w:hyperlink>
                      </w:p>
                    </w:tc>
                  </w:tr>
                </w:tbl>
                <w:p w14:paraId="58E71119" w14:textId="77777777" w:rsidR="000E0C2E" w:rsidRPr="000E0C2E" w:rsidRDefault="000E0C2E" w:rsidP="000E0C2E">
                  <w:pPr>
                    <w:rPr>
                      <w:rFonts w:ascii="Times New Roman" w:eastAsia="Times New Roman" w:hAnsi="Times New Roman" w:cs="Times New Roman"/>
                      <w:kern w:val="0"/>
                      <w:lang w:val="en-DE" w:eastAsia="en-GB"/>
                      <w14:ligatures w14:val="none"/>
                    </w:rPr>
                  </w:pPr>
                </w:p>
              </w:tc>
            </w:tr>
          </w:tbl>
          <w:p w14:paraId="7DA93EE8" w14:textId="77777777" w:rsidR="000E0C2E" w:rsidRPr="000E0C2E" w:rsidRDefault="000E0C2E" w:rsidP="000E0C2E">
            <w:pPr>
              <w:rPr>
                <w:rFonts w:ascii="Segoe UI" w:eastAsia="Times New Roman" w:hAnsi="Segoe UI" w:cs="Segoe UI"/>
                <w:color w:val="222222"/>
                <w:kern w:val="0"/>
                <w:lang w:val="en-DE" w:eastAsia="en-GB"/>
                <w14:ligatures w14:val="none"/>
              </w:rPr>
            </w:pPr>
          </w:p>
        </w:tc>
      </w:tr>
      <w:tr w:rsidR="000E0C2E" w:rsidRPr="001F3EDB" w14:paraId="2A6B76A0" w14:textId="77777777" w:rsidTr="000E0C2E">
        <w:trPr>
          <w:tblCellSpacing w:w="0" w:type="dxa"/>
        </w:trPr>
        <w:tc>
          <w:tcPr>
            <w:tcW w:w="0" w:type="auto"/>
            <w:shd w:val="clear" w:color="auto" w:fill="FFFFFF"/>
            <w:tcMar>
              <w:top w:w="0" w:type="dxa"/>
              <w:left w:w="360" w:type="dxa"/>
              <w:bottom w:w="240" w:type="dxa"/>
              <w:right w:w="360"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760"/>
              <w:gridCol w:w="7546"/>
            </w:tblGrid>
            <w:tr w:rsidR="000E0C2E" w:rsidRPr="001F3EDB" w14:paraId="24435A6F" w14:textId="77777777">
              <w:trPr>
                <w:tblCellSpacing w:w="0" w:type="dxa"/>
              </w:trPr>
              <w:tc>
                <w:tcPr>
                  <w:tcW w:w="480" w:type="dxa"/>
                  <w:tcMar>
                    <w:top w:w="0" w:type="dxa"/>
                    <w:left w:w="0" w:type="dxa"/>
                    <w:bottom w:w="0" w:type="dxa"/>
                    <w:right w:w="120" w:type="dxa"/>
                  </w:tcMar>
                  <w:vAlign w:val="center"/>
                  <w:hideMark/>
                </w:tcPr>
                <w:p w14:paraId="722D9DB9" w14:textId="5AC7E361" w:rsidR="000E0C2E" w:rsidRPr="000E0C2E" w:rsidRDefault="000E0C2E" w:rsidP="000E0C2E">
                  <w:pPr>
                    <w:rPr>
                      <w:rFonts w:ascii="Times New Roman" w:eastAsia="Times New Roman" w:hAnsi="Times New Roman" w:cs="Times New Roman"/>
                      <w:kern w:val="0"/>
                      <w:lang w:val="en-DE" w:eastAsia="en-GB"/>
                      <w14:ligatures w14:val="none"/>
                    </w:rPr>
                  </w:pPr>
                  <w:r w:rsidRPr="000E0C2E">
                    <w:rPr>
                      <w:rFonts w:ascii="Times New Roman" w:eastAsia="Times New Roman" w:hAnsi="Times New Roman" w:cs="Times New Roman"/>
                      <w:noProof/>
                      <w:color w:val="0A66C2"/>
                      <w:kern w:val="0"/>
                      <w:lang w:val="en-DE" w:eastAsia="en-GB"/>
                      <w14:ligatures w14:val="none"/>
                    </w:rPr>
                    <w:drawing>
                      <wp:inline distT="0" distB="0" distL="0" distR="0" wp14:anchorId="79304FFE" wp14:editId="35568373">
                        <wp:extent cx="400685" cy="400685"/>
                        <wp:effectExtent l="0" t="0" r="5715" b="5715"/>
                        <wp:docPr id="177187494" name="Picture 18" descr="Autorenfoto">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renfoto">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685" cy="400685"/>
                                </a:xfrm>
                                <a:prstGeom prst="rect">
                                  <a:avLst/>
                                </a:prstGeom>
                                <a:noFill/>
                                <a:ln>
                                  <a:noFill/>
                                </a:ln>
                              </pic:spPr>
                            </pic:pic>
                          </a:graphicData>
                        </a:graphic>
                      </wp:inline>
                    </w:drawing>
                  </w:r>
                </w:p>
              </w:tc>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7546"/>
                  </w:tblGrid>
                  <w:tr w:rsidR="000E0C2E" w:rsidRPr="001F3EDB" w14:paraId="79453167" w14:textId="77777777">
                    <w:trPr>
                      <w:tblCellSpacing w:w="0" w:type="dxa"/>
                    </w:trPr>
                    <w:tc>
                      <w:tcPr>
                        <w:tcW w:w="0" w:type="auto"/>
                        <w:vAlign w:val="center"/>
                        <w:hideMark/>
                      </w:tcPr>
                      <w:p w14:paraId="5B08BCF0" w14:textId="77777777" w:rsidR="000E0C2E" w:rsidRPr="000E0C2E" w:rsidRDefault="005E5F92" w:rsidP="000E0C2E">
                        <w:pPr>
                          <w:rPr>
                            <w:rFonts w:ascii="Times New Roman" w:eastAsia="Times New Roman" w:hAnsi="Times New Roman" w:cs="Times New Roman"/>
                            <w:kern w:val="0"/>
                            <w:lang w:val="en-DE" w:eastAsia="en-GB"/>
                            <w14:ligatures w14:val="none"/>
                          </w:rPr>
                        </w:pPr>
                        <w:hyperlink r:id="rId13" w:tgtFrame="_blank" w:history="1">
                          <w:r w:rsidR="000E0C2E" w:rsidRPr="000E0C2E">
                            <w:rPr>
                              <w:rFonts w:ascii="Times New Roman" w:eastAsia="Times New Roman" w:hAnsi="Times New Roman" w:cs="Times New Roman"/>
                              <w:b/>
                              <w:bCs/>
                              <w:color w:val="282828"/>
                              <w:kern w:val="0"/>
                              <w:sz w:val="21"/>
                              <w:szCs w:val="21"/>
                              <w:lang w:val="en-DE" w:eastAsia="en-GB"/>
                              <w14:ligatures w14:val="none"/>
                            </w:rPr>
                            <w:t>Prof. Dr. Anabel Ternès von Hattburg</w:t>
                          </w:r>
                        </w:hyperlink>
                      </w:p>
                    </w:tc>
                  </w:tr>
                  <w:tr w:rsidR="000E0C2E" w:rsidRPr="001F3EDB" w14:paraId="099004C9" w14:textId="77777777">
                    <w:trPr>
                      <w:tblCellSpacing w:w="0" w:type="dxa"/>
                    </w:trPr>
                    <w:tc>
                      <w:tcPr>
                        <w:tcW w:w="0" w:type="auto"/>
                        <w:vAlign w:val="center"/>
                        <w:hideMark/>
                      </w:tcPr>
                      <w:p w14:paraId="6E854409" w14:textId="77777777" w:rsidR="000E0C2E" w:rsidRPr="000E0C2E" w:rsidRDefault="005E5F92" w:rsidP="000E0C2E">
                        <w:pPr>
                          <w:rPr>
                            <w:rFonts w:ascii="Times New Roman" w:eastAsia="Times New Roman" w:hAnsi="Times New Roman" w:cs="Times New Roman"/>
                            <w:kern w:val="0"/>
                            <w:lang w:val="en-DE" w:eastAsia="en-GB"/>
                            <w14:ligatures w14:val="none"/>
                          </w:rPr>
                        </w:pPr>
                        <w:hyperlink r:id="rId14" w:tgtFrame="_blank" w:history="1">
                          <w:r w:rsidR="000E0C2E" w:rsidRPr="000E0C2E">
                            <w:rPr>
                              <w:rFonts w:ascii="Times New Roman" w:eastAsia="Times New Roman" w:hAnsi="Times New Roman" w:cs="Times New Roman"/>
                              <w:color w:val="56687A"/>
                              <w:kern w:val="0"/>
                              <w:sz w:val="18"/>
                              <w:szCs w:val="18"/>
                              <w:lang w:val="en-DE" w:eastAsia="en-GB"/>
                              <w14:ligatures w14:val="none"/>
                            </w:rPr>
                            <w:t>Linkedin Top Voice | Nachhaltigkeit + Digitalisierung | Zukunftsforscherin | Gründerin | Keynote Speakerin | Geschäftsführende Direktorin @Institut für Nachhaltiges Management | Vorbildunternehmerin @BMWI</w:t>
                          </w:r>
                        </w:hyperlink>
                      </w:p>
                    </w:tc>
                  </w:tr>
                </w:tbl>
                <w:p w14:paraId="75143BB4" w14:textId="77777777" w:rsidR="000E0C2E" w:rsidRPr="000E0C2E" w:rsidRDefault="000E0C2E" w:rsidP="000E0C2E">
                  <w:pPr>
                    <w:rPr>
                      <w:rFonts w:ascii="Times New Roman" w:eastAsia="Times New Roman" w:hAnsi="Times New Roman" w:cs="Times New Roman"/>
                      <w:kern w:val="0"/>
                      <w:lang w:val="en-DE" w:eastAsia="en-GB"/>
                      <w14:ligatures w14:val="none"/>
                    </w:rPr>
                  </w:pPr>
                </w:p>
              </w:tc>
            </w:tr>
          </w:tbl>
          <w:p w14:paraId="46F1197C" w14:textId="77777777" w:rsidR="000E0C2E" w:rsidRPr="000E0C2E" w:rsidRDefault="000E0C2E" w:rsidP="000E0C2E">
            <w:pPr>
              <w:rPr>
                <w:rFonts w:ascii="Segoe UI" w:eastAsia="Times New Roman" w:hAnsi="Segoe UI" w:cs="Segoe UI"/>
                <w:color w:val="222222"/>
                <w:kern w:val="0"/>
                <w:lang w:val="en-DE" w:eastAsia="en-GB"/>
                <w14:ligatures w14:val="none"/>
              </w:rPr>
            </w:pPr>
          </w:p>
        </w:tc>
      </w:tr>
      <w:tr w:rsidR="000E0C2E" w:rsidRPr="001F3EDB" w14:paraId="1B4B7A76" w14:textId="77777777" w:rsidTr="000E0C2E">
        <w:trPr>
          <w:tblCellSpacing w:w="0" w:type="dxa"/>
        </w:trPr>
        <w:tc>
          <w:tcPr>
            <w:tcW w:w="0" w:type="auto"/>
            <w:shd w:val="clear" w:color="auto" w:fill="DDE7F1"/>
            <w:tcMar>
              <w:top w:w="240" w:type="dxa"/>
              <w:left w:w="360" w:type="dxa"/>
              <w:bottom w:w="240" w:type="dxa"/>
              <w:right w:w="360" w:type="dxa"/>
            </w:tcMar>
            <w:vAlign w:val="center"/>
            <w:hideMark/>
          </w:tcPr>
          <w:p w14:paraId="77B2A406" w14:textId="77777777" w:rsidR="000E0C2E" w:rsidRPr="000E0C2E" w:rsidRDefault="005E5F92" w:rsidP="000E0C2E">
            <w:pPr>
              <w:rPr>
                <w:rFonts w:ascii="Segoe UI" w:eastAsia="Times New Roman" w:hAnsi="Segoe UI" w:cs="Segoe UI"/>
                <w:color w:val="222222"/>
                <w:kern w:val="0"/>
                <w:lang w:val="en-DE" w:eastAsia="en-GB"/>
                <w14:ligatures w14:val="none"/>
              </w:rPr>
            </w:pPr>
            <w:hyperlink r:id="rId15" w:tgtFrame="_blank" w:history="1">
              <w:r w:rsidR="000E0C2E" w:rsidRPr="000E0C2E">
                <w:rPr>
                  <w:rFonts w:ascii="Segoe UI" w:eastAsia="Times New Roman" w:hAnsi="Segoe UI" w:cs="Segoe UI"/>
                  <w:color w:val="0000FF"/>
                  <w:kern w:val="0"/>
                  <w:lang w:val="en-DE" w:eastAsia="en-GB"/>
                  <w14:ligatures w14:val="none"/>
                </w:rPr>
                <w:t>Sehen Sie, was andere zu diesem Thema sagen:</w:t>
              </w:r>
              <w:r w:rsidR="000E0C2E" w:rsidRPr="000E0C2E">
                <w:rPr>
                  <w:rFonts w:ascii="Segoe UI" w:eastAsia="Times New Roman" w:hAnsi="Segoe UI" w:cs="Segoe UI"/>
                  <w:color w:val="0A66C2"/>
                  <w:kern w:val="0"/>
                  <w:lang w:val="en-DE" w:eastAsia="en-GB"/>
                  <w14:ligatures w14:val="none"/>
                </w:rPr>
                <w:t> Auf LinkedIn öffnen</w:t>
              </w:r>
            </w:hyperlink>
          </w:p>
        </w:tc>
      </w:tr>
      <w:tr w:rsidR="000E0C2E" w:rsidRPr="00C57860" w14:paraId="6C43A639" w14:textId="77777777" w:rsidTr="000E0C2E">
        <w:trPr>
          <w:tblCellSpacing w:w="0" w:type="dxa"/>
        </w:trPr>
        <w:tc>
          <w:tcPr>
            <w:tcW w:w="0" w:type="auto"/>
            <w:shd w:val="clear" w:color="auto" w:fill="FFFFFF"/>
            <w:tcMar>
              <w:top w:w="240" w:type="dxa"/>
              <w:left w:w="360" w:type="dxa"/>
              <w:bottom w:w="0" w:type="dxa"/>
              <w:right w:w="360"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0E0C2E" w:rsidRPr="00C57860" w14:paraId="4AE9E7A6" w14:textId="77777777">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0E0C2E" w:rsidRPr="000E0C2E" w14:paraId="24D667B6" w14:textId="77777777">
                    <w:trPr>
                      <w:tblCellSpacing w:w="0" w:type="dxa"/>
                    </w:trPr>
                    <w:tc>
                      <w:tcPr>
                        <w:tcW w:w="0" w:type="auto"/>
                        <w:vAlign w:val="center"/>
                        <w:hideMark/>
                      </w:tcPr>
                      <w:p w14:paraId="39A5B325" w14:textId="66E3E7D0" w:rsidR="000E0C2E" w:rsidRPr="000E0C2E" w:rsidRDefault="000E0C2E" w:rsidP="000E0C2E">
                        <w:pPr>
                          <w:rPr>
                            <w:rFonts w:ascii="Times New Roman" w:eastAsia="Times New Roman" w:hAnsi="Times New Roman" w:cs="Times New Roman"/>
                            <w:kern w:val="0"/>
                            <w:lang w:val="en-DE" w:eastAsia="en-GB"/>
                            <w14:ligatures w14:val="none"/>
                          </w:rPr>
                        </w:pPr>
                        <w:r w:rsidRPr="000E0C2E">
                          <w:rPr>
                            <w:rFonts w:ascii="Times New Roman" w:eastAsia="Times New Roman" w:hAnsi="Times New Roman" w:cs="Times New Roman"/>
                            <w:noProof/>
                            <w:color w:val="0A66C2"/>
                            <w:kern w:val="0"/>
                            <w:lang w:val="en-DE" w:eastAsia="en-GB"/>
                            <w14:ligatures w14:val="none"/>
                          </w:rPr>
                          <w:drawing>
                            <wp:inline distT="0" distB="0" distL="0" distR="0" wp14:anchorId="4D79C32D" wp14:editId="49D76253">
                              <wp:extent cx="5731510" cy="3230880"/>
                              <wp:effectExtent l="0" t="0" r="0" b="0"/>
                              <wp:docPr id="141151356" name="Picture 17" descr="Titelbild des Newsletters">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telbild des Newsletters">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tc>
                  </w:tr>
                  <w:tr w:rsidR="000E0C2E" w:rsidRPr="00C57860" w14:paraId="3CE1CB59" w14:textId="77777777" w:rsidTr="00493AA6">
                    <w:trPr>
                      <w:trHeight w:val="9161"/>
                      <w:tblCellSpacing w:w="0" w:type="dxa"/>
                    </w:trPr>
                    <w:tc>
                      <w:tcPr>
                        <w:tcW w:w="0" w:type="auto"/>
                        <w:tcMar>
                          <w:top w:w="240" w:type="dxa"/>
                          <w:left w:w="0" w:type="dxa"/>
                          <w:bottom w:w="240" w:type="dxa"/>
                          <w:right w:w="0"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0E0C2E" w:rsidRPr="000E0C2E" w14:paraId="51A05C0B" w14:textId="77777777">
                          <w:trPr>
                            <w:tblCellSpacing w:w="0" w:type="dxa"/>
                          </w:trPr>
                          <w:tc>
                            <w:tcPr>
                              <w:tcW w:w="0" w:type="auto"/>
                              <w:vAlign w:val="center"/>
                              <w:hideMark/>
                            </w:tcPr>
                            <w:p w14:paraId="50557FB7" w14:textId="77777777" w:rsidR="000E0C2E" w:rsidRPr="000E0C2E" w:rsidRDefault="000E0C2E" w:rsidP="000E0C2E">
                              <w:pPr>
                                <w:rPr>
                                  <w:rFonts w:ascii="Times New Roman" w:eastAsia="Times New Roman" w:hAnsi="Times New Roman" w:cs="Times New Roman"/>
                                  <w:color w:val="282828"/>
                                  <w:kern w:val="0"/>
                                  <w:sz w:val="21"/>
                                  <w:szCs w:val="21"/>
                                  <w:lang w:val="en-DE" w:eastAsia="en-GB"/>
                                  <w14:ligatures w14:val="none"/>
                                </w:rPr>
                              </w:pPr>
                              <w:r w:rsidRPr="000E0C2E">
                                <w:rPr>
                                  <w:rFonts w:ascii="Times New Roman" w:eastAsia="Times New Roman" w:hAnsi="Times New Roman" w:cs="Times New Roman"/>
                                  <w:kern w:val="0"/>
                                  <w:lang w:val="en-DE" w:eastAsia="en-GB"/>
                                  <w14:ligatures w14:val="none"/>
                                </w:rPr>
                                <w:lastRenderedPageBreak/>
                                <w:fldChar w:fldCharType="begin"/>
                              </w:r>
                              <w:r w:rsidRPr="000E0C2E">
                                <w:rPr>
                                  <w:rFonts w:ascii="Times New Roman" w:eastAsia="Times New Roman" w:hAnsi="Times New Roman" w:cs="Times New Roman"/>
                                  <w:kern w:val="0"/>
                                  <w:lang w:val="en-DE" w:eastAsia="en-GB"/>
                                  <w14:ligatures w14:val="none"/>
                                </w:rPr>
                                <w:instrText>HYPERLINK "https://www.linkedin.com/comm/pulse/12-wegweisende-nachhaltigkeit-siemens-too-good-go-und-pnnvf?lipi=urn%3Ali%3Apage%3Aemail_email_series_follow_newsletter_01%3BLPfkMvWkTEuJ%2BBy3CdAwGw%3D%3D&amp;midToken=AQF0_d8eVZz6Bw&amp;midSig=1CpZ8CavI6xX41&amp;trk=eml-email_series_follow_newsletter_01-newsletter_content_preview-0-title_&amp;trkEmail=eml-email_series_follow_newsletter_01-newsletter_content_preview-0-title_-null-2kmc7x~lr4lxmtn~mg-null-null&amp;eid=2kmc7x-lr4lxmtn-mg&amp;otpToken=MTMwMDFiZTUxNDI4YzBjMGI1MjQwNGVkNDYxYWUxYmQ4NmNjZDc0NDk4YWU4ZDYxNzdjMzAzNjk0NjU5NWFmMGY0ZGY5Mjg1NDdiOWYzZGM2MGJkMGViMmVjYzYzYzQ0YjRiMmY4NzFlYTNmOGZmMDFkODQsMSwx" \t "_blank"</w:instrText>
                              </w:r>
                              <w:r w:rsidRPr="000E0C2E">
                                <w:rPr>
                                  <w:rFonts w:ascii="Times New Roman" w:eastAsia="Times New Roman" w:hAnsi="Times New Roman" w:cs="Times New Roman"/>
                                  <w:kern w:val="0"/>
                                  <w:lang w:val="en-DE" w:eastAsia="en-GB"/>
                                  <w14:ligatures w14:val="none"/>
                                </w:rPr>
                              </w:r>
                              <w:r w:rsidRPr="000E0C2E">
                                <w:rPr>
                                  <w:rFonts w:ascii="Times New Roman" w:eastAsia="Times New Roman" w:hAnsi="Times New Roman" w:cs="Times New Roman"/>
                                  <w:kern w:val="0"/>
                                  <w:lang w:val="en-DE" w:eastAsia="en-GB"/>
                                  <w14:ligatures w14:val="none"/>
                                </w:rPr>
                                <w:fldChar w:fldCharType="separate"/>
                              </w:r>
                            </w:p>
                            <w:p w14:paraId="7B117E12" w14:textId="77777777" w:rsidR="000E0C2E" w:rsidRPr="000E0C2E" w:rsidRDefault="000E0C2E" w:rsidP="000E0C2E">
                              <w:pPr>
                                <w:outlineLvl w:val="1"/>
                                <w:rPr>
                                  <w:rFonts w:ascii="Times New Roman" w:eastAsia="Times New Roman" w:hAnsi="Times New Roman" w:cs="Times New Roman"/>
                                  <w:kern w:val="0"/>
                                  <w:sz w:val="36"/>
                                  <w:szCs w:val="36"/>
                                  <w:lang w:val="en-DE" w:eastAsia="en-GB"/>
                                  <w14:ligatures w14:val="none"/>
                                </w:rPr>
                              </w:pPr>
                              <w:r w:rsidRPr="000E0C2E">
                                <w:rPr>
                                  <w:rFonts w:ascii="Times New Roman" w:eastAsia="Times New Roman" w:hAnsi="Times New Roman" w:cs="Times New Roman"/>
                                  <w:color w:val="282828"/>
                                  <w:kern w:val="0"/>
                                  <w:sz w:val="36"/>
                                  <w:szCs w:val="36"/>
                                  <w:lang w:val="en-DE" w:eastAsia="en-GB"/>
                                  <w14:ligatures w14:val="none"/>
                                </w:rPr>
                                <w:t>#12 Wegweisende Nachhaltigkeit: Siemens, Too Good To Go und RECUP/REBOWL im Spotlight</w:t>
                              </w:r>
                            </w:p>
                            <w:p w14:paraId="691E7CA3" w14:textId="77777777" w:rsidR="000E0C2E" w:rsidRPr="000E0C2E" w:rsidRDefault="000E0C2E" w:rsidP="000E0C2E">
                              <w:pPr>
                                <w:rPr>
                                  <w:rFonts w:ascii="Times New Roman" w:eastAsia="Times New Roman" w:hAnsi="Times New Roman" w:cs="Times New Roman"/>
                                  <w:kern w:val="0"/>
                                  <w:lang w:val="en-DE" w:eastAsia="en-GB"/>
                                  <w14:ligatures w14:val="none"/>
                                </w:rPr>
                              </w:pPr>
                              <w:r w:rsidRPr="000E0C2E">
                                <w:rPr>
                                  <w:rFonts w:ascii="Times New Roman" w:eastAsia="Times New Roman" w:hAnsi="Times New Roman" w:cs="Times New Roman"/>
                                  <w:kern w:val="0"/>
                                  <w:lang w:val="en-DE" w:eastAsia="en-GB"/>
                                  <w14:ligatures w14:val="none"/>
                                </w:rPr>
                                <w:fldChar w:fldCharType="end"/>
                              </w:r>
                            </w:p>
                          </w:tc>
                        </w:tr>
                        <w:tr w:rsidR="000E0C2E" w:rsidRPr="00C57860" w14:paraId="7D5CC184" w14:textId="77777777">
                          <w:trPr>
                            <w:tblCellSpacing w:w="0" w:type="dxa"/>
                          </w:trPr>
                          <w:tc>
                            <w:tcPr>
                              <w:tcW w:w="0" w:type="auto"/>
                              <w:tcMar>
                                <w:top w:w="60" w:type="dxa"/>
                                <w:left w:w="0" w:type="dxa"/>
                                <w:bottom w:w="0" w:type="dxa"/>
                                <w:right w:w="0" w:type="dxa"/>
                              </w:tcMar>
                              <w:vAlign w:val="center"/>
                              <w:hideMark/>
                            </w:tcPr>
                            <w:p w14:paraId="0FF8023E"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Liebe Leserinnen und Leser,</w:t>
                              </w:r>
                            </w:p>
                            <w:p w14:paraId="387ABBBF"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diesmal nehmen wir Euch mit auf eine Reise in die Welt der Nachhaltigkeit mit der Siemens AG und Too Good To Go. Siemens hat sich das Motto "Transforming the everyday to create a better tomorrow" auf die Fahnen geschrieben und setzt dies konsequent in ihrem DEGREE-Rahmenwerk um. Erfahrt mehr über Siemens‘ ehrgeizige Ziele in den Bereichen Dekarbonisierung, Ethik, Governance und mehr.</w:t>
                              </w:r>
                            </w:p>
                            <w:p w14:paraId="57816334"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Aber auch Too Good To Go hat eine Mission: Gutes Essen vor der Verschwendung bewahren. Die innovative App verbindet Euch mit Restaurants und Geschäften, um überschüssige Lebensmittel zu retten. Versteht, wie kulinarische Rettungsbewegung geht und erfahrt, wie Ihr köstliches Essen genießen könnt, während Ihr gleichzeitig etwas Gutes für unseren Planeten tut.</w:t>
                              </w:r>
                            </w:p>
                            <w:p w14:paraId="19C7B369"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Außerdem werfen wir einen Blick auf RECUP/REBOWL, das Mehrwegsystem für To-go-Verpackungen. Erfahrt, wie dieses System Einwegverpackungen reduziert und wie Gastronomiebetriebe und Endverbrauchende gleichermaßen davon profitieren können.</w:t>
                              </w:r>
                            </w:p>
                            <w:p w14:paraId="1D3A7DBE"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Und diesmal das erste Mal dabei und von nun an fester Teil des Newsletters: die UN Ocean Decade, vor allem mit einem Fokus auf die Aktivitäten des deutschen Komitees und der Partner-Mitglieder. Wer sich mit unserem Ozean schon beschäftigt hat, weiß, wie wichtig dieser ist für den Erhalt einer lebenswerten Welt. Unser Ozean ist einer der wichtigsten Pfeiler, wenn es um planetare Belastungsgrenzen geht und um die Rettung unseres Ökosystems für uns Menschen.</w:t>
                              </w:r>
                            </w:p>
                            <w:p w14:paraId="67F69725"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Und last but not least: diesmal passend zum Ozean-Thema ein Buch, das für die gesamte Familie, für jeden, von klein bis groß empfehlenswert ist. Seid gespannt.</w:t>
                              </w:r>
                            </w:p>
                            <w:p w14:paraId="7A115E53" w14:textId="4CA3E90C" w:rsidR="000E0C2E" w:rsidRPr="000E0C2E" w:rsidRDefault="000E0C2E" w:rsidP="000E0C2E">
                              <w:pPr>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fldChar w:fldCharType="begin"/>
                              </w:r>
                              <w:r w:rsidRPr="000E0C2E">
                                <w:rPr>
                                  <w:rFonts w:ascii="Segoe UI" w:eastAsia="Times New Roman" w:hAnsi="Segoe UI" w:cs="Segoe UI"/>
                                  <w:kern w:val="0"/>
                                  <w:lang w:val="en-DE" w:eastAsia="en-GB"/>
                                  <w14:ligatures w14:val="none"/>
                                </w:rPr>
                                <w:instrText xml:space="preserve"> INCLUDEPICTURE "https://ci3.googleusercontent.com/meips/ADKq_NaZDXgZqGzqhe6SuzMLUf-D3y13kZqeIWWgIlxhjv31YG1KbIEEJnbXYZQr_KsTd_eQJLj27F3oCC85RiD_Ows_7UgCtxppsH3FGEu9esM9AVULoLNxz_CerCufNpodWob3epsZqmNvwseHsle1kSHstt7XnCBPT4Ho6Tc4EE-KxDF9mMtX7tHopyGjIw06OzO7yFUcGOZsCsUkfUPpKv37L6vZ6BRDN1fGuGekyV_ES7_rH7jdRoIlqkoXt5bTGzcwy-Q=s0-d-e1-ft#https://media.licdn.com/dms/image/D4D12AQEBq03rRfjbbQ/article-inline_image-shrink_1000_1488/0/1704697142818?e=1710374400&amp;v=beta&amp;t=qqgTxs4yMvsuMCKLCRt9Rt3tIANxMUDT0y_aOOJbxBs" \* MERGEFORMATINET </w:instrText>
                              </w:r>
                              <w:r w:rsidRPr="000E0C2E">
                                <w:rPr>
                                  <w:rFonts w:ascii="Segoe UI" w:eastAsia="Times New Roman" w:hAnsi="Segoe UI" w:cs="Segoe UI"/>
                                  <w:kern w:val="0"/>
                                  <w:lang w:val="en-DE" w:eastAsia="en-GB"/>
                                  <w14:ligatures w14:val="none"/>
                                </w:rPr>
                                <w:fldChar w:fldCharType="separate"/>
                              </w:r>
                              <w:r w:rsidRPr="000E0C2E">
                                <w:rPr>
                                  <w:rFonts w:ascii="Segoe UI" w:eastAsia="Times New Roman" w:hAnsi="Segoe UI" w:cs="Segoe UI"/>
                                  <w:noProof/>
                                  <w:kern w:val="0"/>
                                  <w:lang w:val="en-DE" w:eastAsia="en-GB"/>
                                  <w14:ligatures w14:val="none"/>
                                </w:rPr>
                                <w:drawing>
                                  <wp:inline distT="0" distB="0" distL="0" distR="0" wp14:anchorId="53417195" wp14:editId="1F6DA6C7">
                                    <wp:extent cx="5731510" cy="835660"/>
                                    <wp:effectExtent l="0" t="0" r="0" b="2540"/>
                                    <wp:docPr id="1498316651" name="Picture 16" descr="A green rectangle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16651" name="Picture 16" descr="A green rectangle with white lette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835660"/>
                                            </a:xfrm>
                                            <a:prstGeom prst="rect">
                                              <a:avLst/>
                                            </a:prstGeom>
                                            <a:noFill/>
                                            <a:ln>
                                              <a:noFill/>
                                            </a:ln>
                                          </pic:spPr>
                                        </pic:pic>
                                      </a:graphicData>
                                    </a:graphic>
                                  </wp:inline>
                                </w:drawing>
                              </w:r>
                              <w:r w:rsidRPr="000E0C2E">
                                <w:rPr>
                                  <w:rFonts w:ascii="Segoe UI" w:eastAsia="Times New Roman" w:hAnsi="Segoe UI" w:cs="Segoe UI"/>
                                  <w:kern w:val="0"/>
                                  <w:lang w:val="en-DE" w:eastAsia="en-GB"/>
                                  <w14:ligatures w14:val="none"/>
                                </w:rPr>
                                <w:fldChar w:fldCharType="end"/>
                              </w:r>
                            </w:p>
                            <w:p w14:paraId="075C87F9"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b/>
                                  <w:bCs/>
                                  <w:kern w:val="0"/>
                                  <w:lang w:val="en-DE" w:eastAsia="en-GB"/>
                                  <w14:ligatures w14:val="none"/>
                                </w:rPr>
                                <w:t>Siemens AG: Nachhaltigkeit im Fokus</w:t>
                              </w:r>
                            </w:p>
                            <w:p w14:paraId="03D90BA4"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lastRenderedPageBreak/>
                                <w:t>"Transforming the everyday to create a better tomorrow" ist das Leitmotiv der </w:t>
                              </w:r>
                              <w:hyperlink r:id="rId19" w:tgtFrame="_blank" w:history="1">
                                <w:r w:rsidRPr="000E0C2E">
                                  <w:rPr>
                                    <w:rFonts w:ascii="Segoe UI" w:eastAsia="Times New Roman" w:hAnsi="Segoe UI" w:cs="Segoe UI"/>
                                    <w:b/>
                                    <w:bCs/>
                                    <w:color w:val="0A66C2"/>
                                    <w:kern w:val="0"/>
                                    <w:lang w:val="en-DE" w:eastAsia="en-GB"/>
                                    <w14:ligatures w14:val="none"/>
                                  </w:rPr>
                                  <w:t>Siemens</w:t>
                                </w:r>
                              </w:hyperlink>
                              <w:r w:rsidRPr="000E0C2E">
                                <w:rPr>
                                  <w:rFonts w:ascii="Segoe UI" w:eastAsia="Times New Roman" w:hAnsi="Segoe UI" w:cs="Segoe UI"/>
                                  <w:kern w:val="0"/>
                                  <w:lang w:val="en-DE" w:eastAsia="en-GB"/>
                                  <w14:ligatures w14:val="none"/>
                                </w:rPr>
                                <w:t xml:space="preserve"> AG, wenn es um Nachhaltigkeit geht. Das Unternehmen integriert dieses Prinzip nicht nur in die Geschäftsstrategie, sondern auch in die täglichen Abläufe, Investitionsentscheidungen und die Unternehmensführung. </w:t>
                              </w:r>
                              <w:r w:rsidRPr="001F3EDB">
                                <w:rPr>
                                  <w:rFonts w:ascii="Segoe UI" w:eastAsia="Times New Roman" w:hAnsi="Segoe UI" w:cs="Segoe UI"/>
                                  <w:kern w:val="0"/>
                                  <w:highlight w:val="yellow"/>
                                  <w:lang w:val="en-DE" w:eastAsia="en-GB"/>
                                  <w14:ligatures w14:val="none"/>
                                </w:rPr>
                                <w:t>Das DEGREE Rahmenwerk, ein 360-Grad-Ansatz für Umwelt, Soziales und Governance (ESG), prägt diese Bemühungen.</w:t>
                              </w:r>
                              <w:r w:rsidRPr="000E0C2E">
                                <w:rPr>
                                  <w:rFonts w:ascii="Segoe UI" w:eastAsia="Times New Roman" w:hAnsi="Segoe UI" w:cs="Segoe UI"/>
                                  <w:kern w:val="0"/>
                                  <w:lang w:val="en-DE" w:eastAsia="en-GB"/>
                                  <w14:ligatures w14:val="none"/>
                                </w:rPr>
                                <w:t xml:space="preserve"> Judith Wiese, Chief People and Sustainability Officer, betont, dass Siemens sich verpflichtet hat, eine bessere Zukunft zu gestalten, indem es mehr mit weniger Ressourcen erreicht.</w:t>
                              </w:r>
                            </w:p>
                            <w:p w14:paraId="38A03E30" w14:textId="77777777" w:rsidR="000E0C2E" w:rsidRPr="00C57860" w:rsidRDefault="000E0C2E" w:rsidP="000E0C2E">
                              <w:pPr>
                                <w:spacing w:before="192"/>
                                <w:rPr>
                                  <w:rFonts w:ascii="Segoe UI" w:eastAsia="Times New Roman" w:hAnsi="Segoe UI" w:cs="Segoe UI"/>
                                  <w:b/>
                                  <w:bCs/>
                                  <w:kern w:val="0"/>
                                  <w:u w:val="single"/>
                                  <w:lang w:val="en-DE" w:eastAsia="en-GB"/>
                                  <w14:ligatures w14:val="none"/>
                                </w:rPr>
                              </w:pPr>
                              <w:r w:rsidRPr="00C57860">
                                <w:rPr>
                                  <w:rFonts w:ascii="Segoe UI" w:eastAsia="Times New Roman" w:hAnsi="Segoe UI" w:cs="Segoe UI"/>
                                  <w:b/>
                                  <w:bCs/>
                                  <w:kern w:val="0"/>
                                  <w:u w:val="single"/>
                                  <w:lang w:val="en-DE" w:eastAsia="en-GB"/>
                                  <w14:ligatures w14:val="none"/>
                                </w:rPr>
                                <w:t>DEGREE-Rahmenwerk: Ein 360-Grad-Ansatz für Nachhaltigkeit</w:t>
                              </w:r>
                            </w:p>
                            <w:p w14:paraId="767E8656"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Siemens verfolgt einen umfassenden Ansatz für ESG-Themen mit klaren Prioritäten in den Bereichen Dekarbonisierung, Ethik, Governance, Ressourceneffizienz, Vielfalt und Inklusion sowie Employability. Dieses Rahmenwerk ist nicht nur eine interne Orientierung, sondern auch eine Verpflichtung gegenüber Stakeholdern, Kunden, Lieferanten, Investoren, Mitarbeitern und der Gesellschaft im Allgemeinen.</w:t>
                              </w:r>
                            </w:p>
                            <w:p w14:paraId="6EF47558"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Dekarbonisierung und Umweltschutz</w:t>
                              </w:r>
                            </w:p>
                            <w:p w14:paraId="3346A496"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C57860">
                                <w:rPr>
                                  <w:rFonts w:ascii="Segoe UI" w:eastAsia="Times New Roman" w:hAnsi="Segoe UI" w:cs="Segoe UI"/>
                                  <w:kern w:val="0"/>
                                  <w:highlight w:val="yellow"/>
                                  <w:lang w:val="en-DE" w:eastAsia="en-GB"/>
                                  <w14:ligatures w14:val="none"/>
                                </w:rPr>
                                <w:t>Siemens hat ehrgeizige Ziele für die Dekarbonisierung festgelegt, darunter Netto-Null-Emissionen im eigenen Geschäftsbetrieb bis 2030 und eine Netto-Null-Lieferkette bis 2050</w:t>
                              </w:r>
                              <w:r w:rsidRPr="000E0C2E">
                                <w:rPr>
                                  <w:rFonts w:ascii="Segoe UI" w:eastAsia="Times New Roman" w:hAnsi="Segoe UI" w:cs="Segoe UI"/>
                                  <w:kern w:val="0"/>
                                  <w:lang w:val="en-DE" w:eastAsia="en-GB"/>
                                  <w14:ligatures w14:val="none"/>
                                </w:rPr>
                                <w:t>. Das Unternehmen strebt an, das 1,5-Grad-Ziel zur Bekämpfung der globalen Erderwärmung zu unterstützen.</w:t>
                              </w:r>
                            </w:p>
                            <w:p w14:paraId="3824CC75"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Ethik und verantwortungsbewusstes Geschäftsverhalten</w:t>
                              </w:r>
                            </w:p>
                            <w:p w14:paraId="76C486A8"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Verantwortungsbewusstes Geschäftsverhalten steht im Mittelpunkt von Siemens' Prinzipien. Das Unternehmen setzt hohe Standards im Umweltmanagement, respektiert Menschenrechte in der gesamten Lieferkette und fördert Zuverlässigkeit, Fairness und Integrität.</w:t>
                              </w:r>
                            </w:p>
                            <w:p w14:paraId="6C6ED948"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Nachhaltige Lieferkette und Menschenrechte</w:t>
                              </w:r>
                            </w:p>
                            <w:p w14:paraId="7392A1E7"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Siemens integriert Nachhaltigkeit aktiv in das Lieferantenmanagement. Der Verhaltenskodex für Lieferanten und Drittvermittler definiert klare Standards und Grundsätze. Die Achtung der Menschenrechte ist ein wesentlicher Bestandteil, der durch Sorgfaltspflicht und regelmäßige Bewertungen gewährleistet wird.</w:t>
                              </w:r>
                            </w:p>
                            <w:p w14:paraId="5B5A19C5"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Compliance und Umweltschutz</w:t>
                              </w:r>
                            </w:p>
                            <w:p w14:paraId="2A9B8857"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lastRenderedPageBreak/>
                                <w:t>Siemens legt großen Wert auf sauberes Geschäft. Ein umfassendes Compliance-System stellt sicher, dass das Unternehmen im Einklang mit Gesetzen und internen Richtlinien agiert. Umweltschutzanstrengungen konzentrieren sich auf Dekarbonisierung, Kreislaufwirtschaft und verantwortungsbewusstes Produktdesign.</w:t>
                              </w:r>
                            </w:p>
                            <w:p w14:paraId="2BCA290E"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Globale Chancen, Vielfalt und Employability</w:t>
                              </w:r>
                            </w:p>
                            <w:p w14:paraId="0595C173"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Siemens fördert Vielfalt und Inklusion mit dem Ziel, bis 2025 einen Frauenanteil von 30% im Top-Management zu erreichen. Das Unternehmen setzt sich für globale wirtschaftliche Chancen ein und stärkt die Resilienz der Mitarbeiter durch Weiterbildungsprogramme und Unterstützung bei der beruflichen Entwicklung.</w:t>
                              </w:r>
                            </w:p>
                            <w:p w14:paraId="5D2B1791"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Siemens zeigt mit seinem DEGREE-Rahmenwerk, dass Nachhaltigkeit nicht nur ein Konzept, sondern eine umfassende Verpflichtung ist. Das Unternehmen strebt danach, in jeder Facette seines Handelns einen positiven Einfluss auf Umwelt, Gesellschaft und Wirtschaft auszuüben.</w:t>
                              </w:r>
                            </w:p>
                            <w:p w14:paraId="5933F7C1" w14:textId="77777777" w:rsidR="000E0C2E" w:rsidRPr="000E0C2E" w:rsidRDefault="005E5F92" w:rsidP="000E0C2E">
                              <w:pPr>
                                <w:spacing w:before="192"/>
                                <w:rPr>
                                  <w:rFonts w:ascii="Segoe UI" w:eastAsia="Times New Roman" w:hAnsi="Segoe UI" w:cs="Segoe UI"/>
                                  <w:kern w:val="0"/>
                                  <w:lang w:val="en-DE" w:eastAsia="en-GB"/>
                                  <w14:ligatures w14:val="none"/>
                                </w:rPr>
                              </w:pPr>
                              <w:hyperlink r:id="rId20" w:anchor="DEGREE" w:tgtFrame="_blank" w:history="1">
                                <w:r w:rsidR="000E0C2E" w:rsidRPr="000E0C2E">
                                  <w:rPr>
                                    <w:rFonts w:ascii="Segoe UI" w:eastAsia="Times New Roman" w:hAnsi="Segoe UI" w:cs="Segoe UI"/>
                                    <w:b/>
                                    <w:bCs/>
                                    <w:color w:val="0A66C2"/>
                                    <w:kern w:val="0"/>
                                    <w:lang w:val="en-DE" w:eastAsia="en-GB"/>
                                    <w14:ligatures w14:val="none"/>
                                  </w:rPr>
                                  <w:t>https://www.siemens.com/de/de/unternehmen/nachhaltigkeit/nachhaltigkeitsfakten.html#DEGREE</w:t>
                                </w:r>
                              </w:hyperlink>
                            </w:p>
                            <w:p w14:paraId="39B49E66" w14:textId="3B5E6882" w:rsidR="000E0C2E" w:rsidRPr="000E0C2E" w:rsidRDefault="000E0C2E" w:rsidP="000E0C2E">
                              <w:pPr>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fldChar w:fldCharType="begin"/>
                              </w:r>
                              <w:r w:rsidRPr="000E0C2E">
                                <w:rPr>
                                  <w:rFonts w:ascii="Segoe UI" w:eastAsia="Times New Roman" w:hAnsi="Segoe UI" w:cs="Segoe UI"/>
                                  <w:kern w:val="0"/>
                                  <w:lang w:val="en-DE" w:eastAsia="en-GB"/>
                                  <w14:ligatures w14:val="none"/>
                                </w:rPr>
                                <w:instrText xml:space="preserve"> INCLUDEPICTURE "https://ci3.googleusercontent.com/meips/ADKq_NZ0bguytBzuOJbsQvwycFIl6r5ug13EpoyaVSpUOWQ1z3emQv1l5362Ji6FpyHw8cGu0_4lX9vMDb1BxPRM-LQzJPdrrFMVJA-spx_PP85jr2Dv15zNDXbi33WS5AhMQ_83GRIGlWXJFMki-HSk0LVvJ0e4vyNpqiNUwtlPhXv8qEvEUHQ6BmpiSCWMYsgrySKypwV_MlhZQ8_7jBpefwnRPmrWm4MHOZUzMnjSVCcETeNfBRrmhxVeYpn69FDkqeNFoDU=s0-d-e1-ft#https://media.licdn.com/dms/image/D4D12AQH_vmQ4_Vyqyg/article-inline_image-shrink_1500_2232/0/1704697235187?e=1710374400&amp;v=beta&amp;t=n3gxeSUyifGgv6JnfqLQ3isCO8i6id6mh17OcGeiyIQ" \* MERGEFORMATINET </w:instrText>
                              </w:r>
                              <w:r w:rsidRPr="000E0C2E">
                                <w:rPr>
                                  <w:rFonts w:ascii="Segoe UI" w:eastAsia="Times New Roman" w:hAnsi="Segoe UI" w:cs="Segoe UI"/>
                                  <w:kern w:val="0"/>
                                  <w:lang w:val="en-DE" w:eastAsia="en-GB"/>
                                  <w14:ligatures w14:val="none"/>
                                </w:rPr>
                                <w:fldChar w:fldCharType="separate"/>
                              </w:r>
                              <w:r w:rsidRPr="000E0C2E">
                                <w:rPr>
                                  <w:rFonts w:ascii="Segoe UI" w:eastAsia="Times New Roman" w:hAnsi="Segoe UI" w:cs="Segoe UI"/>
                                  <w:noProof/>
                                  <w:kern w:val="0"/>
                                  <w:lang w:val="en-DE" w:eastAsia="en-GB"/>
                                  <w14:ligatures w14:val="none"/>
                                </w:rPr>
                                <w:drawing>
                                  <wp:inline distT="0" distB="0" distL="0" distR="0" wp14:anchorId="10AF51F9" wp14:editId="6BB90DE2">
                                    <wp:extent cx="5731510" cy="3812540"/>
                                    <wp:effectExtent l="0" t="0" r="0" b="0"/>
                                    <wp:docPr id="1275166709" name="Picture 15" descr="A couple of men standing in front of a lar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66709" name="Picture 15" descr="A couple of men standing in front of a large sig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812540"/>
                                            </a:xfrm>
                                            <a:prstGeom prst="rect">
                                              <a:avLst/>
                                            </a:prstGeom>
                                            <a:noFill/>
                                            <a:ln>
                                              <a:noFill/>
                                            </a:ln>
                                          </pic:spPr>
                                        </pic:pic>
                                      </a:graphicData>
                                    </a:graphic>
                                  </wp:inline>
                                </w:drawing>
                              </w:r>
                              <w:r w:rsidRPr="000E0C2E">
                                <w:rPr>
                                  <w:rFonts w:ascii="Segoe UI" w:eastAsia="Times New Roman" w:hAnsi="Segoe UI" w:cs="Segoe UI"/>
                                  <w:kern w:val="0"/>
                                  <w:lang w:val="en-DE" w:eastAsia="en-GB"/>
                                  <w14:ligatures w14:val="none"/>
                                </w:rPr>
                                <w:fldChar w:fldCharType="end"/>
                              </w:r>
                            </w:p>
                            <w:p w14:paraId="612D8F7C" w14:textId="77777777" w:rsidR="000E0C2E" w:rsidRPr="000E0C2E" w:rsidRDefault="005E5F92" w:rsidP="000E0C2E">
                              <w:pPr>
                                <w:spacing w:before="192"/>
                                <w:rPr>
                                  <w:rFonts w:ascii="Segoe UI" w:eastAsia="Times New Roman" w:hAnsi="Segoe UI" w:cs="Segoe UI"/>
                                  <w:kern w:val="0"/>
                                  <w:lang w:val="en-DE" w:eastAsia="en-GB"/>
                                  <w14:ligatures w14:val="none"/>
                                </w:rPr>
                              </w:pPr>
                              <w:hyperlink r:id="rId22" w:tgtFrame="_blank" w:history="1">
                                <w:r w:rsidR="000E0C2E" w:rsidRPr="000E0C2E">
                                  <w:rPr>
                                    <w:rFonts w:ascii="Segoe UI" w:eastAsia="Times New Roman" w:hAnsi="Segoe UI" w:cs="Segoe UI"/>
                                    <w:b/>
                                    <w:bCs/>
                                    <w:color w:val="0A66C2"/>
                                    <w:kern w:val="0"/>
                                    <w:lang w:val="en-DE" w:eastAsia="en-GB"/>
                                    <w14:ligatures w14:val="none"/>
                                  </w:rPr>
                                  <w:t>Siemens</w:t>
                                </w:r>
                              </w:hyperlink>
                              <w:r w:rsidR="000E0C2E" w:rsidRPr="000E0C2E">
                                <w:rPr>
                                  <w:rFonts w:ascii="Segoe UI" w:eastAsia="Times New Roman" w:hAnsi="Segoe UI" w:cs="Segoe UI"/>
                                  <w:kern w:val="0"/>
                                  <w:lang w:val="en-DE" w:eastAsia="en-GB"/>
                                  <w14:ligatures w14:val="none"/>
                                </w:rPr>
                                <w:t>, </w:t>
                              </w:r>
                              <w:hyperlink r:id="rId23" w:tgtFrame="_blank" w:history="1">
                                <w:r w:rsidR="000E0C2E" w:rsidRPr="000E0C2E">
                                  <w:rPr>
                                    <w:rFonts w:ascii="Segoe UI" w:eastAsia="Times New Roman" w:hAnsi="Segoe UI" w:cs="Segoe UI"/>
                                    <w:b/>
                                    <w:bCs/>
                                    <w:color w:val="0A66C2"/>
                                    <w:kern w:val="0"/>
                                    <w:lang w:val="en-DE" w:eastAsia="en-GB"/>
                                    <w14:ligatures w14:val="none"/>
                                  </w:rPr>
                                  <w:t>Astrid Bohé</w:t>
                                </w:r>
                              </w:hyperlink>
                              <w:r w:rsidR="000E0C2E" w:rsidRPr="000E0C2E">
                                <w:rPr>
                                  <w:rFonts w:ascii="Segoe UI" w:eastAsia="Times New Roman" w:hAnsi="Segoe UI" w:cs="Segoe UI"/>
                                  <w:kern w:val="0"/>
                                  <w:lang w:val="en-DE" w:eastAsia="en-GB"/>
                                  <w14:ligatures w14:val="none"/>
                                </w:rPr>
                                <w:t>, </w:t>
                              </w:r>
                              <w:hyperlink r:id="rId24" w:tgtFrame="_blank" w:history="1">
                                <w:r w:rsidR="000E0C2E" w:rsidRPr="000E0C2E">
                                  <w:rPr>
                                    <w:rFonts w:ascii="Segoe UI" w:eastAsia="Times New Roman" w:hAnsi="Segoe UI" w:cs="Segoe UI"/>
                                    <w:b/>
                                    <w:bCs/>
                                    <w:color w:val="0A66C2"/>
                                    <w:kern w:val="0"/>
                                    <w:lang w:val="en-DE" w:eastAsia="en-GB"/>
                                    <w14:ligatures w14:val="none"/>
                                  </w:rPr>
                                  <w:t>Stephan Szuppa</w:t>
                                </w:r>
                              </w:hyperlink>
                              <w:r w:rsidR="000E0C2E" w:rsidRPr="000E0C2E">
                                <w:rPr>
                                  <w:rFonts w:ascii="Segoe UI" w:eastAsia="Times New Roman" w:hAnsi="Segoe UI" w:cs="Segoe UI"/>
                                  <w:kern w:val="0"/>
                                  <w:lang w:val="en-DE" w:eastAsia="en-GB"/>
                                  <w14:ligatures w14:val="none"/>
                                </w:rPr>
                                <w:t>, </w:t>
                              </w:r>
                              <w:hyperlink r:id="rId25" w:tgtFrame="_blank" w:history="1">
                                <w:r w:rsidR="000E0C2E" w:rsidRPr="000E0C2E">
                                  <w:rPr>
                                    <w:rFonts w:ascii="Segoe UI" w:eastAsia="Times New Roman" w:hAnsi="Segoe UI" w:cs="Segoe UI"/>
                                    <w:b/>
                                    <w:bCs/>
                                    <w:color w:val="0A66C2"/>
                                    <w:kern w:val="0"/>
                                    <w:lang w:val="en-DE" w:eastAsia="en-GB"/>
                                    <w14:ligatures w14:val="none"/>
                                  </w:rPr>
                                  <w:t>Jennifer Withelm</w:t>
                                </w:r>
                              </w:hyperlink>
                              <w:r w:rsidR="000E0C2E" w:rsidRPr="000E0C2E">
                                <w:rPr>
                                  <w:rFonts w:ascii="Segoe UI" w:eastAsia="Times New Roman" w:hAnsi="Segoe UI" w:cs="Segoe UI"/>
                                  <w:kern w:val="0"/>
                                  <w:lang w:val="en-DE" w:eastAsia="en-GB"/>
                                  <w14:ligatures w14:val="none"/>
                                </w:rPr>
                                <w:t>, </w:t>
                              </w:r>
                              <w:hyperlink r:id="rId26" w:tgtFrame="_blank" w:history="1">
                                <w:r w:rsidR="000E0C2E" w:rsidRPr="000E0C2E">
                                  <w:rPr>
                                    <w:rFonts w:ascii="Segoe UI" w:eastAsia="Times New Roman" w:hAnsi="Segoe UI" w:cs="Segoe UI"/>
                                    <w:b/>
                                    <w:bCs/>
                                    <w:color w:val="0A66C2"/>
                                    <w:kern w:val="0"/>
                                    <w:lang w:val="en-DE" w:eastAsia="en-GB"/>
                                    <w14:ligatures w14:val="none"/>
                                  </w:rPr>
                                  <w:t>Sabrina Balkenhol</w:t>
                                </w:r>
                              </w:hyperlink>
                              <w:r w:rsidR="000E0C2E" w:rsidRPr="000E0C2E">
                                <w:rPr>
                                  <w:rFonts w:ascii="Segoe UI" w:eastAsia="Times New Roman" w:hAnsi="Segoe UI" w:cs="Segoe UI"/>
                                  <w:kern w:val="0"/>
                                  <w:lang w:val="en-DE" w:eastAsia="en-GB"/>
                                  <w14:ligatures w14:val="none"/>
                                </w:rPr>
                                <w:t>, </w:t>
                              </w:r>
                              <w:hyperlink r:id="rId27" w:tgtFrame="_blank" w:history="1">
                                <w:r w:rsidR="000E0C2E" w:rsidRPr="000E0C2E">
                                  <w:rPr>
                                    <w:rFonts w:ascii="Segoe UI" w:eastAsia="Times New Roman" w:hAnsi="Segoe UI" w:cs="Segoe UI"/>
                                    <w:b/>
                                    <w:bCs/>
                                    <w:color w:val="0A66C2"/>
                                    <w:kern w:val="0"/>
                                    <w:lang w:val="en-DE" w:eastAsia="en-GB"/>
                                    <w14:ligatures w14:val="none"/>
                                  </w:rPr>
                                  <w:t>Michael Peter</w:t>
                                </w:r>
                              </w:hyperlink>
                            </w:p>
                            <w:p w14:paraId="2BE67F7C" w14:textId="7F84DABE" w:rsidR="000E0C2E" w:rsidRPr="000E0C2E" w:rsidRDefault="000E0C2E" w:rsidP="000E0C2E">
                              <w:pPr>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fldChar w:fldCharType="begin"/>
                              </w:r>
                              <w:r w:rsidRPr="000E0C2E">
                                <w:rPr>
                                  <w:rFonts w:ascii="Segoe UI" w:eastAsia="Times New Roman" w:hAnsi="Segoe UI" w:cs="Segoe UI"/>
                                  <w:kern w:val="0"/>
                                  <w:lang w:val="en-DE" w:eastAsia="en-GB"/>
                                  <w14:ligatures w14:val="none"/>
                                </w:rPr>
                                <w:instrText xml:space="preserve"> INCLUDEPICTURE "https://ci3.googleusercontent.com/meips/ADKq_NZaks63upjBbRWIXzP9h6krQD2HZopAZQOwUTF85Z67yGwmf6ycSVfFerGZkYlg2poxxDKrCiIStbMI6NGI7WnjgPhMV3ChlBxFvYSFTHPuPplOXCw2UT1y6EbaYU-K647i09YEHv9Q8eHRvwkDCFMKd63gVv9EuPKRYauN6vbNMld1cWNTg655k89-dddW6ALsqhEOl7Wd6nnjoVJB7FH-Ekj1C9_wHSrdid4eJaG1WYet1OaaDWVetCMf0G14f_pQxEA=s0-d-e1-ft#https://media.licdn.com/dms/image/D4D12AQGOUSdsF6w5Fw/article-inline_image-shrink_1000_1488/0/1704697565019?e=1710374400&amp;v=beta&amp;t=9jFZ0Dsf2yMRbod-zFH9IED7tSa1BB0V9LG9Zn66SCg" \* MERGEFORMATINET </w:instrText>
                              </w:r>
                              <w:r w:rsidRPr="000E0C2E">
                                <w:rPr>
                                  <w:rFonts w:ascii="Segoe UI" w:eastAsia="Times New Roman" w:hAnsi="Segoe UI" w:cs="Segoe UI"/>
                                  <w:kern w:val="0"/>
                                  <w:lang w:val="en-DE" w:eastAsia="en-GB"/>
                                  <w14:ligatures w14:val="none"/>
                                </w:rPr>
                                <w:fldChar w:fldCharType="separate"/>
                              </w:r>
                              <w:r w:rsidRPr="000E0C2E">
                                <w:rPr>
                                  <w:rFonts w:ascii="Segoe UI" w:eastAsia="Times New Roman" w:hAnsi="Segoe UI" w:cs="Segoe UI"/>
                                  <w:noProof/>
                                  <w:kern w:val="0"/>
                                  <w:lang w:val="en-DE" w:eastAsia="en-GB"/>
                                  <w14:ligatures w14:val="none"/>
                                </w:rPr>
                                <w:drawing>
                                  <wp:inline distT="0" distB="0" distL="0" distR="0" wp14:anchorId="30E88610" wp14:editId="235B4578">
                                    <wp:extent cx="5731510" cy="835660"/>
                                    <wp:effectExtent l="0" t="0" r="0" b="2540"/>
                                    <wp:docPr id="722788894" name="Picture 14" descr="A green rectangle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88894" name="Picture 14" descr="A green rectangle with white lette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835660"/>
                                            </a:xfrm>
                                            <a:prstGeom prst="rect">
                                              <a:avLst/>
                                            </a:prstGeom>
                                            <a:noFill/>
                                            <a:ln>
                                              <a:noFill/>
                                            </a:ln>
                                          </pic:spPr>
                                        </pic:pic>
                                      </a:graphicData>
                                    </a:graphic>
                                  </wp:inline>
                                </w:drawing>
                              </w:r>
                              <w:r w:rsidRPr="000E0C2E">
                                <w:rPr>
                                  <w:rFonts w:ascii="Segoe UI" w:eastAsia="Times New Roman" w:hAnsi="Segoe UI" w:cs="Segoe UI"/>
                                  <w:kern w:val="0"/>
                                  <w:lang w:val="en-DE" w:eastAsia="en-GB"/>
                                  <w14:ligatures w14:val="none"/>
                                </w:rPr>
                                <w:fldChar w:fldCharType="end"/>
                              </w:r>
                            </w:p>
                            <w:p w14:paraId="44B5800E"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b/>
                                  <w:bCs/>
                                  <w:kern w:val="0"/>
                                  <w:lang w:val="en-DE" w:eastAsia="en-GB"/>
                                  <w14:ligatures w14:val="none"/>
                                </w:rPr>
                                <w:t>Rette gutes Essen mit Too Good To Go: Eine Revolution gegen Lebensmittelverschwendung</w:t>
                              </w:r>
                            </w:p>
                            <w:p w14:paraId="01FE61EC"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In einer Welt, in der Lebensmittelverschwendung zu einem alarmierenden Problem geworden ist, stellt sich Too Good To Go als gutes Beispiel dar für Innovation und soziale Verantwortung. Mit ihrer großartigen App bieten sie eine Plattform, die nicht nur den Gaumen erfreut, sondern auch einen bedeutenden Beitrag zur Reduzierung von Food Waste leistet.</w:t>
                              </w:r>
                            </w:p>
                            <w:p w14:paraId="16FF3D21"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Erfahre mehr über die inspirierende Mission von Too Good To Go und wie sie es schaffen, Überschüsse von lokalen Lieblingsläden zu retten, gleichzeitig den Geldbeutel ihrer Nutzer schonen und einen positiven Einfluss auf unseren Planeten haben. Tauche ein in die Welt der kulinarischen Rettung und entdecke, wie Too Good To Go eine Bewegung für nachhaltiges Essen auslöst.</w:t>
                              </w:r>
                            </w:p>
                            <w:p w14:paraId="58D8DCC7"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Begleite sie auf einer Reise, bei der wir gemeinsam Gutes tun und köstliches Essen vor der Verschwendung bewahren können. Too Good To Go macht es möglich – sei ein Teil dieser bewegenden Initiative!</w:t>
                              </w:r>
                            </w:p>
                            <w:p w14:paraId="129A9B35" w14:textId="77777777" w:rsidR="000E0C2E" w:rsidRPr="000E0C2E" w:rsidRDefault="005E5F92" w:rsidP="000E0C2E">
                              <w:pPr>
                                <w:spacing w:before="192"/>
                                <w:rPr>
                                  <w:rFonts w:ascii="Segoe UI" w:eastAsia="Times New Roman" w:hAnsi="Segoe UI" w:cs="Segoe UI"/>
                                  <w:kern w:val="0"/>
                                  <w:lang w:val="en-DE" w:eastAsia="en-GB"/>
                                  <w14:ligatures w14:val="none"/>
                                </w:rPr>
                              </w:pPr>
                              <w:hyperlink r:id="rId28" w:tgtFrame="_blank" w:history="1">
                                <w:r w:rsidR="000E0C2E" w:rsidRPr="000E0C2E">
                                  <w:rPr>
                                    <w:rFonts w:ascii="Segoe UI" w:eastAsia="Times New Roman" w:hAnsi="Segoe UI" w:cs="Segoe UI"/>
                                    <w:b/>
                                    <w:bCs/>
                                    <w:color w:val="0A66C2"/>
                                    <w:kern w:val="0"/>
                                    <w:lang w:val="en-DE" w:eastAsia="en-GB"/>
                                    <w14:ligatures w14:val="none"/>
                                  </w:rPr>
                                  <w:t>https://www.toogoodtogo.com/de</w:t>
                                </w:r>
                              </w:hyperlink>
                            </w:p>
                            <w:p w14:paraId="5040FCB8"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b/>
                                  <w:bCs/>
                                  <w:kern w:val="0"/>
                                  <w:lang w:val="en-DE" w:eastAsia="en-GB"/>
                                  <w14:ligatures w14:val="none"/>
                                </w:rPr>
                                <w:t>Was sind die Hauptaktivitäten und Schwerpunkte von Too Good To Go?</w:t>
                              </w:r>
                            </w:p>
                            <w:p w14:paraId="682C0F16"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Too Good To Go ist ein dänisches Unternehmen, das sich zum Ziel gesetzt hat, die Verschwendung von Lebensmitteln zu minimieren. Die gleichnamige App betreibt den weltweit größten Marktplatz für überschüssige Lebensmittel, der Supermärkte, Bäckereien, Restaurants und Geschäfte mit Verbraucher*innen verbindet. Durch das Anbieten von überschüssigen Lebensmitteln zu reduzierten Preisen können diese vor dem Wegwerfen gerettet werden.</w:t>
                              </w:r>
                            </w:p>
                            <w:p w14:paraId="7D4B9C93"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 xml:space="preserve">Darüber hinaus engagiert sich Too Good To Go aktiv in der Aufklärung über Lebensmittelverschwendung auf vielfältige Weise. Unsere "Oft länger gut"-Kampagne, die im Jahr 2019 ins Leben gerufen wurde, setzt sich dafür ein, dass Verbraucher*innen wieder auf ihre Sinne vertrauen und das Mindesthaltbarkeitsdatum lediglich als Orientierung betrachten. Das "sehen - riechen - probieren"-Label, das auf über 900 Produkten in Deutschland zu </w:t>
                              </w:r>
                              <w:r w:rsidRPr="000E0C2E">
                                <w:rPr>
                                  <w:rFonts w:ascii="Segoe UI" w:eastAsia="Times New Roman" w:hAnsi="Segoe UI" w:cs="Segoe UI"/>
                                  <w:kern w:val="0"/>
                                  <w:lang w:val="en-DE" w:eastAsia="en-GB"/>
                                  <w14:ligatures w14:val="none"/>
                                </w:rPr>
                                <w:lastRenderedPageBreak/>
                                <w:t>finden ist, soll Verbraucher*innen ermutigen, ihre Sinne zu nutzen, bevor sie Lebensmittel wegwerfen.</w:t>
                              </w:r>
                            </w:p>
                            <w:p w14:paraId="58C2AE95"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Too Good To Go ist auch auf politischer Ebene aktiv, sowohl auf lokaler als auch auf EU-Ebene, um Gesetze zu ändern, die sich auf Lebensmittelspenden beziehen, und um die Willkür des Mindesthaltbarkeitsdatums zu beenden. Wir setzen uns insbesondere für rechtlich bindende Reduktionsziele für Food Waste in Deutschland ein. Im Rahmen des "</w:t>
                              </w:r>
                              <w:hyperlink r:id="rId29" w:tgtFrame="_blank" w:history="1">
                                <w:r w:rsidRPr="000E0C2E">
                                  <w:rPr>
                                    <w:rFonts w:ascii="Segoe UI" w:eastAsia="Times New Roman" w:hAnsi="Segoe UI" w:cs="Segoe UI"/>
                                    <w:b/>
                                    <w:bCs/>
                                    <w:color w:val="0A66C2"/>
                                    <w:kern w:val="0"/>
                                    <w:lang w:val="en-DE" w:eastAsia="en-GB"/>
                                    <w14:ligatures w14:val="none"/>
                                  </w:rPr>
                                  <w:t>Bündnis Lebensmittelrettung</w:t>
                                </w:r>
                              </w:hyperlink>
                              <w:r w:rsidRPr="000E0C2E">
                                <w:rPr>
                                  <w:rFonts w:ascii="Segoe UI" w:eastAsia="Times New Roman" w:hAnsi="Segoe UI" w:cs="Segoe UI"/>
                                  <w:kern w:val="0"/>
                                  <w:lang w:val="en-DE" w:eastAsia="en-GB"/>
                                  <w14:ligatures w14:val="none"/>
                                </w:rPr>
                                <w:t>" haben wir uns mit anderen Akteuren, darunter der WWF, die Deutsche Umwelthilfe und Sirplus, zusammengeschlossen, um unsere politischen Forderungen zu stärken.</w:t>
                              </w:r>
                            </w:p>
                            <w:p w14:paraId="3FB07BA5"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Bei all unseren Aufklärungsaktivitäten liegt der Fokus auf der Sensibilisierung für Lebensmittelverschwendung, der Förderung nachhaltiger Praktiken in der Lebensmittelindustrie und der aktiven Beteiligung der Verbraucher*innen an der Reduzierung von Lebensmittelabfällen.</w:t>
                              </w:r>
                            </w:p>
                            <w:p w14:paraId="708449E5"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b/>
                                  <w:bCs/>
                                  <w:kern w:val="0"/>
                                  <w:lang w:val="en-DE" w:eastAsia="en-GB"/>
                                  <w14:ligatures w14:val="none"/>
                                </w:rPr>
                                <w:t>Welche Vision treibt euer Unternehmen an?</w:t>
                              </w:r>
                            </w:p>
                            <w:p w14:paraId="1E13D80B"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Unsere Vision ist eine Welt ohne Lebensmittelverschwendung. Derzeit werden 40 Prozent aller produzierten Nahrungsmittel verschwendet, was nicht nur ökologisch, sondern auch sozial und wirtschaftlich katastrophale Auswirkungen hat. Die Verschwendung wertvoller Ressourcen wie Wasser, Boden und Energie für den Anbau und die Verarbeitung dieser Lebensmittel sowie der Einsatz von Kunstdünger und Pestiziden belasten die planetaren Grenzen erheblich. Lebensmittelverschwendung trägt zu 10 Prozent der globalen Treibhausgasemissionen bei und ist somit ein Haupttreiber der globalen Klimakrise, wie vom WWF festgestellt. Schätzungen zufolge könnten mit den weggeworfenen Lebensmitteln 2 Milliarden Menschen ernährt werden (WFP 2020) – das ist mehr als die doppelte Menge der 828 Millionen Menschen, die derzeit an Hunger leiden (Welthungerhilfe). Jedes weggeworfene Lebensmittel bedeutet zudem Geldverschwendung.</w:t>
                              </w:r>
                            </w:p>
                            <w:p w14:paraId="7A53EF97"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b/>
                                  <w:bCs/>
                                  <w:kern w:val="0"/>
                                  <w:lang w:val="en-DE" w:eastAsia="en-GB"/>
                                  <w14:ligatures w14:val="none"/>
                                </w:rPr>
                                <w:t>Inwiefern engagiert sich Too Good To Go für Nachhaltigkeit und Umweltschutz?</w:t>
                              </w:r>
                            </w:p>
                            <w:p w14:paraId="011B6CA5"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Unsere App setzt am Ende der Wertschöpfungskette an, indem sie Lebensmittel vor der Tonne bewahrt. Dies trägt nicht nur zum Schutz des Planeten und der Umwelt bei, sondern hat auch weitreichende ökologische, soziale und ökonomische Vorteile. Gleichzeitig setzen wir uns aktiv für Aufklärungsarbeit ein, um die Menschen für das Thema zu sensibilisieren und ihnen die Auswirkungen der Lebensmittelverschwendung bewusst zu machen (siehe oben).</w:t>
                              </w:r>
                            </w:p>
                            <w:p w14:paraId="1423A1ED"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b/>
                                  <w:bCs/>
                                  <w:kern w:val="0"/>
                                  <w:lang w:val="en-DE" w:eastAsia="en-GB"/>
                                  <w14:ligatures w14:val="none"/>
                                </w:rPr>
                                <w:lastRenderedPageBreak/>
                                <w:t>Welche Herausforderungen sieht Too Good To Go in Bezug auf Nachhaltigkeit und soziale Verantwortung und wie geht ihr damit um?</w:t>
                              </w:r>
                            </w:p>
                            <w:p w14:paraId="3607CC7A"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Eine Herausforderung besteht darin, dass die Lebensmittelindustrie und der Umgang mit Nahrungsmitteln sich in eine bedenkliche Richtung entwickelt haben. Beim Betreten eines Supermarkts oder einer Bäckerei am Abend erwarten die Verbraucher*innen eine vollständige Auslage und tendieren dazu, optisch einwandfreie Produkte zu wählen, anstatt krumme oder unperfekt aussehende Alternativen. Dieser Trend trägt dazu bei, dass bereits auf der Ebene der Landwirt*innen Lebensmittel verschwendet werden, da Supermärkte eher makelloses Obst und Gemüse zu akzeptieren – eine Präferenz, die auch Endverbraucher*innen teilen.</w:t>
                              </w:r>
                            </w:p>
                            <w:p w14:paraId="643C3F52"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Darüber hinaus sind Lebensmittel in Europa ständig und überall verfügbar, was zu einer möglichen Abnahme der Wertschätzung für diese Ressourcen führen kann. Unser Hauptaugenmerk liegt darauf, das Bewusstsein zu schärfen und Aufklärungsarbeit zu leisten, um Lebensmitteln wieder die Wertschätzung zu verleihen, die sie verdienen. Ziel ist es, die Einstellung der Verbraucher*innen zu verändern und sie dazu zu ermutigen, bewusstere Entscheidungen im Umgang mit Lebensmitteln zu treffen.</w:t>
                              </w:r>
                            </w:p>
                            <w:p w14:paraId="76560A99"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b/>
                                  <w:bCs/>
                                  <w:kern w:val="0"/>
                                  <w:lang w:val="en-DE" w:eastAsia="en-GB"/>
                                  <w14:ligatures w14:val="none"/>
                                </w:rPr>
                                <w:t>Gibt es zukünftige Pläne oder Initiativen, die Too Good To Go in Bezug auf Nachhaltigkeit und soziale Verantwortung umsetzen möchte?</w:t>
                              </w:r>
                            </w:p>
                            <w:p w14:paraId="5DE1794E"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Unsere Mission bleibt weiterhin bestehen: Menschen zu motivieren und zu befähigen, Lebensmittelverschwendung zu reduzieren. Diese Zielsetzung werden wir konsequent weiterverfolgen.</w:t>
                              </w:r>
                            </w:p>
                            <w:p w14:paraId="2DF78A91"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b/>
                                  <w:bCs/>
                                  <w:kern w:val="0"/>
                                  <w:lang w:val="en-DE" w:eastAsia="en-GB"/>
                                  <w14:ligatures w14:val="none"/>
                                </w:rPr>
                                <w:t>Wie können Kunden oder die Öffentlichkeit aktiv am nachhaltigen Engagement von Too Good To Go teilnehmen oder davon profitieren?</w:t>
                              </w:r>
                            </w:p>
                            <w:p w14:paraId="0C8B9F5E"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Jeder kann zur Vermeidung von Food Waste beitragen. Lebensmittelverschwendung erstreckt sich entlang der gesamten Wertschöpfungskette. Unsere App-Lösung ermöglicht es, einfach und unkompliziert gegen die Verschwendung in Supermärkten, Bäckereien, Cafés oder Hotels vorzugehen. Die Anwendung ist benutzerfreundlich und bietet Vorteile für Nutzer*innen, Partner und Planeten.</w:t>
                              </w:r>
                            </w:p>
                            <w:p w14:paraId="636D7F96"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Unser Ansatz folgt dem Win-Win-Win-Konzept:</w:t>
                              </w:r>
                            </w:p>
                            <w:p w14:paraId="7AC47E4C" w14:textId="77777777" w:rsidR="000E0C2E" w:rsidRPr="000E0C2E" w:rsidRDefault="000E0C2E" w:rsidP="000E0C2E">
                              <w:pPr>
                                <w:numPr>
                                  <w:ilvl w:val="0"/>
                                  <w:numId w:val="1"/>
                                </w:numPr>
                                <w:spacing w:before="192"/>
                                <w:ind w:left="1320"/>
                                <w:rPr>
                                  <w:rFonts w:ascii="Segoe UI" w:eastAsia="Times New Roman" w:hAnsi="Segoe UI" w:cs="Segoe UI"/>
                                  <w:color w:val="282828"/>
                                  <w:kern w:val="0"/>
                                  <w:lang w:val="en-DE" w:eastAsia="en-GB"/>
                                  <w14:ligatures w14:val="none"/>
                                </w:rPr>
                              </w:pPr>
                              <w:r w:rsidRPr="000E0C2E">
                                <w:rPr>
                                  <w:rFonts w:ascii="Segoe UI" w:eastAsia="Times New Roman" w:hAnsi="Segoe UI" w:cs="Segoe UI"/>
                                  <w:color w:val="282828"/>
                                  <w:kern w:val="0"/>
                                  <w:lang w:val="en-DE" w:eastAsia="en-GB"/>
                                  <w14:ligatures w14:val="none"/>
                                </w:rPr>
                                <w:t xml:space="preserve">Win für Partner: Übrig gebliebene Lebensmittel werden nicht weggeworfen, sondern die Partner erhalten einen kleinen Beitrag für die Produkte. Die Zusammenarbeit mit Too Good To Go führt </w:t>
                              </w:r>
                              <w:r w:rsidRPr="000E0C2E">
                                <w:rPr>
                                  <w:rFonts w:ascii="Segoe UI" w:eastAsia="Times New Roman" w:hAnsi="Segoe UI" w:cs="Segoe UI"/>
                                  <w:color w:val="282828"/>
                                  <w:kern w:val="0"/>
                                  <w:lang w:val="en-DE" w:eastAsia="en-GB"/>
                                  <w14:ligatures w14:val="none"/>
                                </w:rPr>
                                <w:lastRenderedPageBreak/>
                                <w:t>nicht zu zusätzlichen Personalkosten, da der Zeitaufwand für das Befüllen von Überraschungstüten vergleichbar ist mit dem für die Entsorgung. Zudem erreicht der Betrieb eine neue Zielgruppe und potenzielle Kund*innen, die den Partner und die Lebensmittel durch die Rettung mit Too Good To Go kennenlernen.</w:t>
                              </w:r>
                            </w:p>
                            <w:p w14:paraId="5F2E1D86" w14:textId="77777777" w:rsidR="000E0C2E" w:rsidRPr="000E0C2E" w:rsidRDefault="000E0C2E" w:rsidP="000E0C2E">
                              <w:pPr>
                                <w:numPr>
                                  <w:ilvl w:val="0"/>
                                  <w:numId w:val="1"/>
                                </w:numPr>
                                <w:spacing w:before="192"/>
                                <w:ind w:left="1320"/>
                                <w:rPr>
                                  <w:rFonts w:ascii="Segoe UI" w:eastAsia="Times New Roman" w:hAnsi="Segoe UI" w:cs="Segoe UI"/>
                                  <w:color w:val="282828"/>
                                  <w:kern w:val="0"/>
                                  <w:lang w:val="en-DE" w:eastAsia="en-GB"/>
                                  <w14:ligatures w14:val="none"/>
                                </w:rPr>
                              </w:pPr>
                              <w:r w:rsidRPr="000E0C2E">
                                <w:rPr>
                                  <w:rFonts w:ascii="Segoe UI" w:eastAsia="Times New Roman" w:hAnsi="Segoe UI" w:cs="Segoe UI"/>
                                  <w:color w:val="282828"/>
                                  <w:kern w:val="0"/>
                                  <w:lang w:val="en-DE" w:eastAsia="en-GB"/>
                                  <w14:ligatures w14:val="none"/>
                                </w:rPr>
                                <w:t>Win für Nutzer*innen: Diese erhalten hochwertiges Essen zu einem günstigen Preis und können neue Lebensmittelgeschäfte in ihrer Umgebung entdecken.</w:t>
                              </w:r>
                            </w:p>
                            <w:p w14:paraId="072F7786" w14:textId="77777777" w:rsidR="000E0C2E" w:rsidRPr="000E0C2E" w:rsidRDefault="000E0C2E" w:rsidP="000E0C2E">
                              <w:pPr>
                                <w:numPr>
                                  <w:ilvl w:val="0"/>
                                  <w:numId w:val="1"/>
                                </w:numPr>
                                <w:spacing w:before="192"/>
                                <w:ind w:left="1320"/>
                                <w:rPr>
                                  <w:rFonts w:ascii="Segoe UI" w:eastAsia="Times New Roman" w:hAnsi="Segoe UI" w:cs="Segoe UI"/>
                                  <w:color w:val="282828"/>
                                  <w:kern w:val="0"/>
                                  <w:lang w:val="en-DE" w:eastAsia="en-GB"/>
                                  <w14:ligatures w14:val="none"/>
                                </w:rPr>
                              </w:pPr>
                              <w:r w:rsidRPr="000E0C2E">
                                <w:rPr>
                                  <w:rFonts w:ascii="Segoe UI" w:eastAsia="Times New Roman" w:hAnsi="Segoe UI" w:cs="Segoe UI"/>
                                  <w:color w:val="282828"/>
                                  <w:kern w:val="0"/>
                                  <w:lang w:val="en-DE" w:eastAsia="en-GB"/>
                                  <w14:ligatures w14:val="none"/>
                                </w:rPr>
                                <w:t>Win für die Umwelt: Jede gerettete Tüte bedeutet, dass das bei der Produktion von Lebensmitteln entstehende CO2e nicht umsonst produziert wurde. Sowohl Nutzer*innen als auch Partner leisten somit einen Beitrag zum Umweltschutz und tragen zur Bekämpfung der Klimakrise bei</w:t>
                              </w:r>
                            </w:p>
                            <w:p w14:paraId="4308FAFD" w14:textId="3C4740CE" w:rsidR="000E0C2E" w:rsidRPr="000E0C2E" w:rsidRDefault="000E0C2E" w:rsidP="000E0C2E">
                              <w:pPr>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lastRenderedPageBreak/>
                                <w:fldChar w:fldCharType="begin"/>
                              </w:r>
                              <w:r w:rsidRPr="000E0C2E">
                                <w:rPr>
                                  <w:rFonts w:ascii="Segoe UI" w:eastAsia="Times New Roman" w:hAnsi="Segoe UI" w:cs="Segoe UI"/>
                                  <w:kern w:val="0"/>
                                  <w:lang w:val="en-DE" w:eastAsia="en-GB"/>
                                  <w14:ligatures w14:val="none"/>
                                </w:rPr>
                                <w:instrText xml:space="preserve"> INCLUDEPICTURE "https://ci3.googleusercontent.com/meips/ADKq_Na8uRtVOlKiI9YOlPKq7WoNmr4t_h2dcV-t-3DI_SdtjR56KVQrcLFYyrSRxo5jtLDPGN15B8GrUf8yBLeuilaLbdr1bv0j1CcUCIJtF_ipUB26jFJtG6NKocNY5AJf0WifxxBcoNY3a-AgovdCB0vk2EBAe_ahIvSJo3ok6a8CtPvPfObLPZgA5quQ-5Bd5PfNkhwk1banWZqDbeC5y6WGrdPDTKGdDlkYYaHs6T7M0ncxGdMCrbL2UhhFzwds50vCdNY=s0-d-e1-ft#https://media.licdn.com/dms/image/D4D12AQG2DJ9NqgE5mA/article-inline_image-shrink_1000_1488/0/1704697719817?e=1710374400&amp;v=beta&amp;t=Af4u5RJqS8dDrWbYftrAcj4Gl6CAt7O9gibj87_S1rY" \* MERGEFORMATINET </w:instrText>
                              </w:r>
                              <w:r w:rsidRPr="000E0C2E">
                                <w:rPr>
                                  <w:rFonts w:ascii="Segoe UI" w:eastAsia="Times New Roman" w:hAnsi="Segoe UI" w:cs="Segoe UI"/>
                                  <w:kern w:val="0"/>
                                  <w:lang w:val="en-DE" w:eastAsia="en-GB"/>
                                  <w14:ligatures w14:val="none"/>
                                </w:rPr>
                                <w:fldChar w:fldCharType="separate"/>
                              </w:r>
                              <w:r w:rsidRPr="000E0C2E">
                                <w:rPr>
                                  <w:rFonts w:ascii="Segoe UI" w:eastAsia="Times New Roman" w:hAnsi="Segoe UI" w:cs="Segoe UI"/>
                                  <w:noProof/>
                                  <w:kern w:val="0"/>
                                  <w:lang w:val="en-DE" w:eastAsia="en-GB"/>
                                  <w14:ligatures w14:val="none"/>
                                </w:rPr>
                                <w:drawing>
                                  <wp:inline distT="0" distB="0" distL="0" distR="0" wp14:anchorId="636BEE06" wp14:editId="29F87903">
                                    <wp:extent cx="5731510" cy="8473440"/>
                                    <wp:effectExtent l="0" t="0" r="0" b="0"/>
                                    <wp:docPr id="553241237" name="Picture 13" descr="A person smiling and sitting o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41237" name="Picture 13" descr="A person smiling and sitting on a chai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8473440"/>
                                            </a:xfrm>
                                            <a:prstGeom prst="rect">
                                              <a:avLst/>
                                            </a:prstGeom>
                                            <a:noFill/>
                                            <a:ln>
                                              <a:noFill/>
                                            </a:ln>
                                          </pic:spPr>
                                        </pic:pic>
                                      </a:graphicData>
                                    </a:graphic>
                                  </wp:inline>
                                </w:drawing>
                              </w:r>
                              <w:r w:rsidRPr="000E0C2E">
                                <w:rPr>
                                  <w:rFonts w:ascii="Segoe UI" w:eastAsia="Times New Roman" w:hAnsi="Segoe UI" w:cs="Segoe UI"/>
                                  <w:kern w:val="0"/>
                                  <w:lang w:val="en-DE" w:eastAsia="en-GB"/>
                                  <w14:ligatures w14:val="none"/>
                                </w:rPr>
                                <w:fldChar w:fldCharType="end"/>
                              </w:r>
                            </w:p>
                            <w:p w14:paraId="4A91954D"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b/>
                                  <w:bCs/>
                                  <w:kern w:val="0"/>
                                  <w:lang w:val="en-DE" w:eastAsia="en-GB"/>
                                  <w14:ligatures w14:val="none"/>
                                </w:rPr>
                                <w:lastRenderedPageBreak/>
                                <w:t>Kurzprofil von </w:t>
                              </w:r>
                              <w:hyperlink r:id="rId31" w:tgtFrame="_blank" w:history="1">
                                <w:r w:rsidRPr="000E0C2E">
                                  <w:rPr>
                                    <w:rFonts w:ascii="Segoe UI" w:eastAsia="Times New Roman" w:hAnsi="Segoe UI" w:cs="Segoe UI"/>
                                    <w:b/>
                                    <w:bCs/>
                                    <w:color w:val="0A66C2"/>
                                    <w:kern w:val="0"/>
                                    <w:lang w:val="en-DE" w:eastAsia="en-GB"/>
                                    <w14:ligatures w14:val="none"/>
                                  </w:rPr>
                                  <w:t>Mette Lykke</w:t>
                                </w:r>
                              </w:hyperlink>
                              <w:r w:rsidRPr="000E0C2E">
                                <w:rPr>
                                  <w:rFonts w:ascii="Segoe UI" w:eastAsia="Times New Roman" w:hAnsi="Segoe UI" w:cs="Segoe UI"/>
                                  <w:kern w:val="0"/>
                                  <w:lang w:val="en-DE" w:eastAsia="en-GB"/>
                                  <w14:ligatures w14:val="none"/>
                                </w:rPr>
                                <w:t> </w:t>
                              </w:r>
                              <w:r w:rsidRPr="000E0C2E">
                                <w:rPr>
                                  <w:rFonts w:ascii="Segoe UI" w:eastAsia="Times New Roman" w:hAnsi="Segoe UI" w:cs="Segoe UI"/>
                                  <w:b/>
                                  <w:bCs/>
                                  <w:kern w:val="0"/>
                                  <w:lang w:val="en-DE" w:eastAsia="en-GB"/>
                                  <w14:ligatures w14:val="none"/>
                                </w:rPr>
                                <w:t>(CEO von Too Good Too Go): </w:t>
                              </w:r>
                              <w:r w:rsidRPr="000E0C2E">
                                <w:rPr>
                                  <w:rFonts w:ascii="Segoe UI" w:eastAsia="Times New Roman" w:hAnsi="Segoe UI" w:cs="Segoe UI"/>
                                  <w:kern w:val="0"/>
                                  <w:lang w:val="en-DE" w:eastAsia="en-GB"/>
                                  <w14:ligatures w14:val="none"/>
                                </w:rPr>
                                <w:t>CEO Mette Lykke ist nicht nur eine leidenschaftliche Bikerin, sondern auch die treibende Kraft hinter Too Good To Go. Mit einem Team von über 1236 engagierten Umweltkriegern inspiriert und befähigt sie Verbraucher und Unternehmen, aktiv gegen Lebensmittelverschwendung vorzugehen. Über 14 Millionen Menschen in Europa haben sich bereits registriert und gemeinsam 20 Millionen Mahlzeiten gerettet – alles dank Mettes Führung.</w:t>
                              </w:r>
                            </w:p>
                            <w:p w14:paraId="4E197932"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Bevor sie 2007 bei Too Good To Go einstieg, gründete Mette die Fitness-Community-App Endomondo, die Fitness mit Spaß verbinden wollte. Die App wurde 2015 von der amerikanischen Sportmarke Under Armour übernommen und hat jetzt weltweit mehr als 30 Millionen aktive Nutzer.</w:t>
                              </w:r>
                            </w:p>
                            <w:p w14:paraId="424B6548"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Mette ist getrieben von einem Geschäft mit einem höheren Zweck und dem Aufbau talentierter Teams, um Veränderungen herbeizuführen. Ihre Vorträge drehen sich um Themen wie Lebensmittelverschwendung, Führung, Unternehmertum, nachhaltiges Geschäft und die Herausforderungen von Start-ups und Scale-ups.</w:t>
                              </w:r>
                            </w:p>
                            <w:p w14:paraId="61794722" w14:textId="26158346" w:rsidR="000E0C2E" w:rsidRPr="000E0C2E" w:rsidRDefault="000E0C2E" w:rsidP="000E0C2E">
                              <w:pPr>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fldChar w:fldCharType="begin"/>
                              </w:r>
                              <w:r w:rsidRPr="000E0C2E">
                                <w:rPr>
                                  <w:rFonts w:ascii="Segoe UI" w:eastAsia="Times New Roman" w:hAnsi="Segoe UI" w:cs="Segoe UI"/>
                                  <w:kern w:val="0"/>
                                  <w:lang w:val="en-DE" w:eastAsia="en-GB"/>
                                  <w14:ligatures w14:val="none"/>
                                </w:rPr>
                                <w:instrText xml:space="preserve"> INCLUDEPICTURE "https://ci3.googleusercontent.com/meips/ADKq_NbOs1Mm4lhuOtPUntQKhDGRGTYGVp7VHP3APq1WP0MQoZ2hXgZmNZctWA_A-7sdrQni729v6kWQci4EHQWmyYL98IOFEFf22w2pYTe2utmE3J7i-Kyr0W-wn1f5Oc42p8V0uKxPCajuI0qo7H9p_h3UGmH9ow661v3s0nieCrQZ2UFAJXX0ZzaCUXqoSQ90klpr5zxOuJ34tZUCgwONMeCk0iX7dYnqswh2x7BobbJhwGDsBv2SJINjJQwvlEy_0D7WWl4=s0-d-e1-ft#https://media.licdn.com/dms/image/D4D12AQGMOJ8iem4mkA/article-inline_image-shrink_1000_1488/0/1704697783650?e=1710374400&amp;v=beta&amp;t=dEwTE1FqJnYmrqWSBfa7C__aKoD5kHyG-qET2dGAbz8" \* MERGEFORMATINET </w:instrText>
                              </w:r>
                              <w:r w:rsidRPr="000E0C2E">
                                <w:rPr>
                                  <w:rFonts w:ascii="Segoe UI" w:eastAsia="Times New Roman" w:hAnsi="Segoe UI" w:cs="Segoe UI"/>
                                  <w:kern w:val="0"/>
                                  <w:lang w:val="en-DE" w:eastAsia="en-GB"/>
                                  <w14:ligatures w14:val="none"/>
                                </w:rPr>
                                <w:fldChar w:fldCharType="separate"/>
                              </w:r>
                              <w:r w:rsidRPr="000E0C2E">
                                <w:rPr>
                                  <w:rFonts w:ascii="Segoe UI" w:eastAsia="Times New Roman" w:hAnsi="Segoe UI" w:cs="Segoe UI"/>
                                  <w:noProof/>
                                  <w:kern w:val="0"/>
                                  <w:lang w:val="en-DE" w:eastAsia="en-GB"/>
                                  <w14:ligatures w14:val="none"/>
                                </w:rPr>
                                <w:drawing>
                                  <wp:inline distT="0" distB="0" distL="0" distR="0" wp14:anchorId="3E9750B2" wp14:editId="11D7FD1A">
                                    <wp:extent cx="5731510" cy="3824605"/>
                                    <wp:effectExtent l="0" t="0" r="0" b="0"/>
                                    <wp:docPr id="1124315336" name="Picture 12" descr="A person holding a green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15336" name="Picture 12" descr="A person holding a green bag&#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824605"/>
                                            </a:xfrm>
                                            <a:prstGeom prst="rect">
                                              <a:avLst/>
                                            </a:prstGeom>
                                            <a:noFill/>
                                            <a:ln>
                                              <a:noFill/>
                                            </a:ln>
                                          </pic:spPr>
                                        </pic:pic>
                                      </a:graphicData>
                                    </a:graphic>
                                  </wp:inline>
                                </w:drawing>
                              </w:r>
                              <w:r w:rsidRPr="000E0C2E">
                                <w:rPr>
                                  <w:rFonts w:ascii="Segoe UI" w:eastAsia="Times New Roman" w:hAnsi="Segoe UI" w:cs="Segoe UI"/>
                                  <w:kern w:val="0"/>
                                  <w:lang w:val="en-DE" w:eastAsia="en-GB"/>
                                  <w14:ligatures w14:val="none"/>
                                </w:rPr>
                                <w:fldChar w:fldCharType="end"/>
                              </w:r>
                            </w:p>
                            <w:p w14:paraId="04AAC43D"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b/>
                                  <w:bCs/>
                                  <w:kern w:val="0"/>
                                  <w:lang w:val="en-DE" w:eastAsia="en-GB"/>
                                  <w14:ligatures w14:val="none"/>
                                </w:rPr>
                                <w:t>Kurzprofil von </w:t>
                              </w:r>
                              <w:hyperlink r:id="rId33" w:tgtFrame="_blank" w:history="1">
                                <w:r w:rsidRPr="000E0C2E">
                                  <w:rPr>
                                    <w:rFonts w:ascii="Segoe UI" w:eastAsia="Times New Roman" w:hAnsi="Segoe UI" w:cs="Segoe UI"/>
                                    <w:b/>
                                    <w:bCs/>
                                    <w:color w:val="0A66C2"/>
                                    <w:kern w:val="0"/>
                                    <w:lang w:val="en-DE" w:eastAsia="en-GB"/>
                                    <w14:ligatures w14:val="none"/>
                                  </w:rPr>
                                  <w:t>Too Good To Go</w:t>
                                </w:r>
                              </w:hyperlink>
                              <w:r w:rsidRPr="000E0C2E">
                                <w:rPr>
                                  <w:rFonts w:ascii="Segoe UI" w:eastAsia="Times New Roman" w:hAnsi="Segoe UI" w:cs="Segoe UI"/>
                                  <w:kern w:val="0"/>
                                  <w:lang w:val="en-DE" w:eastAsia="en-GB"/>
                                  <w14:ligatures w14:val="none"/>
                                </w:rPr>
                                <w:t> </w:t>
                              </w:r>
                              <w:r w:rsidRPr="000E0C2E">
                                <w:rPr>
                                  <w:rFonts w:ascii="Segoe UI" w:eastAsia="Times New Roman" w:hAnsi="Segoe UI" w:cs="Segoe UI"/>
                                  <w:b/>
                                  <w:bCs/>
                                  <w:kern w:val="0"/>
                                  <w:lang w:val="en-DE" w:eastAsia="en-GB"/>
                                  <w14:ligatures w14:val="none"/>
                                </w:rPr>
                                <w:t>:</w:t>
                              </w:r>
                              <w:r w:rsidRPr="000E0C2E">
                                <w:rPr>
                                  <w:rFonts w:ascii="Segoe UI" w:eastAsia="Times New Roman" w:hAnsi="Segoe UI" w:cs="Segoe UI"/>
                                  <w:kern w:val="0"/>
                                  <w:lang w:val="en-DE" w:eastAsia="en-GB"/>
                                  <w14:ligatures w14:val="none"/>
                                </w:rPr>
                                <w:t xml:space="preserve">Too Good To Go kämpft gegen Lebensmittelverschwendung. In den USA werden 40% der essbaren Lebensmittel verschwendet, was enormen Umweltschaden anrichtet. Die Organisation verbindet Menschen über eine App mit Restaurants und </w:t>
                              </w:r>
                              <w:r w:rsidRPr="000E0C2E">
                                <w:rPr>
                                  <w:rFonts w:ascii="Segoe UI" w:eastAsia="Times New Roman" w:hAnsi="Segoe UI" w:cs="Segoe UI"/>
                                  <w:kern w:val="0"/>
                                  <w:lang w:val="en-DE" w:eastAsia="en-GB"/>
                                  <w14:ligatures w14:val="none"/>
                                </w:rPr>
                                <w:lastRenderedPageBreak/>
                                <w:t>Lebensmittelgeschäften, um überschüssige Mahlzeiten und Zutaten zu retten. Nutzer können diese zu einem Drittel des normalen Preises erwerben. Das Ergebnis: Verbraucher erhalten hochwertige Lebensmittel, Geschäftsinhaber vermeiden Verschwendung, und gemeinsam reduzieren wir Abfall. Seit 2016 in Kopenhagen gegründet, rettet Too Good To Go jetzt täglich mehr als 100.000 Mahlzeiten in 17 Ländern.</w:t>
                              </w:r>
                            </w:p>
                            <w:p w14:paraId="26370651" w14:textId="77777777" w:rsidR="000E0C2E" w:rsidRPr="000E0C2E" w:rsidRDefault="005E5F92" w:rsidP="000E0C2E">
                              <w:pPr>
                                <w:spacing w:before="192"/>
                                <w:rPr>
                                  <w:rFonts w:ascii="Segoe UI" w:eastAsia="Times New Roman" w:hAnsi="Segoe UI" w:cs="Segoe UI"/>
                                  <w:kern w:val="0"/>
                                  <w:lang w:val="en-DE" w:eastAsia="en-GB"/>
                                  <w14:ligatures w14:val="none"/>
                                </w:rPr>
                              </w:pPr>
                              <w:hyperlink r:id="rId34" w:tgtFrame="_blank" w:history="1">
                                <w:r w:rsidR="000E0C2E" w:rsidRPr="000E0C2E">
                                  <w:rPr>
                                    <w:rFonts w:ascii="Segoe UI" w:eastAsia="Times New Roman" w:hAnsi="Segoe UI" w:cs="Segoe UI"/>
                                    <w:b/>
                                    <w:bCs/>
                                    <w:color w:val="0A66C2"/>
                                    <w:kern w:val="0"/>
                                    <w:lang w:val="en-DE" w:eastAsia="en-GB"/>
                                    <w14:ligatures w14:val="none"/>
                                  </w:rPr>
                                  <w:t>Too Good To Go</w:t>
                                </w:r>
                              </w:hyperlink>
                              <w:r w:rsidR="000E0C2E" w:rsidRPr="000E0C2E">
                                <w:rPr>
                                  <w:rFonts w:ascii="Segoe UI" w:eastAsia="Times New Roman" w:hAnsi="Segoe UI" w:cs="Segoe UI"/>
                                  <w:kern w:val="0"/>
                                  <w:lang w:val="en-DE" w:eastAsia="en-GB"/>
                                  <w14:ligatures w14:val="none"/>
                                </w:rPr>
                                <w:t>, </w:t>
                              </w:r>
                              <w:hyperlink r:id="rId35" w:tgtFrame="_blank" w:history="1">
                                <w:r w:rsidR="000E0C2E" w:rsidRPr="000E0C2E">
                                  <w:rPr>
                                    <w:rFonts w:ascii="Segoe UI" w:eastAsia="Times New Roman" w:hAnsi="Segoe UI" w:cs="Segoe UI"/>
                                    <w:b/>
                                    <w:bCs/>
                                    <w:color w:val="0A66C2"/>
                                    <w:kern w:val="0"/>
                                    <w:lang w:val="en-DE" w:eastAsia="en-GB"/>
                                    <w14:ligatures w14:val="none"/>
                                  </w:rPr>
                                  <w:t>Mette Lykke</w:t>
                                </w:r>
                              </w:hyperlink>
                              <w:r w:rsidR="000E0C2E" w:rsidRPr="000E0C2E">
                                <w:rPr>
                                  <w:rFonts w:ascii="Segoe UI" w:eastAsia="Times New Roman" w:hAnsi="Segoe UI" w:cs="Segoe UI"/>
                                  <w:kern w:val="0"/>
                                  <w:lang w:val="en-DE" w:eastAsia="en-GB"/>
                                  <w14:ligatures w14:val="none"/>
                                </w:rPr>
                                <w:t>, </w:t>
                              </w:r>
                              <w:hyperlink r:id="rId36" w:tgtFrame="_blank" w:history="1">
                                <w:r w:rsidR="000E0C2E" w:rsidRPr="000E0C2E">
                                  <w:rPr>
                                    <w:rFonts w:ascii="Segoe UI" w:eastAsia="Times New Roman" w:hAnsi="Segoe UI" w:cs="Segoe UI"/>
                                    <w:b/>
                                    <w:bCs/>
                                    <w:color w:val="0A66C2"/>
                                    <w:kern w:val="0"/>
                                    <w:lang w:val="en-DE" w:eastAsia="en-GB"/>
                                    <w14:ligatures w14:val="none"/>
                                  </w:rPr>
                                  <w:t>Wolfgang Hennen</w:t>
                                </w:r>
                              </w:hyperlink>
                              <w:r w:rsidR="000E0C2E" w:rsidRPr="000E0C2E">
                                <w:rPr>
                                  <w:rFonts w:ascii="Segoe UI" w:eastAsia="Times New Roman" w:hAnsi="Segoe UI" w:cs="Segoe UI"/>
                                  <w:kern w:val="0"/>
                                  <w:lang w:val="en-DE" w:eastAsia="en-GB"/>
                                  <w14:ligatures w14:val="none"/>
                                </w:rPr>
                                <w:t>, </w:t>
                              </w:r>
                              <w:hyperlink r:id="rId37" w:tgtFrame="_blank" w:history="1">
                                <w:r w:rsidR="000E0C2E" w:rsidRPr="000E0C2E">
                                  <w:rPr>
                                    <w:rFonts w:ascii="Segoe UI" w:eastAsia="Times New Roman" w:hAnsi="Segoe UI" w:cs="Segoe UI"/>
                                    <w:b/>
                                    <w:bCs/>
                                    <w:color w:val="0A66C2"/>
                                    <w:kern w:val="0"/>
                                    <w:lang w:val="en-DE" w:eastAsia="en-GB"/>
                                    <w14:ligatures w14:val="none"/>
                                  </w:rPr>
                                  <w:t>Nora Walraph</w:t>
                                </w:r>
                              </w:hyperlink>
                            </w:p>
                            <w:p w14:paraId="27FA2712" w14:textId="4717EAC0" w:rsidR="000E0C2E" w:rsidRPr="000E0C2E" w:rsidRDefault="000E0C2E" w:rsidP="000E0C2E">
                              <w:pPr>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fldChar w:fldCharType="begin"/>
                              </w:r>
                              <w:r w:rsidRPr="000E0C2E">
                                <w:rPr>
                                  <w:rFonts w:ascii="Segoe UI" w:eastAsia="Times New Roman" w:hAnsi="Segoe UI" w:cs="Segoe UI"/>
                                  <w:kern w:val="0"/>
                                  <w:lang w:val="en-DE" w:eastAsia="en-GB"/>
                                  <w14:ligatures w14:val="none"/>
                                </w:rPr>
                                <w:instrText xml:space="preserve"> INCLUDEPICTURE "https://ci3.googleusercontent.com/meips/ADKq_NZ-d0V4K5WGXzY9FuSU0Qg9Kq6lrroJTD24Zr-5l--kZ9iUtlEeiMuRsWuV4eJkzNpRESdCiRE18w-qiHK0yMvleX0-GZfhpcH8MSsTQK6jwCNXfdrD1oi6D7NIpbLzA2Y8IDhWmaZwxzAW_8-pVUb59Y8_UoR6Et1By5Caxmchutbe1w2avPvFPKRI-VZOoNIp2vgo68Jb0G9sAbk5CIdnq8dFu9A_p75-_-SEy6006LpinsYp1bLlLxiCtNcKnV_ry-Q=s0-d-e1-ft#https://media.licdn.com/dms/image/D4D12AQH9xBh8qSFy-A/article-inline_image-shrink_1000_1488/0/1704697967609?e=1710374400&amp;v=beta&amp;t=rDLjLCZX64rfWXgwA0lkzFC58bZ73WqD2gwTwJvi3ZM" \* MERGEFORMATINET </w:instrText>
                              </w:r>
                              <w:r w:rsidRPr="000E0C2E">
                                <w:rPr>
                                  <w:rFonts w:ascii="Segoe UI" w:eastAsia="Times New Roman" w:hAnsi="Segoe UI" w:cs="Segoe UI"/>
                                  <w:kern w:val="0"/>
                                  <w:lang w:val="en-DE" w:eastAsia="en-GB"/>
                                  <w14:ligatures w14:val="none"/>
                                </w:rPr>
                                <w:fldChar w:fldCharType="separate"/>
                              </w:r>
                              <w:r w:rsidRPr="000E0C2E">
                                <w:rPr>
                                  <w:rFonts w:ascii="Segoe UI" w:eastAsia="Times New Roman" w:hAnsi="Segoe UI" w:cs="Segoe UI"/>
                                  <w:noProof/>
                                  <w:kern w:val="0"/>
                                  <w:lang w:val="en-DE" w:eastAsia="en-GB"/>
                                  <w14:ligatures w14:val="none"/>
                                </w:rPr>
                                <w:drawing>
                                  <wp:inline distT="0" distB="0" distL="0" distR="0" wp14:anchorId="4DFF8173" wp14:editId="3BF87E74">
                                    <wp:extent cx="5731510" cy="788670"/>
                                    <wp:effectExtent l="0" t="0" r="0" b="0"/>
                                    <wp:docPr id="1165421604" name="Picture 11" descr="A green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21604" name="Picture 11" descr="A green and white logo&#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788670"/>
                                            </a:xfrm>
                                            <a:prstGeom prst="rect">
                                              <a:avLst/>
                                            </a:prstGeom>
                                            <a:noFill/>
                                            <a:ln>
                                              <a:noFill/>
                                            </a:ln>
                                          </pic:spPr>
                                        </pic:pic>
                                      </a:graphicData>
                                    </a:graphic>
                                  </wp:inline>
                                </w:drawing>
                              </w:r>
                              <w:r w:rsidRPr="000E0C2E">
                                <w:rPr>
                                  <w:rFonts w:ascii="Segoe UI" w:eastAsia="Times New Roman" w:hAnsi="Segoe UI" w:cs="Segoe UI"/>
                                  <w:kern w:val="0"/>
                                  <w:lang w:val="en-DE" w:eastAsia="en-GB"/>
                                  <w14:ligatures w14:val="none"/>
                                </w:rPr>
                                <w:fldChar w:fldCharType="end"/>
                              </w:r>
                            </w:p>
                            <w:p w14:paraId="42B9A89E"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b/>
                                  <w:bCs/>
                                  <w:kern w:val="0"/>
                                  <w:lang w:val="en-DE" w:eastAsia="en-GB"/>
                                  <w14:ligatures w14:val="none"/>
                                </w:rPr>
                                <w:t>To-go darf nicht die Welt kosten</w:t>
                              </w:r>
                            </w:p>
                            <w:p w14:paraId="67868F63"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Der Kaffee zum Mitnehmen ist längst zur lieben Gewohnheit geworden! So einfach gönnt man sich den leckeren Muntermacher zwischendurch. Und dann kommt das Thema Verpackungsmüll und verdirbt einem den Spaß: Denn jährlich landen 13 Milliarden Einwegverpackungen in Deutschland im Müll. Doch das geht auch anders! Das </w:t>
                              </w:r>
                              <w:hyperlink r:id="rId39" w:tgtFrame="_blank" w:history="1">
                                <w:r w:rsidRPr="000E0C2E">
                                  <w:rPr>
                                    <w:rFonts w:ascii="Segoe UI" w:eastAsia="Times New Roman" w:hAnsi="Segoe UI" w:cs="Segoe UI"/>
                                    <w:b/>
                                    <w:bCs/>
                                    <w:color w:val="0A66C2"/>
                                    <w:kern w:val="0"/>
                                    <w:lang w:val="en-DE" w:eastAsia="en-GB"/>
                                    <w14:ligatures w14:val="none"/>
                                  </w:rPr>
                                  <w:t>RECUP</w:t>
                                </w:r>
                              </w:hyperlink>
                              <w:r w:rsidRPr="000E0C2E">
                                <w:rPr>
                                  <w:rFonts w:ascii="Segoe UI" w:eastAsia="Times New Roman" w:hAnsi="Segoe UI" w:cs="Segoe UI"/>
                                  <w:kern w:val="0"/>
                                  <w:lang w:val="en-DE" w:eastAsia="en-GB"/>
                                  <w14:ligatures w14:val="none"/>
                                </w:rPr>
                                <w:t> /REBOWL-Mehrwegsystem ist die Alternative zu Einwegverpackungen  und zeigt, dass Mehrweg in der Gastronomie unkompliziert, müllfrei und kostensparend funktioniert.</w:t>
                              </w:r>
                            </w:p>
                            <w:p w14:paraId="3037A893"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Mit bereits über 20.000 Ausgabestellen, in Form von Cafés, Restaurants, Betriebsgastronomien, Hotels, Tankstellen und Kiosken, zeigt das RECUP/REBOWL-Mehrwegsystem, wie einfach sich Mehrweg als neuer Standard im To-go-Bereich umsetzen lässt.</w:t>
                              </w:r>
                            </w:p>
                            <w:p w14:paraId="624AE08C"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Wie funktioniert RECUP/REBOWL für die Gastronomie?</w:t>
                              </w:r>
                            </w:p>
                            <w:p w14:paraId="6D955032"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Partnerbetriebe leihen sich Mehrwegbehälter gegen Pfand bei RECUP und geben diese gegen denselben Pfandbetrag an ihre Kundschaft aus. Leere RECUPs und REBOWLs werden dann wieder zurückgenommen und das Pfand den KundInnen ausbezahlt. Die Behälter werden im Anschluss bei den Gastronomiebetrieben gespült und sind wieder für die nächsten KundInnen einsatzbereit.</w:t>
                              </w:r>
                            </w:p>
                            <w:p w14:paraId="1432793D"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Durch einen Nutzungsbeitrag von 25-45 Euro im Monat sind die Kosten des Systems überschau- und kalkulierbar. Da die Mehrwegbehälter geliehen werden, entstehen, anders als bei Einwegverpackungen, für den Gastronomiebetrieb keine Kosten. Partner können entscheiden, ob sie RECUPs und REBOWLs anbieten oder sich für eines der beiden Produkte entscheiden. Der Nutzungsbeitrag bleibt gleich.</w:t>
                              </w:r>
                            </w:p>
                            <w:p w14:paraId="6F61E25D"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lastRenderedPageBreak/>
                                <w:t>Wie funktioniert das Mehrwegsystem für Endverbrauchende?</w:t>
                              </w:r>
                            </w:p>
                            <w:p w14:paraId="1935F563"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To-go-Genießende bestellen ihr Getränk oder Gericht bei einem der Partner im RECUP bzw. der REBOWL und hinterlegen Pfand. Um das Pfand zurückzuerhalten, können leere Pfandbehälter bei allen RECUP/REBOWL-Partnern wieder abgegeben werden. Alle teilnehmenden Betriebe lassen sich über die kostenlose App oder unter </w:t>
                              </w:r>
                              <w:hyperlink r:id="rId40" w:tgtFrame="_blank" w:history="1">
                                <w:r w:rsidRPr="000E0C2E">
                                  <w:rPr>
                                    <w:rFonts w:ascii="Segoe UI" w:eastAsia="Times New Roman" w:hAnsi="Segoe UI" w:cs="Segoe UI"/>
                                    <w:b/>
                                    <w:bCs/>
                                    <w:color w:val="0A66C2"/>
                                    <w:kern w:val="0"/>
                                    <w:lang w:val="en-DE" w:eastAsia="en-GB"/>
                                    <w14:ligatures w14:val="none"/>
                                  </w:rPr>
                                  <w:t>www.recup.de</w:t>
                                </w:r>
                              </w:hyperlink>
                              <w:r w:rsidRPr="000E0C2E">
                                <w:rPr>
                                  <w:rFonts w:ascii="Segoe UI" w:eastAsia="Times New Roman" w:hAnsi="Segoe UI" w:cs="Segoe UI"/>
                                  <w:kern w:val="0"/>
                                  <w:lang w:val="en-DE" w:eastAsia="en-GB"/>
                                  <w14:ligatures w14:val="none"/>
                                </w:rPr>
                                <w:t> einsehen.</w:t>
                              </w:r>
                            </w:p>
                            <w:p w14:paraId="46138426"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Pfand als Mehrweglösung</w:t>
                              </w:r>
                            </w:p>
                            <w:p w14:paraId="75C16D95"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RECUP orientiert sich am deutschen Flaschenpfandsystem, um es als analoges Mehrwegsystem der Masse zugänglich zu machen. Das System funktioniert ohne Daten-Registrierung, um die Einstiegshürden sowohl für Partnerbetriebe als auch für Nutzende gering zu halten. Als erlerntes Prinzip in Deutschland ist Pfand allen Alters- und Gesellschaftsgruppen zugänglich und lässt sich leicht in den Betriebsablauf integrieren.</w:t>
                              </w:r>
                            </w:p>
                            <w:p w14:paraId="1895EDC9"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Zu den Partnern von RECUP zählen unter anderem Shell, Alnatura, Denns BioMärkte, IKEA, Burger King, Aral, Bio Company und viele mehr.</w:t>
                              </w:r>
                            </w:p>
                            <w:p w14:paraId="4ACFE6D9" w14:textId="130CE59F" w:rsidR="000E0C2E" w:rsidRPr="000E0C2E" w:rsidRDefault="000E0C2E" w:rsidP="000E0C2E">
                              <w:pPr>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fldChar w:fldCharType="begin"/>
                              </w:r>
                              <w:r w:rsidRPr="000E0C2E">
                                <w:rPr>
                                  <w:rFonts w:ascii="Segoe UI" w:eastAsia="Times New Roman" w:hAnsi="Segoe UI" w:cs="Segoe UI"/>
                                  <w:kern w:val="0"/>
                                  <w:lang w:val="en-DE" w:eastAsia="en-GB"/>
                                  <w14:ligatures w14:val="none"/>
                                </w:rPr>
                                <w:instrText xml:space="preserve"> INCLUDEPICTURE "https://ci3.googleusercontent.com/meips/ADKq_NbwC_KcptH3GI8m1skmLfda8Y_lcdSSG5sPOOs34OWht-IXPeQKns8ITANGv3jllxUKvT98jRGA58HJI74z051AAwpC1nTFJCapRp0HDGbaeHlYNQlLDKbVmU0a_VZqpLEDRbKfUfKgVgZXVbYql5AAz_o8VxVNxuHQYvmxQiKU8jMxNHtVm4sfDzM5jN8finzd7VKaM2aGOE-5bEWiIMhfSFI63iH_CvbHcBzwAvBGAsdMqeAagR7xJtBPWsS-jlbyJJQ=s0-d-e1-ft#https://media.licdn.com/dms/image/D4D12AQFtAa3n3jWRtQ/article-inline_image-shrink_1000_1488/0/1704698002586?e=1710374400&amp;v=beta&amp;t=MWgYdPemlk2w0ZsU0zmd2Wq1rZREaX-0has8ZzxbA6c" \* MERGEFORMATINET </w:instrText>
                              </w:r>
                              <w:r w:rsidRPr="000E0C2E">
                                <w:rPr>
                                  <w:rFonts w:ascii="Segoe UI" w:eastAsia="Times New Roman" w:hAnsi="Segoe UI" w:cs="Segoe UI"/>
                                  <w:kern w:val="0"/>
                                  <w:lang w:val="en-DE" w:eastAsia="en-GB"/>
                                  <w14:ligatures w14:val="none"/>
                                </w:rPr>
                                <w:fldChar w:fldCharType="separate"/>
                              </w:r>
                              <w:r w:rsidRPr="000E0C2E">
                                <w:rPr>
                                  <w:rFonts w:ascii="Segoe UI" w:eastAsia="Times New Roman" w:hAnsi="Segoe UI" w:cs="Segoe UI"/>
                                  <w:noProof/>
                                  <w:kern w:val="0"/>
                                  <w:lang w:val="en-DE" w:eastAsia="en-GB"/>
                                  <w14:ligatures w14:val="none"/>
                                </w:rPr>
                                <w:drawing>
                                  <wp:inline distT="0" distB="0" distL="0" distR="0" wp14:anchorId="5E15E8E0" wp14:editId="072AE12B">
                                    <wp:extent cx="5731510" cy="3812540"/>
                                    <wp:effectExtent l="0" t="0" r="0" b="0"/>
                                    <wp:docPr id="1229105330" name="Picture 10" descr="A group of people sitting and holding coffee cu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05330" name="Picture 10" descr="A group of people sitting and holding coffee cup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812540"/>
                                            </a:xfrm>
                                            <a:prstGeom prst="rect">
                                              <a:avLst/>
                                            </a:prstGeom>
                                            <a:noFill/>
                                            <a:ln>
                                              <a:noFill/>
                                            </a:ln>
                                          </pic:spPr>
                                        </pic:pic>
                                      </a:graphicData>
                                    </a:graphic>
                                  </wp:inline>
                                </w:drawing>
                              </w:r>
                              <w:r w:rsidRPr="000E0C2E">
                                <w:rPr>
                                  <w:rFonts w:ascii="Segoe UI" w:eastAsia="Times New Roman" w:hAnsi="Segoe UI" w:cs="Segoe UI"/>
                                  <w:kern w:val="0"/>
                                  <w:lang w:val="en-DE" w:eastAsia="en-GB"/>
                                  <w14:ligatures w14:val="none"/>
                                </w:rPr>
                                <w:fldChar w:fldCharType="end"/>
                              </w:r>
                            </w:p>
                            <w:p w14:paraId="24D800D4" w14:textId="77777777" w:rsidR="000E0C2E" w:rsidRPr="000E0C2E" w:rsidRDefault="005E5F92" w:rsidP="000E0C2E">
                              <w:pPr>
                                <w:spacing w:before="192"/>
                                <w:rPr>
                                  <w:rFonts w:ascii="Segoe UI" w:eastAsia="Times New Roman" w:hAnsi="Segoe UI" w:cs="Segoe UI"/>
                                  <w:kern w:val="0"/>
                                  <w:lang w:val="en-DE" w:eastAsia="en-GB"/>
                                  <w14:ligatures w14:val="none"/>
                                </w:rPr>
                              </w:pPr>
                              <w:hyperlink r:id="rId42" w:tgtFrame="_blank" w:history="1">
                                <w:r w:rsidR="000E0C2E" w:rsidRPr="000E0C2E">
                                  <w:rPr>
                                    <w:rFonts w:ascii="Segoe UI" w:eastAsia="Times New Roman" w:hAnsi="Segoe UI" w:cs="Segoe UI"/>
                                    <w:b/>
                                    <w:bCs/>
                                    <w:color w:val="0A66C2"/>
                                    <w:kern w:val="0"/>
                                    <w:lang w:val="en-DE" w:eastAsia="en-GB"/>
                                    <w14:ligatures w14:val="none"/>
                                  </w:rPr>
                                  <w:t>RECUP</w:t>
                                </w:r>
                              </w:hyperlink>
                              <w:r w:rsidR="000E0C2E" w:rsidRPr="000E0C2E">
                                <w:rPr>
                                  <w:rFonts w:ascii="Segoe UI" w:eastAsia="Times New Roman" w:hAnsi="Segoe UI" w:cs="Segoe UI"/>
                                  <w:kern w:val="0"/>
                                  <w:lang w:val="en-DE" w:eastAsia="en-GB"/>
                                  <w14:ligatures w14:val="none"/>
                                </w:rPr>
                                <w:t>, </w:t>
                              </w:r>
                              <w:hyperlink r:id="rId43" w:tgtFrame="_blank" w:history="1">
                                <w:r w:rsidR="000E0C2E" w:rsidRPr="000E0C2E">
                                  <w:rPr>
                                    <w:rFonts w:ascii="Segoe UI" w:eastAsia="Times New Roman" w:hAnsi="Segoe UI" w:cs="Segoe UI"/>
                                    <w:b/>
                                    <w:bCs/>
                                    <w:color w:val="0A66C2"/>
                                    <w:kern w:val="0"/>
                                    <w:lang w:val="en-DE" w:eastAsia="en-GB"/>
                                    <w14:ligatures w14:val="none"/>
                                  </w:rPr>
                                  <w:t>Katrin Neubauer</w:t>
                                </w:r>
                              </w:hyperlink>
                              <w:r w:rsidR="000E0C2E" w:rsidRPr="000E0C2E">
                                <w:rPr>
                                  <w:rFonts w:ascii="Segoe UI" w:eastAsia="Times New Roman" w:hAnsi="Segoe UI" w:cs="Segoe UI"/>
                                  <w:kern w:val="0"/>
                                  <w:lang w:val="en-DE" w:eastAsia="en-GB"/>
                                  <w14:ligatures w14:val="none"/>
                                </w:rPr>
                                <w:t>, </w:t>
                              </w:r>
                              <w:hyperlink r:id="rId44" w:tgtFrame="_blank" w:history="1">
                                <w:r w:rsidR="000E0C2E" w:rsidRPr="000E0C2E">
                                  <w:rPr>
                                    <w:rFonts w:ascii="Segoe UI" w:eastAsia="Times New Roman" w:hAnsi="Segoe UI" w:cs="Segoe UI"/>
                                    <w:b/>
                                    <w:bCs/>
                                    <w:color w:val="0A66C2"/>
                                    <w:kern w:val="0"/>
                                    <w:lang w:val="en-DE" w:eastAsia="en-GB"/>
                                    <w14:ligatures w14:val="none"/>
                                  </w:rPr>
                                  <w:t>Lucie Hinrichsen</w:t>
                                </w:r>
                              </w:hyperlink>
                              <w:r w:rsidR="000E0C2E" w:rsidRPr="000E0C2E">
                                <w:rPr>
                                  <w:rFonts w:ascii="Segoe UI" w:eastAsia="Times New Roman" w:hAnsi="Segoe UI" w:cs="Segoe UI"/>
                                  <w:kern w:val="0"/>
                                  <w:lang w:val="en-DE" w:eastAsia="en-GB"/>
                                  <w14:ligatures w14:val="none"/>
                                </w:rPr>
                                <w:t>, </w:t>
                              </w:r>
                              <w:hyperlink r:id="rId45" w:tgtFrame="_blank" w:history="1">
                                <w:r w:rsidR="000E0C2E" w:rsidRPr="000E0C2E">
                                  <w:rPr>
                                    <w:rFonts w:ascii="Segoe UI" w:eastAsia="Times New Roman" w:hAnsi="Segoe UI" w:cs="Segoe UI"/>
                                    <w:b/>
                                    <w:bCs/>
                                    <w:color w:val="0A66C2"/>
                                    <w:kern w:val="0"/>
                                    <w:lang w:val="en-DE" w:eastAsia="en-GB"/>
                                    <w14:ligatures w14:val="none"/>
                                  </w:rPr>
                                  <w:t>Fabian Eckert</w:t>
                                </w:r>
                              </w:hyperlink>
                              <w:r w:rsidR="000E0C2E" w:rsidRPr="000E0C2E">
                                <w:rPr>
                                  <w:rFonts w:ascii="Segoe UI" w:eastAsia="Times New Roman" w:hAnsi="Segoe UI" w:cs="Segoe UI"/>
                                  <w:kern w:val="0"/>
                                  <w:lang w:val="en-DE" w:eastAsia="en-GB"/>
                                  <w14:ligatures w14:val="none"/>
                                </w:rPr>
                                <w:t>, </w:t>
                              </w:r>
                              <w:hyperlink r:id="rId46" w:tgtFrame="_blank" w:history="1">
                                <w:r w:rsidR="000E0C2E" w:rsidRPr="000E0C2E">
                                  <w:rPr>
                                    <w:rFonts w:ascii="Segoe UI" w:eastAsia="Times New Roman" w:hAnsi="Segoe UI" w:cs="Segoe UI"/>
                                    <w:b/>
                                    <w:bCs/>
                                    <w:color w:val="0A66C2"/>
                                    <w:kern w:val="0"/>
                                    <w:lang w:val="en-DE" w:eastAsia="en-GB"/>
                                    <w14:ligatures w14:val="none"/>
                                  </w:rPr>
                                  <w:t>Greta Mager</w:t>
                                </w:r>
                              </w:hyperlink>
                              <w:r w:rsidR="000E0C2E" w:rsidRPr="000E0C2E">
                                <w:rPr>
                                  <w:rFonts w:ascii="Segoe UI" w:eastAsia="Times New Roman" w:hAnsi="Segoe UI" w:cs="Segoe UI"/>
                                  <w:kern w:val="0"/>
                                  <w:lang w:val="en-DE" w:eastAsia="en-GB"/>
                                  <w14:ligatures w14:val="none"/>
                                </w:rPr>
                                <w:t>, </w:t>
                              </w:r>
                              <w:hyperlink r:id="rId47" w:tgtFrame="_blank" w:history="1">
                                <w:r w:rsidR="000E0C2E" w:rsidRPr="000E0C2E">
                                  <w:rPr>
                                    <w:rFonts w:ascii="Segoe UI" w:eastAsia="Times New Roman" w:hAnsi="Segoe UI" w:cs="Segoe UI"/>
                                    <w:b/>
                                    <w:bCs/>
                                    <w:color w:val="0A66C2"/>
                                    <w:kern w:val="0"/>
                                    <w:lang w:val="en-DE" w:eastAsia="en-GB"/>
                                    <w14:ligatures w14:val="none"/>
                                  </w:rPr>
                                  <w:t>Alexander Burger</w:t>
                                </w:r>
                              </w:hyperlink>
                            </w:p>
                            <w:p w14:paraId="0DA4915F" w14:textId="773DFDDC" w:rsidR="000E0C2E" w:rsidRPr="000E0C2E" w:rsidRDefault="000E0C2E" w:rsidP="000E0C2E">
                              <w:pPr>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lastRenderedPageBreak/>
                                <w:fldChar w:fldCharType="begin"/>
                              </w:r>
                              <w:r w:rsidRPr="000E0C2E">
                                <w:rPr>
                                  <w:rFonts w:ascii="Segoe UI" w:eastAsia="Times New Roman" w:hAnsi="Segoe UI" w:cs="Segoe UI"/>
                                  <w:kern w:val="0"/>
                                  <w:lang w:val="en-DE" w:eastAsia="en-GB"/>
                                  <w14:ligatures w14:val="none"/>
                                </w:rPr>
                                <w:instrText xml:space="preserve"> INCLUDEPICTURE "https://ci3.googleusercontent.com/meips/ADKq_NYvjjQMkIOjyRvIYfaaTZTe-wdWRQLIo6P3eugYvc8BoMT8hxwcFwIQNuit6ZqvhjzDWxG4NKyWVEe2H2z4i4y_yXAdNmAfU_qi-uvv8RYDqHGDUgICV4sIQKuqndSi8CM7eertFVHVez3FTSha-OLmv_qLFXRFcTPdxIUmNvsZqHrOxQqt2uWv8zCYRZkEW_KEtuBzO1qAYCAl09ax7cySVuPNFaCjidvwoJz5asyAgaCvrdcYtxfIRuIBEPM0b3bkG38=s0-d-e1-ft#https://media.licdn.com/dms/image/D4D12AQFc0AODsoJfgw/article-inline_image-shrink_1000_1488/0/1704698170965?e=1710374400&amp;v=beta&amp;t=WRPrdeVlIcHfK2PgZ6sUa1QljCR0JWZYZnMWAVCUAnQ" \* MERGEFORMATINET </w:instrText>
                              </w:r>
                              <w:r w:rsidRPr="000E0C2E">
                                <w:rPr>
                                  <w:rFonts w:ascii="Segoe UI" w:eastAsia="Times New Roman" w:hAnsi="Segoe UI" w:cs="Segoe UI"/>
                                  <w:kern w:val="0"/>
                                  <w:lang w:val="en-DE" w:eastAsia="en-GB"/>
                                  <w14:ligatures w14:val="none"/>
                                </w:rPr>
                                <w:fldChar w:fldCharType="separate"/>
                              </w:r>
                              <w:r w:rsidRPr="000E0C2E">
                                <w:rPr>
                                  <w:rFonts w:ascii="Segoe UI" w:eastAsia="Times New Roman" w:hAnsi="Segoe UI" w:cs="Segoe UI"/>
                                  <w:noProof/>
                                  <w:kern w:val="0"/>
                                  <w:lang w:val="en-DE" w:eastAsia="en-GB"/>
                                  <w14:ligatures w14:val="none"/>
                                </w:rPr>
                                <w:drawing>
                                  <wp:inline distT="0" distB="0" distL="0" distR="0" wp14:anchorId="0993B9E3" wp14:editId="6DC9F161">
                                    <wp:extent cx="5731510" cy="812165"/>
                                    <wp:effectExtent l="0" t="0" r="0" b="635"/>
                                    <wp:docPr id="1305005715" name="Picture 9" descr="A blue sig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05715" name="Picture 9" descr="A blue sign with white letter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812165"/>
                                            </a:xfrm>
                                            <a:prstGeom prst="rect">
                                              <a:avLst/>
                                            </a:prstGeom>
                                            <a:noFill/>
                                            <a:ln>
                                              <a:noFill/>
                                            </a:ln>
                                          </pic:spPr>
                                        </pic:pic>
                                      </a:graphicData>
                                    </a:graphic>
                                  </wp:inline>
                                </w:drawing>
                              </w:r>
                              <w:r w:rsidRPr="000E0C2E">
                                <w:rPr>
                                  <w:rFonts w:ascii="Segoe UI" w:eastAsia="Times New Roman" w:hAnsi="Segoe UI" w:cs="Segoe UI"/>
                                  <w:kern w:val="0"/>
                                  <w:lang w:val="en-DE" w:eastAsia="en-GB"/>
                                  <w14:ligatures w14:val="none"/>
                                </w:rPr>
                                <w:fldChar w:fldCharType="end"/>
                              </w:r>
                            </w:p>
                            <w:p w14:paraId="7D69A081"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b/>
                                  <w:bCs/>
                                  <w:kern w:val="0"/>
                                  <w:lang w:val="en-DE" w:eastAsia="en-GB"/>
                                  <w14:ligatures w14:val="none"/>
                                </w:rPr>
                                <w:t>Deutsche Stiftung Meeresschutz – Beispiele unserer Nachhaltigkeitsarbeit</w:t>
                              </w:r>
                            </w:p>
                            <w:p w14:paraId="583F8181"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Die </w:t>
                              </w:r>
                              <w:hyperlink r:id="rId49" w:tgtFrame="_blank" w:history="1">
                                <w:r w:rsidRPr="000E0C2E">
                                  <w:rPr>
                                    <w:rFonts w:ascii="Segoe UI" w:eastAsia="Times New Roman" w:hAnsi="Segoe UI" w:cs="Segoe UI"/>
                                    <w:b/>
                                    <w:bCs/>
                                    <w:color w:val="0A66C2"/>
                                    <w:kern w:val="0"/>
                                    <w:lang w:val="en-DE" w:eastAsia="en-GB"/>
                                    <w14:ligatures w14:val="none"/>
                                  </w:rPr>
                                  <w:t>Deutsche Stiftung Meeresschutz / DSM</w:t>
                                </w:r>
                              </w:hyperlink>
                              <w:r w:rsidRPr="000E0C2E">
                                <w:rPr>
                                  <w:rFonts w:ascii="Segoe UI" w:eastAsia="Times New Roman" w:hAnsi="Segoe UI" w:cs="Segoe UI"/>
                                  <w:kern w:val="0"/>
                                  <w:lang w:val="en-DE" w:eastAsia="en-GB"/>
                                  <w14:ligatures w14:val="none"/>
                                </w:rPr>
                                <w:t> ist eine Treuhandstiftung, die sich seit ihrer Gründung 2007 aktiv für den Schutz von marinen Lebensräumen und bedrohten Meerestieren einsetzt. Treuhänder ist die Deutsche Stiftungsagentur aus Neuss. Die Deutsche Stiftung Meeresschutz adressiert alle wesentlichen Problemfelder im Meeresschutz und unterstützt zum Beispiel Projekte zum Schutz von Arten, zum Schutz von Korallen und Seegraswiesen, für nachhaltige Fischerei oder für saubere Meere im In- und Ausland oder führt diese durch.</w:t>
                              </w:r>
                            </w:p>
                            <w:p w14:paraId="17580975"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Der in der vorindustriellen Zeit geprägte und aus der Waldwirtschaft stammende Begriff „Nachhaltigkeit“ ist heutzutage inflationär in Gebrauch und in aller Munde. Das Wort ist durchweg positiv besetzt und ein beliebtes Marketinginstrument. Kaum ein Begriff ist so anfällig für Greenwashing wie Nachhaltigkeit. Es gibt keine allgemein akzeptierte Definition, jeder versteht darunter etwas anderes.</w:t>
                              </w:r>
                            </w:p>
                            <w:p w14:paraId="276F8DF2"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„Es ist bitter, dass heutzutage nach wie vor Fisch oder Meeresfrüchte als nachhaltig klassifiziert und zertifiziert werden, auch wenn weder die Fangmethode noch der Nutzungsgrad biologisch oder von der Kohlenstoff-Bilanz her gesehen als nachhaltig bezeichnet werden können. Das trifft auf Aquakulturen ebenso zu wie auf Wildfang. Typisches Beispiel ist die norddeutsche Krabbenfischerei mit Grundschleppnetzen im Nationalpark Wattenmeer. Diese extrem die Meeresumwelt schädigende und viel CO₂ freisetzende Fischfangmethode wurde vom MSC-Fischlabel in diesem Jahr leider erneut als nachhaltige Fischerei anerkannt“, erklärt DSM-Vorstandsmitglied und Biologe Ulrich Karlowski.</w:t>
                              </w:r>
                            </w:p>
                            <w:p w14:paraId="7DA5387B"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b/>
                                  <w:bCs/>
                                  <w:kern w:val="0"/>
                                  <w:lang w:val="en-DE" w:eastAsia="en-GB"/>
                                  <w14:ligatures w14:val="none"/>
                                </w:rPr>
                                <w:t>Nachhaltigkeitskriterien</w:t>
                              </w:r>
                            </w:p>
                            <w:p w14:paraId="4674B008"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 xml:space="preserve">Die Deutsche Stiftung Meeresschutz orientiert sich intern und im Rahmen der von ihr unterstützten Projekte an den 2015 ausgearbeiteten UN-Zielen für nachhaltige Entwicklung (SDGs) einerseits und an den Zielvorgaben, den ökologischen Fußabdruck aus Klimagas-Emissionen und Rohstoff-Rucksäcken möglichst kleinzuhalten. Bei den SDGs steht naturgemäß das Nachhaltigkeitsziel 14 „Leben unter Wasser“ im Fokus. Aber auch andere SDGs – insbesondere SDG 1 „Keine Armut“ und SDG 13 „Handeln für den </w:t>
                              </w:r>
                              <w:r w:rsidRPr="000E0C2E">
                                <w:rPr>
                                  <w:rFonts w:ascii="Segoe UI" w:eastAsia="Times New Roman" w:hAnsi="Segoe UI" w:cs="Segoe UI"/>
                                  <w:kern w:val="0"/>
                                  <w:lang w:val="en-DE" w:eastAsia="en-GB"/>
                                  <w14:ligatures w14:val="none"/>
                                </w:rPr>
                                <w:lastRenderedPageBreak/>
                                <w:t>Klimaschutz“ – kommen je nach thematischer Ausrichtung eines Projekts zum Tragen.</w:t>
                              </w:r>
                            </w:p>
                            <w:p w14:paraId="05920BBC"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b/>
                                  <w:bCs/>
                                  <w:kern w:val="0"/>
                                  <w:lang w:val="en-DE" w:eastAsia="en-GB"/>
                                  <w14:ligatures w14:val="none"/>
                                </w:rPr>
                                <w:t>Nachhaltigkeit im Internet: klimabewusste Webseite</w:t>
                              </w:r>
                            </w:p>
                            <w:p w14:paraId="4ED8E331"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„Unsere Webseite ist von Cleaner Web als klimabewusste Webseite zertifiziert. Das ist uns wichtig, denn der Aspekt der durch das Internet verursachten CO₂-Emissionen wird gerne übersehen, obwohl das Potenzial für Einsparungen riesig ist“, erklärt Karlowski.</w:t>
                              </w:r>
                            </w:p>
                            <w:p w14:paraId="7190BBF8"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b/>
                                  <w:bCs/>
                                  <w:kern w:val="0"/>
                                  <w:lang w:val="en-DE" w:eastAsia="en-GB"/>
                                  <w14:ligatures w14:val="none"/>
                                </w:rPr>
                                <w:t>Nachhaltigkeit beim Projekt Banda-Inseln, Indonesien, mit der Organisation BandaSEA: „Damit der Müll erst gar nicht ins Meer gerät“</w:t>
                              </w:r>
                            </w:p>
                            <w:p w14:paraId="58880BE2"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Im mit mehr als 17.000 Inseln größten Inselstaat mit der viertgrößten Bevölkerung wird weltweit am zweithäufigsten Müll im Meer „entsorgt“. Der jährliche Plastikeintrag liegt bei schätzungsweise 0,5 bis 1,3 Millionen Tonnen. Eine der wesentlichen Ursachen ist, dass es auf vielen der kleinen und kleinsten Inseln keine Müllabfuhr, kein kommunales Entsorgungssystem für Haus- und anderen Müll gibt. „Aus Mangel an Wissen über die damit einhergehenden Gefahren verbrennen die Menschen ihren Müll oder werfen ihn ins Meer. Doch auf den zu den Molukken gehörenden Banda-Inseln bekommen wir das nun in den Griff“, erklärt Karlowski.</w:t>
                              </w:r>
                            </w:p>
                            <w:p w14:paraId="763CC16D"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Kerninhalte des Projekts sind Mülltrennung, Recycling, Upcycling-Schulungen, das Programm „plastikfreie Schulen“, Aufbau von Müllbanken nach dem „cash for trash“-Modell und der Betrieb eines Müllsammelschiffs.</w:t>
                              </w:r>
                            </w:p>
                            <w:p w14:paraId="13D57B1F"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Das Müllschiff, die „Tirta Intan“ (Diamantwasser), pendelt zwischen den Banda-Inseln und bunkert den von geschulten Müllsammlern und Müllsammlerinnen sortenrein sortierten und geschredderten Plastikmüll. Bei der Vorbereitung für den Transport zur Recyclinganlage gilt es, bis zu 26 verschiedene Plastiksorten auseinanderzuhalten. Zum Abtransport wird der Müll wird in große, gebrauchte Reissäcke gefüllt.</w:t>
                              </w:r>
                            </w:p>
                            <w:p w14:paraId="7FE105F0"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Ist das Schiff voll, wird die Ladung auf ein Cargoschiff umgeladen. Dieses bringt die Plastikabfälle anschließend zu einer Recyclinganlage in Surabaya (Java). Das Cargoschiff transportiert regelmäßig Güter von Surabaya auf die Banda-Inseln. Früher fuhr es diese Strecke dann unbeladen wieder zurück.</w:t>
                              </w:r>
                            </w:p>
                            <w:p w14:paraId="76ADB26F"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„Neben vielen anderen Aspekten beeindruckt uns bei diesem Projekt, wie intensiv hier Recycling- und Nachhaltigkeitsaspekte verankert sind. Auch deshalb unterstützen wir es seit vielen Jahren“, erläutert Karlowski.</w:t>
                              </w:r>
                            </w:p>
                            <w:p w14:paraId="00A33C0C" w14:textId="77AA6221" w:rsidR="000E0C2E" w:rsidRPr="000E0C2E" w:rsidRDefault="000E0C2E" w:rsidP="000E0C2E">
                              <w:pPr>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lastRenderedPageBreak/>
                                <w:fldChar w:fldCharType="begin"/>
                              </w:r>
                              <w:r w:rsidRPr="000E0C2E">
                                <w:rPr>
                                  <w:rFonts w:ascii="Segoe UI" w:eastAsia="Times New Roman" w:hAnsi="Segoe UI" w:cs="Segoe UI"/>
                                  <w:kern w:val="0"/>
                                  <w:lang w:val="en-DE" w:eastAsia="en-GB"/>
                                  <w14:ligatures w14:val="none"/>
                                </w:rPr>
                                <w:instrText xml:space="preserve"> INCLUDEPICTURE "https://ci3.googleusercontent.com/meips/ADKq_NZvaZ-99lDyBOgYQcSGFfDI9lQO6DfAf-pp91irlQUoT8NAgQIxmji0mvu0Z7SHpNQryggWahqw5r1qhm7NzW_dy4L9jcEQnOX9QkQUiceNTclj-MNzPo7wDC2MS0lOowngXQkAaC35LVaBsP-ONlChJ-CzuI8V3Eb684I4GtOwPrFbLpdsArAh41eV5jj0vJ7CEb2NGYigfptteD28aabvjhesPDIVKmY_THVMO-Q4CCRfQTO7KoQFvU029U3VPQt8lhM=s0-d-e1-ft#https://media.licdn.com/dms/image/D4D12AQF9eiiidiFhjA/article-inline_image-shrink_1000_1488/0/1704698229962?e=1710374400&amp;v=beta&amp;t=CwFPaWUIUC8XtSClC0VbWIEyCu6hOV-jEtaYwqJW_Mk" \* MERGEFORMATINET </w:instrText>
                              </w:r>
                              <w:r w:rsidRPr="000E0C2E">
                                <w:rPr>
                                  <w:rFonts w:ascii="Segoe UI" w:eastAsia="Times New Roman" w:hAnsi="Segoe UI" w:cs="Segoe UI"/>
                                  <w:kern w:val="0"/>
                                  <w:lang w:val="en-DE" w:eastAsia="en-GB"/>
                                  <w14:ligatures w14:val="none"/>
                                </w:rPr>
                                <w:fldChar w:fldCharType="separate"/>
                              </w:r>
                              <w:r w:rsidRPr="000E0C2E">
                                <w:rPr>
                                  <w:rFonts w:ascii="Segoe UI" w:eastAsia="Times New Roman" w:hAnsi="Segoe UI" w:cs="Segoe UI"/>
                                  <w:noProof/>
                                  <w:kern w:val="0"/>
                                  <w:lang w:val="en-DE" w:eastAsia="en-GB"/>
                                  <w14:ligatures w14:val="none"/>
                                </w:rPr>
                                <w:drawing>
                                  <wp:inline distT="0" distB="0" distL="0" distR="0" wp14:anchorId="034EEB25" wp14:editId="01676C17">
                                    <wp:extent cx="5731510" cy="3212465"/>
                                    <wp:effectExtent l="0" t="0" r="0" b="635"/>
                                    <wp:docPr id="921536449" name="Picture 8" descr="A person standing on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6449" name="Picture 8" descr="A person standing on a boa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212465"/>
                                            </a:xfrm>
                                            <a:prstGeom prst="rect">
                                              <a:avLst/>
                                            </a:prstGeom>
                                            <a:noFill/>
                                            <a:ln>
                                              <a:noFill/>
                                            </a:ln>
                                          </pic:spPr>
                                        </pic:pic>
                                      </a:graphicData>
                                    </a:graphic>
                                  </wp:inline>
                                </w:drawing>
                              </w:r>
                              <w:r w:rsidRPr="000E0C2E">
                                <w:rPr>
                                  <w:rFonts w:ascii="Segoe UI" w:eastAsia="Times New Roman" w:hAnsi="Segoe UI" w:cs="Segoe UI"/>
                                  <w:kern w:val="0"/>
                                  <w:lang w:val="en-DE" w:eastAsia="en-GB"/>
                                  <w14:ligatures w14:val="none"/>
                                </w:rPr>
                                <w:fldChar w:fldCharType="end"/>
                              </w:r>
                              <w:r w:rsidRPr="000E0C2E">
                                <w:rPr>
                                  <w:rFonts w:ascii="Segoe UI" w:eastAsia="Times New Roman" w:hAnsi="Segoe UI" w:cs="Segoe UI"/>
                                  <w:b/>
                                  <w:bCs/>
                                  <w:kern w:val="0"/>
                                  <w:lang w:val="en-DE" w:eastAsia="en-GB"/>
                                  <w14:ligatures w14:val="none"/>
                                </w:rPr>
                                <w:t>BU Indonesisches Müllsammelschiff „Tirta Intan“</w:t>
                              </w:r>
                              <w:r w:rsidRPr="000E0C2E">
                                <w:rPr>
                                  <w:rFonts w:ascii="Segoe UI" w:eastAsia="Times New Roman" w:hAnsi="Segoe UI" w:cs="Segoe UI"/>
                                  <w:kern w:val="0"/>
                                  <w:lang w:val="en-DE" w:eastAsia="en-GB"/>
                                  <w14:ligatures w14:val="none"/>
                                </w:rPr>
                                <w:t>Das in traditioneller Bauweise aus Eisenholz gefertigte 15,5 m lange Müllschiff wird von einem 4-Zylinder-Dieselmotor angetrieben. Pro Stunde verbraucht der Motor im Schnitt 14 l Kraftstoff. Der Diesel wird dabei aus den nicht recyclingfähigen Plastikabfällen in einer Pyrolyseanlage gewonnen. © BandaSEA</w:t>
                              </w:r>
                              <w:r w:rsidRPr="000E0C2E">
                                <w:rPr>
                                  <w:rFonts w:ascii="Segoe UI" w:eastAsia="Times New Roman" w:hAnsi="Segoe UI" w:cs="Segoe UI"/>
                                  <w:kern w:val="0"/>
                                  <w:lang w:val="en-DE" w:eastAsia="en-GB"/>
                                  <w14:ligatures w14:val="none"/>
                                </w:rPr>
                                <w:lastRenderedPageBreak/>
                                <w:fldChar w:fldCharType="begin"/>
                              </w:r>
                              <w:r w:rsidRPr="000E0C2E">
                                <w:rPr>
                                  <w:rFonts w:ascii="Segoe UI" w:eastAsia="Times New Roman" w:hAnsi="Segoe UI" w:cs="Segoe UI"/>
                                  <w:kern w:val="0"/>
                                  <w:lang w:val="en-DE" w:eastAsia="en-GB"/>
                                  <w14:ligatures w14:val="none"/>
                                </w:rPr>
                                <w:instrText xml:space="preserve"> INCLUDEPICTURE "https://ci3.googleusercontent.com/meips/ADKq_NZhsoYq0VzL5kVqPj0LyvNOEmGe8tBoUXH9YfFmRGB5nZFhNArGKFgrTjv_ibCA_FsdB6GKsaqnHwn8nOlkO8j82ML1kWnlS3oKXS8d04C_dYA0Eba9jNGGmNUZO3Ibdg_JVGuI3bk-r05AExMFYNH0DF-biOKMfkUu76Yp0c5GMgudFhLUpTr0tOhPY4uTHtw5gKaySKANmH3vbspwW7dU7K_Tv_qWg9XoelFX40m8RJ7banLf5glWVjkjps0hDRQdAdA=s0-d-e1-ft#https://media.licdn.com/dms/image/D4D12AQEFxuUb8ht1tQ/article-inline_image-shrink_1500_2232/0/1704698266308?e=1710374400&amp;v=beta&amp;t=X74gsa8zrdNbqEg9z_l7ZYoD2B_yclDkiwv4sUm6088" \* MERGEFORMATINET </w:instrText>
                              </w:r>
                              <w:r w:rsidRPr="000E0C2E">
                                <w:rPr>
                                  <w:rFonts w:ascii="Segoe UI" w:eastAsia="Times New Roman" w:hAnsi="Segoe UI" w:cs="Segoe UI"/>
                                  <w:kern w:val="0"/>
                                  <w:lang w:val="en-DE" w:eastAsia="en-GB"/>
                                  <w14:ligatures w14:val="none"/>
                                </w:rPr>
                                <w:fldChar w:fldCharType="separate"/>
                              </w:r>
                              <w:r w:rsidRPr="000E0C2E">
                                <w:rPr>
                                  <w:rFonts w:ascii="Segoe UI" w:eastAsia="Times New Roman" w:hAnsi="Segoe UI" w:cs="Segoe UI"/>
                                  <w:noProof/>
                                  <w:kern w:val="0"/>
                                  <w:lang w:val="en-DE" w:eastAsia="en-GB"/>
                                  <w14:ligatures w14:val="none"/>
                                </w:rPr>
                                <w:drawing>
                                  <wp:inline distT="0" distB="0" distL="0" distR="0" wp14:anchorId="059FAE55" wp14:editId="12B959DC">
                                    <wp:extent cx="5731510" cy="4295775"/>
                                    <wp:effectExtent l="0" t="0" r="0" b="0"/>
                                    <wp:docPr id="1422753219" name="Picture 7" descr="A group of children standing around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3219" name="Picture 7" descr="A group of children standing around a tabl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r w:rsidRPr="000E0C2E">
                                <w:rPr>
                                  <w:rFonts w:ascii="Segoe UI" w:eastAsia="Times New Roman" w:hAnsi="Segoe UI" w:cs="Segoe UI"/>
                                  <w:kern w:val="0"/>
                                  <w:lang w:val="en-DE" w:eastAsia="en-GB"/>
                                  <w14:ligatures w14:val="none"/>
                                </w:rPr>
                                <w:fldChar w:fldCharType="end"/>
                              </w:r>
                              <w:r w:rsidRPr="000E0C2E">
                                <w:rPr>
                                  <w:rFonts w:ascii="Segoe UI" w:eastAsia="Times New Roman" w:hAnsi="Segoe UI" w:cs="Segoe UI"/>
                                  <w:b/>
                                  <w:bCs/>
                                  <w:kern w:val="0"/>
                                  <w:lang w:val="en-DE" w:eastAsia="en-GB"/>
                                  <w14:ligatures w14:val="none"/>
                                </w:rPr>
                                <w:t>BU Upcycling-Projekt</w:t>
                              </w:r>
                              <w:r w:rsidRPr="000E0C2E">
                                <w:rPr>
                                  <w:rFonts w:ascii="Segoe UI" w:eastAsia="Times New Roman" w:hAnsi="Segoe UI" w:cs="Segoe UI"/>
                                  <w:kern w:val="0"/>
                                  <w:lang w:val="en-DE" w:eastAsia="en-GB"/>
                                  <w14:ligatures w14:val="none"/>
                                </w:rPr>
                                <w:t xml:space="preserve"> das sich an Mädchen und Frauen der Dorfgemeinschaften richtet: Vorstellung von aus Plastikmüll hergestellten Upcycling-Produkten für den Alltagsgebrauch, die an Einheimische und Touristen verkauft werden. Damit bessern die Upcyclerinnen das Haushaltseinkommen ihrer Familien auf. Gleichzeitig lernen die Menschen, dass Kunststoffe Wertstoffe und kein Müll sind. © </w:t>
                              </w:r>
                              <w:r w:rsidRPr="000E0C2E">
                                <w:rPr>
                                  <w:rFonts w:ascii="Segoe UI" w:eastAsia="Times New Roman" w:hAnsi="Segoe UI" w:cs="Segoe UI"/>
                                  <w:kern w:val="0"/>
                                  <w:lang w:val="en-DE" w:eastAsia="en-GB"/>
                                  <w14:ligatures w14:val="none"/>
                                </w:rPr>
                                <w:lastRenderedPageBreak/>
                                <w:t>BandaSE</w:t>
                              </w:r>
                              <w:r w:rsidRPr="000E0C2E">
                                <w:rPr>
                                  <w:rFonts w:ascii="Segoe UI" w:eastAsia="Times New Roman" w:hAnsi="Segoe UI" w:cs="Segoe UI"/>
                                  <w:kern w:val="0"/>
                                  <w:lang w:val="en-DE" w:eastAsia="en-GB"/>
                                  <w14:ligatures w14:val="none"/>
                                </w:rPr>
                                <w:fldChar w:fldCharType="begin"/>
                              </w:r>
                              <w:r w:rsidRPr="000E0C2E">
                                <w:rPr>
                                  <w:rFonts w:ascii="Segoe UI" w:eastAsia="Times New Roman" w:hAnsi="Segoe UI" w:cs="Segoe UI"/>
                                  <w:kern w:val="0"/>
                                  <w:lang w:val="en-DE" w:eastAsia="en-GB"/>
                                  <w14:ligatures w14:val="none"/>
                                </w:rPr>
                                <w:instrText xml:space="preserve"> INCLUDEPICTURE "https://ci3.googleusercontent.com/meips/ADKq_Nb5hP8rFpiVsPeHHCkxcbSPinAb4KesycWkj-KzI8yPfOPD1zQNxo1fI3ggvcXK6d5YpFHRXKco-9qygO4FubC1w8ZdNKfRZxZZxSSzevzcEXDFDNeKzNOftm0BFdflS2ZDaes149BCxksJwgWJg-wqzupo9buD_2nBi_q0YV9gPFQWOcaTNApaifKSQECdDoXVw5qQ8tuJmC503ziix-4xCdJWsZop3m8wgXpdcGgkap9nn3kdUJ_jfhe_xh3VNQuxLNA=s0-d-e1-ft#https://media.licdn.com/dms/image/D4D12AQHmuh9apgDU5w/article-inline_image-shrink_1000_1488/0/1704698282388?e=1710374400&amp;v=beta&amp;t=5wyVeCoLG9LGIZqF9Z0DSMxIocOwww8J2iJf6CMtdr4" \* MERGEFORMATINET </w:instrText>
                              </w:r>
                              <w:r w:rsidRPr="000E0C2E">
                                <w:rPr>
                                  <w:rFonts w:ascii="Segoe UI" w:eastAsia="Times New Roman" w:hAnsi="Segoe UI" w:cs="Segoe UI"/>
                                  <w:kern w:val="0"/>
                                  <w:lang w:val="en-DE" w:eastAsia="en-GB"/>
                                  <w14:ligatures w14:val="none"/>
                                </w:rPr>
                                <w:fldChar w:fldCharType="separate"/>
                              </w:r>
                              <w:r w:rsidRPr="000E0C2E">
                                <w:rPr>
                                  <w:rFonts w:ascii="Segoe UI" w:eastAsia="Times New Roman" w:hAnsi="Segoe UI" w:cs="Segoe UI"/>
                                  <w:noProof/>
                                  <w:kern w:val="0"/>
                                  <w:lang w:val="en-DE" w:eastAsia="en-GB"/>
                                  <w14:ligatures w14:val="none"/>
                                </w:rPr>
                                <w:drawing>
                                  <wp:inline distT="0" distB="0" distL="0" distR="0" wp14:anchorId="59EF95B9" wp14:editId="31211083">
                                    <wp:extent cx="5731510" cy="5731510"/>
                                    <wp:effectExtent l="0" t="0" r="0" b="0"/>
                                    <wp:docPr id="1155795663" name="Picture 6" descr="A dolphin in a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95663" name="Picture 6" descr="A dolphin in a circle with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Pr="000E0C2E">
                                <w:rPr>
                                  <w:rFonts w:ascii="Segoe UI" w:eastAsia="Times New Roman" w:hAnsi="Segoe UI" w:cs="Segoe UI"/>
                                  <w:kern w:val="0"/>
                                  <w:lang w:val="en-DE" w:eastAsia="en-GB"/>
                                  <w14:ligatures w14:val="none"/>
                                </w:rPr>
                                <w:fldChar w:fldCharType="end"/>
                              </w:r>
                            </w:p>
                            <w:p w14:paraId="1143453F" w14:textId="77777777" w:rsidR="000E0C2E" w:rsidRPr="000E0C2E" w:rsidRDefault="005E5F92" w:rsidP="000E0C2E">
                              <w:pPr>
                                <w:spacing w:before="192"/>
                                <w:rPr>
                                  <w:rFonts w:ascii="Segoe UI" w:eastAsia="Times New Roman" w:hAnsi="Segoe UI" w:cs="Segoe UI"/>
                                  <w:kern w:val="0"/>
                                  <w:lang w:val="en-DE" w:eastAsia="en-GB"/>
                                  <w14:ligatures w14:val="none"/>
                                </w:rPr>
                              </w:pPr>
                              <w:hyperlink r:id="rId53" w:tgtFrame="_blank" w:history="1">
                                <w:r w:rsidR="000E0C2E" w:rsidRPr="000E0C2E">
                                  <w:rPr>
                                    <w:rFonts w:ascii="Segoe UI" w:eastAsia="Times New Roman" w:hAnsi="Segoe UI" w:cs="Segoe UI"/>
                                    <w:b/>
                                    <w:bCs/>
                                    <w:color w:val="0A66C2"/>
                                    <w:kern w:val="0"/>
                                    <w:lang w:val="en-DE" w:eastAsia="en-GB"/>
                                    <w14:ligatures w14:val="none"/>
                                  </w:rPr>
                                  <w:t>Deutsche Stiftung Meeresschutz / DSM</w:t>
                                </w:r>
                              </w:hyperlink>
                              <w:r w:rsidR="000E0C2E" w:rsidRPr="000E0C2E">
                                <w:rPr>
                                  <w:rFonts w:ascii="Segoe UI" w:eastAsia="Times New Roman" w:hAnsi="Segoe UI" w:cs="Segoe UI"/>
                                  <w:kern w:val="0"/>
                                  <w:lang w:val="en-DE" w:eastAsia="en-GB"/>
                                  <w14:ligatures w14:val="none"/>
                                </w:rPr>
                                <w:t>, </w:t>
                              </w:r>
                              <w:hyperlink r:id="rId54" w:tgtFrame="_blank" w:history="1">
                                <w:r w:rsidR="000E0C2E" w:rsidRPr="000E0C2E">
                                  <w:rPr>
                                    <w:rFonts w:ascii="Segoe UI" w:eastAsia="Times New Roman" w:hAnsi="Segoe UI" w:cs="Segoe UI"/>
                                    <w:b/>
                                    <w:bCs/>
                                    <w:color w:val="0A66C2"/>
                                    <w:kern w:val="0"/>
                                    <w:lang w:val="en-DE" w:eastAsia="en-GB"/>
                                    <w14:ligatures w14:val="none"/>
                                  </w:rPr>
                                  <w:t>Ulrike Kirsch</w:t>
                                </w:r>
                              </w:hyperlink>
                            </w:p>
                            <w:p w14:paraId="5CC42DCB" w14:textId="2B2FFB76" w:rsidR="000E0C2E" w:rsidRPr="000E0C2E" w:rsidRDefault="000E0C2E" w:rsidP="000E0C2E">
                              <w:pPr>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fldChar w:fldCharType="begin"/>
                              </w:r>
                              <w:r w:rsidRPr="000E0C2E">
                                <w:rPr>
                                  <w:rFonts w:ascii="Segoe UI" w:eastAsia="Times New Roman" w:hAnsi="Segoe UI" w:cs="Segoe UI"/>
                                  <w:kern w:val="0"/>
                                  <w:lang w:val="en-DE" w:eastAsia="en-GB"/>
                                  <w14:ligatures w14:val="none"/>
                                </w:rPr>
                                <w:instrText xml:space="preserve"> INCLUDEPICTURE "https://ci3.googleusercontent.com/meips/ADKq_Nb7akydDG3JLNn5o4JiHQM3w8dSpyRUTQ1niO-Trw-mjmegyJfUmuVfyWZQ4GgMMg7VGGqNAZlnaudEQ7X2lxYzxdaYg87xFhSWMAB0L6vLULvTMJJXkNKPnkNRUdLY2A_PDNiGKpkJ0zzx8iGedBNuWsfxKXqRw8xpEzHs1fu8_ivj-cD5VxN3zclestqwRzV4SpuweqW7b6Xgzh6GKb8ubdnbI0TWip8HFekOl8CYiJnMt2HEmDAfUd5NB1P_fLj-hAc=s0-d-e1-ft#https://media.licdn.com/dms/image/D4D12AQElIIchYW_86Q/article-inline_image-shrink_1000_1488/0/1704698386306?e=1710374400&amp;v=beta&amp;t=SfhNpnZOC2n8wiXqjg2e6qtIqTS6fQ-RaRpXsamLF-8" \* MERGEFORMATINET </w:instrText>
                              </w:r>
                              <w:r w:rsidRPr="000E0C2E">
                                <w:rPr>
                                  <w:rFonts w:ascii="Segoe UI" w:eastAsia="Times New Roman" w:hAnsi="Segoe UI" w:cs="Segoe UI"/>
                                  <w:kern w:val="0"/>
                                  <w:lang w:val="en-DE" w:eastAsia="en-GB"/>
                                  <w14:ligatures w14:val="none"/>
                                </w:rPr>
                                <w:fldChar w:fldCharType="separate"/>
                              </w:r>
                              <w:r w:rsidRPr="000E0C2E">
                                <w:rPr>
                                  <w:rFonts w:ascii="Segoe UI" w:eastAsia="Times New Roman" w:hAnsi="Segoe UI" w:cs="Segoe UI"/>
                                  <w:noProof/>
                                  <w:kern w:val="0"/>
                                  <w:lang w:val="en-DE" w:eastAsia="en-GB"/>
                                  <w14:ligatures w14:val="none"/>
                                </w:rPr>
                                <w:drawing>
                                  <wp:inline distT="0" distB="0" distL="0" distR="0" wp14:anchorId="574FB66F" wp14:editId="52D4077C">
                                    <wp:extent cx="5731510" cy="812165"/>
                                    <wp:effectExtent l="0" t="0" r="0" b="635"/>
                                    <wp:docPr id="431150428" name="Picture 5" descr="A green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50428" name="Picture 5" descr="A green and white logo&#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812165"/>
                                            </a:xfrm>
                                            <a:prstGeom prst="rect">
                                              <a:avLst/>
                                            </a:prstGeom>
                                            <a:noFill/>
                                            <a:ln>
                                              <a:noFill/>
                                            </a:ln>
                                          </pic:spPr>
                                        </pic:pic>
                                      </a:graphicData>
                                    </a:graphic>
                                  </wp:inline>
                                </w:drawing>
                              </w:r>
                              <w:r w:rsidRPr="000E0C2E">
                                <w:rPr>
                                  <w:rFonts w:ascii="Segoe UI" w:eastAsia="Times New Roman" w:hAnsi="Segoe UI" w:cs="Segoe UI"/>
                                  <w:kern w:val="0"/>
                                  <w:lang w:val="en-DE" w:eastAsia="en-GB"/>
                                  <w14:ligatures w14:val="none"/>
                                </w:rPr>
                                <w:fldChar w:fldCharType="end"/>
                              </w:r>
                            </w:p>
                            <w:p w14:paraId="6D1DBB05"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 xml:space="preserve">Tauchen Sie ein in die faszinierende Welt der Meere mit dem Sachbuch 'Blauwal, Seestern, Oktopus' von Virginie Aladjidi und Emmanuelle Tchoukriel. Dieses detailreich illustrierte Werk entführt jeden von Klein bis Groß auf eine Entdeckungsreise, bei der Sie die erstaunlichsten Lebewesen über und unter Wasser kennenlernen. Von majestätischen Pottwalen, den größten Raubtieren </w:t>
                              </w:r>
                              <w:r w:rsidRPr="000E0C2E">
                                <w:rPr>
                                  <w:rFonts w:ascii="Segoe UI" w:eastAsia="Times New Roman" w:hAnsi="Segoe UI" w:cs="Segoe UI"/>
                                  <w:kern w:val="0"/>
                                  <w:lang w:val="en-DE" w:eastAsia="en-GB"/>
                                  <w14:ligatures w14:val="none"/>
                                </w:rPr>
                                <w:lastRenderedPageBreak/>
                                <w:t>der Erde, bis hin zu verspielten Riesenmantas, die scheinbar Loopings schwimmen – die Vielfalt der Ozeane wird in über 100 Tier- und Pflanzenarten lebendig.</w:t>
                              </w:r>
                            </w:p>
                            <w:p w14:paraId="289C9120"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Die fein gezeichneten Illustrationen, die den Charme historischer Bildtafeln tragen, verleihen dem Buch eine besondere Note. Begleitet von prägnanten Texten zu den einzelnen Meeresbewohnern, bietet 'Blauwal, Seestern, Oktopus' eine leicht zugängliche Einführung in die mysteriöse Welt der Ozeane. Die Illustratorin Emmanuelle Tchoukriel haucht den Wesen mit viel Sorgfalt und zarten Aquarellfarben Leben ein, von urkomisch bis faszinierend.</w:t>
                              </w:r>
                            </w:p>
                            <w:p w14:paraId="19783818"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Dieses liebevoll gestaltete Buch lädt nicht nur zum Lesen, sondern auch zum Entdecken ein. Als besonderes Highlight gibt es Begleitmaterial zum Basteln, darunter Aktionsvorschläge zur Sachbuch-Lesekiste Erde · Wasser · Luft und einen Ausschneidebogen für eine Meerestiere-Schatzkiste. Eine inspirierende Reise in die Tiefen des Ozeans erwartet Sie – bereit, sich von der Vielfalt und Schönheit der Meeresbewohner verzaubern zu lassen.</w:t>
                              </w:r>
                            </w:p>
                            <w:p w14:paraId="340C9E6D"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Ein schönes Buch, um das Jahr mit dem Wissen zu starten, wie wichtig der Ozean für unser Leben ist und wie faszinierend und schützenswert. </w:t>
                              </w:r>
                            </w:p>
                            <w:p w14:paraId="63268DCB" w14:textId="77777777" w:rsidR="000E0C2E" w:rsidRPr="000E0C2E" w:rsidRDefault="005E5F92" w:rsidP="000E0C2E">
                              <w:pPr>
                                <w:spacing w:before="192"/>
                                <w:rPr>
                                  <w:rFonts w:ascii="Segoe UI" w:eastAsia="Times New Roman" w:hAnsi="Segoe UI" w:cs="Segoe UI"/>
                                  <w:kern w:val="0"/>
                                  <w:lang w:val="en-DE" w:eastAsia="en-GB"/>
                                  <w14:ligatures w14:val="none"/>
                                </w:rPr>
                              </w:pPr>
                              <w:hyperlink r:id="rId56" w:tgtFrame="_blank" w:history="1">
                                <w:r w:rsidR="000E0C2E" w:rsidRPr="000E0C2E">
                                  <w:rPr>
                                    <w:rFonts w:ascii="Segoe UI" w:eastAsia="Times New Roman" w:hAnsi="Segoe UI" w:cs="Segoe UI"/>
                                    <w:b/>
                                    <w:bCs/>
                                    <w:color w:val="0A66C2"/>
                                    <w:kern w:val="0"/>
                                    <w:lang w:val="en-DE" w:eastAsia="en-GB"/>
                                    <w14:ligatures w14:val="none"/>
                                  </w:rPr>
                                  <w:t>https://www.gerstenberg-verlag.de/Kinderbuch/Sachbuch/Blauwal-Seestern-Oktopus.html</w:t>
                                </w:r>
                              </w:hyperlink>
                            </w:p>
                            <w:p w14:paraId="591A888D" w14:textId="56AD4D23" w:rsidR="000E0C2E" w:rsidRPr="000E0C2E" w:rsidRDefault="000E0C2E" w:rsidP="000E0C2E">
                              <w:pPr>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lastRenderedPageBreak/>
                                <w:fldChar w:fldCharType="begin"/>
                              </w:r>
                              <w:r w:rsidRPr="000E0C2E">
                                <w:rPr>
                                  <w:rFonts w:ascii="Segoe UI" w:eastAsia="Times New Roman" w:hAnsi="Segoe UI" w:cs="Segoe UI"/>
                                  <w:kern w:val="0"/>
                                  <w:lang w:val="en-DE" w:eastAsia="en-GB"/>
                                  <w14:ligatures w14:val="none"/>
                                </w:rPr>
                                <w:instrText xml:space="preserve"> INCLUDEPICTURE "https://ci3.googleusercontent.com/meips/ADKq_NYtujgVujtHFFYfQAqqXOVcGJwIzXwEqxLn2euXLkdVFTKsWH7r9tjoRdC_UojH6ZkxYQYzJDs2e5HV4jP9O86y1Ox2Jx-4F6S0tYlkDgPrmm11lGtbobTR5OnSi64wEG0YJIPg6XMZgA2n18ROLk-XPuzVYPUpelnrucEKhV4maKeI1zg_ziRRMKEq9dj6gzjJN98m84EpQcg201ZWHjRDFtMkE_rWiSuKZQPuxVwzyfvmjlHF-LH5OW7ukJ4xJBOj-Js=s0-d-e1-ft#https://media.licdn.com/dms/image/D4D12AQF5BITXw-Bb8A/article-inline_image-shrink_1000_1488/0/1704698411933?e=1710374400&amp;v=beta&amp;t=dIcrOn0lcqKSSP1rTCSquE3Gw9lraz8_xX4nVnRT07Q" \* MERGEFORMATINET </w:instrText>
                              </w:r>
                              <w:r w:rsidRPr="000E0C2E">
                                <w:rPr>
                                  <w:rFonts w:ascii="Segoe UI" w:eastAsia="Times New Roman" w:hAnsi="Segoe UI" w:cs="Segoe UI"/>
                                  <w:kern w:val="0"/>
                                  <w:lang w:val="en-DE" w:eastAsia="en-GB"/>
                                  <w14:ligatures w14:val="none"/>
                                </w:rPr>
                                <w:fldChar w:fldCharType="separate"/>
                              </w:r>
                              <w:r w:rsidRPr="000E0C2E">
                                <w:rPr>
                                  <w:rFonts w:ascii="Segoe UI" w:eastAsia="Times New Roman" w:hAnsi="Segoe UI" w:cs="Segoe UI"/>
                                  <w:noProof/>
                                  <w:kern w:val="0"/>
                                  <w:lang w:val="en-DE" w:eastAsia="en-GB"/>
                                  <w14:ligatures w14:val="none"/>
                                </w:rPr>
                                <w:drawing>
                                  <wp:inline distT="0" distB="0" distL="0" distR="0" wp14:anchorId="2816A1E2" wp14:editId="53D96966">
                                    <wp:extent cx="5731510" cy="7978775"/>
                                    <wp:effectExtent l="0" t="0" r="0" b="0"/>
                                    <wp:docPr id="1406578123" name="Picture 4" descr="A book cover with many different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78123" name="Picture 4" descr="A book cover with many different animals&#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7978775"/>
                                            </a:xfrm>
                                            <a:prstGeom prst="rect">
                                              <a:avLst/>
                                            </a:prstGeom>
                                            <a:noFill/>
                                            <a:ln>
                                              <a:noFill/>
                                            </a:ln>
                                          </pic:spPr>
                                        </pic:pic>
                                      </a:graphicData>
                                    </a:graphic>
                                  </wp:inline>
                                </w:drawing>
                              </w:r>
                              <w:r w:rsidRPr="000E0C2E">
                                <w:rPr>
                                  <w:rFonts w:ascii="Segoe UI" w:eastAsia="Times New Roman" w:hAnsi="Segoe UI" w:cs="Segoe UI"/>
                                  <w:kern w:val="0"/>
                                  <w:lang w:val="en-DE" w:eastAsia="en-GB"/>
                                  <w14:ligatures w14:val="none"/>
                                </w:rPr>
                                <w:fldChar w:fldCharType="end"/>
                              </w:r>
                            </w:p>
                            <w:p w14:paraId="69F560F6" w14:textId="77777777" w:rsidR="000E0C2E" w:rsidRPr="000E0C2E" w:rsidRDefault="005E5F92" w:rsidP="000E0C2E">
                              <w:pPr>
                                <w:spacing w:before="192"/>
                                <w:rPr>
                                  <w:rFonts w:ascii="Segoe UI" w:eastAsia="Times New Roman" w:hAnsi="Segoe UI" w:cs="Segoe UI"/>
                                  <w:kern w:val="0"/>
                                  <w:lang w:val="en-DE" w:eastAsia="en-GB"/>
                                  <w14:ligatures w14:val="none"/>
                                </w:rPr>
                              </w:pPr>
                              <w:hyperlink r:id="rId58" w:tgtFrame="_blank" w:history="1">
                                <w:r w:rsidR="000E0C2E" w:rsidRPr="000E0C2E">
                                  <w:rPr>
                                    <w:rFonts w:ascii="Segoe UI" w:eastAsia="Times New Roman" w:hAnsi="Segoe UI" w:cs="Segoe UI"/>
                                    <w:b/>
                                    <w:bCs/>
                                    <w:color w:val="0A66C2"/>
                                    <w:kern w:val="0"/>
                                    <w:lang w:val="en-DE" w:eastAsia="en-GB"/>
                                    <w14:ligatures w14:val="none"/>
                                  </w:rPr>
                                  <w:t>Gerstenberg Verlag</w:t>
                                </w:r>
                              </w:hyperlink>
                              <w:r w:rsidR="000E0C2E" w:rsidRPr="000E0C2E">
                                <w:rPr>
                                  <w:rFonts w:ascii="Segoe UI" w:eastAsia="Times New Roman" w:hAnsi="Segoe UI" w:cs="Segoe UI"/>
                                  <w:kern w:val="0"/>
                                  <w:lang w:val="en-DE" w:eastAsia="en-GB"/>
                                  <w14:ligatures w14:val="none"/>
                                </w:rPr>
                                <w:t>, </w:t>
                              </w:r>
                              <w:hyperlink r:id="rId59" w:tgtFrame="_blank" w:history="1">
                                <w:r w:rsidR="000E0C2E" w:rsidRPr="000E0C2E">
                                  <w:rPr>
                                    <w:rFonts w:ascii="Segoe UI" w:eastAsia="Times New Roman" w:hAnsi="Segoe UI" w:cs="Segoe UI"/>
                                    <w:b/>
                                    <w:bCs/>
                                    <w:color w:val="0A66C2"/>
                                    <w:kern w:val="0"/>
                                    <w:lang w:val="en-DE" w:eastAsia="en-GB"/>
                                    <w14:ligatures w14:val="none"/>
                                  </w:rPr>
                                  <w:t>Virginie Aladjidi</w:t>
                                </w:r>
                              </w:hyperlink>
                            </w:p>
                            <w:p w14:paraId="0595B21C" w14:textId="1106E634" w:rsidR="000E0C2E" w:rsidRPr="000E0C2E" w:rsidRDefault="000E0C2E" w:rsidP="000E0C2E">
                              <w:pPr>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lastRenderedPageBreak/>
                                <w:fldChar w:fldCharType="begin"/>
                              </w:r>
                              <w:r w:rsidRPr="000E0C2E">
                                <w:rPr>
                                  <w:rFonts w:ascii="Segoe UI" w:eastAsia="Times New Roman" w:hAnsi="Segoe UI" w:cs="Segoe UI"/>
                                  <w:kern w:val="0"/>
                                  <w:lang w:val="en-DE" w:eastAsia="en-GB"/>
                                  <w14:ligatures w14:val="none"/>
                                </w:rPr>
                                <w:instrText xml:space="preserve"> INCLUDEPICTURE "https://ci3.googleusercontent.com/meips/ADKq_NYU7a1wbx3YWp9BnDt__Wf5eLOMAjdTBZZ6rjtQqSvl65kndFHBFGM6QFrUjUPevICQo53oCI1ptCVV34X9KkwPOMyIe1uy9aOXEeqIMg4pmkVPepX2QDBcgger9EcoFrrfbvoFpS1m1kGLKPrla6gMvjIjEB8-ARhct2mCtcKaeGPCUr-erF-zyBdCpMer-pQtdajup0V6eC3ulvjbzawrHNQEMNOCSHalqjxgo6bMGcd-tYhAizCHc5o8DRDr0uRYkdI=s0-d-e1-ft#https://media.licdn.com/dms/image/D4D12AQGaQFPmerobbQ/article-inline_image-shrink_1000_1488/0/1704698532216?e=1710374400&amp;v=beta&amp;t=3uxSjdOBF_NC1F9IKUh34yVGoJA9cESq17ly-aWPHr8" \* MERGEFORMATINET </w:instrText>
                              </w:r>
                              <w:r w:rsidRPr="000E0C2E">
                                <w:rPr>
                                  <w:rFonts w:ascii="Segoe UI" w:eastAsia="Times New Roman" w:hAnsi="Segoe UI" w:cs="Segoe UI"/>
                                  <w:kern w:val="0"/>
                                  <w:lang w:val="en-DE" w:eastAsia="en-GB"/>
                                  <w14:ligatures w14:val="none"/>
                                </w:rPr>
                                <w:fldChar w:fldCharType="separate"/>
                              </w:r>
                              <w:r w:rsidRPr="000E0C2E">
                                <w:rPr>
                                  <w:rFonts w:ascii="Segoe UI" w:eastAsia="Times New Roman" w:hAnsi="Segoe UI" w:cs="Segoe UI"/>
                                  <w:noProof/>
                                  <w:kern w:val="0"/>
                                  <w:lang w:val="en-DE" w:eastAsia="en-GB"/>
                                  <w14:ligatures w14:val="none"/>
                                </w:rPr>
                                <w:drawing>
                                  <wp:inline distT="0" distB="0" distL="0" distR="0" wp14:anchorId="074D219D" wp14:editId="3ACE224E">
                                    <wp:extent cx="5731510" cy="823595"/>
                                    <wp:effectExtent l="0" t="0" r="0" b="1905"/>
                                    <wp:docPr id="1141036281" name="Picture 3" descr="A green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36281" name="Picture 3" descr="A green and white logo&#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823595"/>
                                            </a:xfrm>
                                            <a:prstGeom prst="rect">
                                              <a:avLst/>
                                            </a:prstGeom>
                                            <a:noFill/>
                                            <a:ln>
                                              <a:noFill/>
                                            </a:ln>
                                          </pic:spPr>
                                        </pic:pic>
                                      </a:graphicData>
                                    </a:graphic>
                                  </wp:inline>
                                </w:drawing>
                              </w:r>
                              <w:r w:rsidRPr="000E0C2E">
                                <w:rPr>
                                  <w:rFonts w:ascii="Segoe UI" w:eastAsia="Times New Roman" w:hAnsi="Segoe UI" w:cs="Segoe UI"/>
                                  <w:kern w:val="0"/>
                                  <w:lang w:val="en-DE" w:eastAsia="en-GB"/>
                                  <w14:ligatures w14:val="none"/>
                                </w:rPr>
                                <w:fldChar w:fldCharType="end"/>
                              </w:r>
                            </w:p>
                            <w:p w14:paraId="5ADE8F7F"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Merke dir den Termin für den 11. Erfolgskongress vor!</w:t>
                              </w:r>
                            </w:p>
                            <w:p w14:paraId="2733E53D"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Seit 2017 fesselt der Erfolgskongress ein begeistertes Publikum und ist nun in der deutschsprachigen Event-Landschaft eine feste Größe. Als eines der größten Motivations- und Coachingevents bietet er über 5 Abende hinweg die besten Erfolgsstrategien. Mit über 40 renommierten nationalen und internationalen Sprechern deckt der Kongress Themen von Persönlichkeitsentwicklung bis Finanzen ab.</w:t>
                              </w:r>
                            </w:p>
                            <w:p w14:paraId="0CEE106F"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Ich werde auf dem Erfolg-Kongress sprechen und ich freue mich, wenn der eine oder andere von euch Interesse hat, daran teilzunehmen. Es ist ein virtueller Kongress, ich allerdings werde an dem Tag vor Ort im Studio sein und freue mich darauf , denn trotz aller Virtualität mag ich die Intensität des Live-vor-Ortseins, weil ich hier spüre, wenn meine Keynote erfolgt.</w:t>
                              </w:r>
                            </w:p>
                            <w:p w14:paraId="23F91970"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Wenn ihr teilnehmen möchtet, könnt ihr euch gerne kostenlos unter folgendem Link anmelden: </w:t>
                              </w:r>
                              <w:hyperlink r:id="rId61" w:tgtFrame="_blank" w:history="1">
                                <w:r w:rsidRPr="000E0C2E">
                                  <w:rPr>
                                    <w:rFonts w:ascii="Segoe UI" w:eastAsia="Times New Roman" w:hAnsi="Segoe UI" w:cs="Segoe UI"/>
                                    <w:b/>
                                    <w:bCs/>
                                    <w:color w:val="0A66C2"/>
                                    <w:kern w:val="0"/>
                                    <w:lang w:val="en-DE" w:eastAsia="en-GB"/>
                                    <w14:ligatures w14:val="none"/>
                                  </w:rPr>
                                  <w:t>https://lnkd.in/dEpuZ-cq</w:t>
                                </w:r>
                              </w:hyperlink>
                            </w:p>
                            <w:p w14:paraId="2651B07C" w14:textId="0D81EB4A" w:rsidR="000E0C2E" w:rsidRPr="000E0C2E" w:rsidRDefault="000E0C2E" w:rsidP="000E0C2E">
                              <w:pPr>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fldChar w:fldCharType="begin"/>
                              </w:r>
                              <w:r w:rsidRPr="000E0C2E">
                                <w:rPr>
                                  <w:rFonts w:ascii="Segoe UI" w:eastAsia="Times New Roman" w:hAnsi="Segoe UI" w:cs="Segoe UI"/>
                                  <w:kern w:val="0"/>
                                  <w:lang w:val="en-DE" w:eastAsia="en-GB"/>
                                  <w14:ligatures w14:val="none"/>
                                </w:rPr>
                                <w:instrText xml:space="preserve"> INCLUDEPICTURE "https://ci3.googleusercontent.com/meips/ADKq_NYZTpE1bb-IIc86WwSaTm_n9FSKpOm_dcRsTvgaXG_5xp4_NuZQiwuEVZhpWkhhI3XSBBjjLraDm-lDxmwa3WHGO6X_iSJ4s337n4983xchS2VCOFEl33DR0HS5-po6wPOfqddmyaSOLcpLBXI12S6uq3E3oB9gleafZbniDe_QKKm5DV5bOFHQ9o0GhPjmlkGXFj6Zh0En9U3RZSqyuqBHHgY8DWgwAmc4iVbsgreJbmp2qZiST5JqHpD5q2WLuARxdk4=s0-d-e1-ft#https://media.licdn.com/dms/image/D4D12AQGLuM30GdCPkw/article-inline_image-shrink_1000_1488/0/1704698896638?e=1710374400&amp;v=beta&amp;t=qnWEyUUFDqGYEdndbDa5EafgcUWmny-frF1uD9Hex7U" \* MERGEFORMATINET </w:instrText>
                              </w:r>
                              <w:r w:rsidRPr="000E0C2E">
                                <w:rPr>
                                  <w:rFonts w:ascii="Segoe UI" w:eastAsia="Times New Roman" w:hAnsi="Segoe UI" w:cs="Segoe UI"/>
                                  <w:kern w:val="0"/>
                                  <w:lang w:val="en-DE" w:eastAsia="en-GB"/>
                                  <w14:ligatures w14:val="none"/>
                                </w:rPr>
                                <w:fldChar w:fldCharType="separate"/>
                              </w:r>
                              <w:r w:rsidRPr="000E0C2E">
                                <w:rPr>
                                  <w:rFonts w:ascii="Segoe UI" w:eastAsia="Times New Roman" w:hAnsi="Segoe UI" w:cs="Segoe UI"/>
                                  <w:noProof/>
                                  <w:kern w:val="0"/>
                                  <w:lang w:val="en-DE" w:eastAsia="en-GB"/>
                                  <w14:ligatures w14:val="none"/>
                                </w:rPr>
                                <w:drawing>
                                  <wp:inline distT="0" distB="0" distL="0" distR="0" wp14:anchorId="350F3497" wp14:editId="398A6643">
                                    <wp:extent cx="5731510" cy="988695"/>
                                    <wp:effectExtent l="0" t="0" r="0" b="1905"/>
                                    <wp:docPr id="1001117079" name="Picture 2" descr="A red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7079" name="Picture 2" descr="A red square with white 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988695"/>
                                            </a:xfrm>
                                            <a:prstGeom prst="rect">
                                              <a:avLst/>
                                            </a:prstGeom>
                                            <a:noFill/>
                                            <a:ln>
                                              <a:noFill/>
                                            </a:ln>
                                          </pic:spPr>
                                        </pic:pic>
                                      </a:graphicData>
                                    </a:graphic>
                                  </wp:inline>
                                </w:drawing>
                              </w:r>
                              <w:r w:rsidRPr="000E0C2E">
                                <w:rPr>
                                  <w:rFonts w:ascii="Segoe UI" w:eastAsia="Times New Roman" w:hAnsi="Segoe UI" w:cs="Segoe UI"/>
                                  <w:kern w:val="0"/>
                                  <w:lang w:val="en-DE" w:eastAsia="en-GB"/>
                                  <w14:ligatures w14:val="none"/>
                                </w:rPr>
                                <w:fldChar w:fldCharType="end"/>
                              </w:r>
                            </w:p>
                            <w:p w14:paraId="26EC53E0"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Die 54. Jahrestagung des Weltwirtschaftsforums findet vom 15. bis 19. Januar 2024 in Davos unter dem Motto 'Vertrauen wiederherstellen' statt. Die Tagung bringt über 100 Regierungen, internationale Organisationen, Partnerunternehmen und Experten zusammen, um unter anderem die geopolitischen Brüche, Kostenkrisen und die Klimafrage zu diskutieren.</w:t>
                              </w:r>
                            </w:p>
                            <w:p w14:paraId="535A6F26"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Das Hauptthema 'Vertrauen wiederherstellen' zielt darauf ab, kollektive Handlungsfähigkeit zu stärken und Transparenz, Konsistenz und Verantwortlichkeit unter Führungskräften zu fördern. Die Tagung ist in vier Bereiche unterteilt:</w:t>
                              </w:r>
                            </w:p>
                            <w:p w14:paraId="4F66D62D" w14:textId="77777777" w:rsidR="000E0C2E" w:rsidRPr="000E0C2E" w:rsidRDefault="000E0C2E" w:rsidP="000E0C2E">
                              <w:pPr>
                                <w:numPr>
                                  <w:ilvl w:val="0"/>
                                  <w:numId w:val="2"/>
                                </w:numPr>
                                <w:spacing w:before="192"/>
                                <w:ind w:left="1320"/>
                                <w:rPr>
                                  <w:rFonts w:ascii="Segoe UI" w:eastAsia="Times New Roman" w:hAnsi="Segoe UI" w:cs="Segoe UI"/>
                                  <w:color w:val="282828"/>
                                  <w:kern w:val="0"/>
                                  <w:lang w:val="en-DE" w:eastAsia="en-GB"/>
                                  <w14:ligatures w14:val="none"/>
                                </w:rPr>
                              </w:pPr>
                              <w:r w:rsidRPr="000E0C2E">
                                <w:rPr>
                                  <w:rFonts w:ascii="Segoe UI" w:eastAsia="Times New Roman" w:hAnsi="Segoe UI" w:cs="Segoe UI"/>
                                  <w:color w:val="282828"/>
                                  <w:kern w:val="0"/>
                                  <w:lang w:val="en-DE" w:eastAsia="en-GB"/>
                                  <w14:ligatures w14:val="none"/>
                                </w:rPr>
                                <w:t>Sicherheit und Zusammenarbeit in einer zerbrochenen Welt erreichen</w:t>
                              </w:r>
                            </w:p>
                            <w:p w14:paraId="3733603A" w14:textId="77777777" w:rsidR="000E0C2E" w:rsidRPr="000E0C2E" w:rsidRDefault="000E0C2E" w:rsidP="000E0C2E">
                              <w:pPr>
                                <w:numPr>
                                  <w:ilvl w:val="0"/>
                                  <w:numId w:val="2"/>
                                </w:numPr>
                                <w:spacing w:before="192"/>
                                <w:ind w:left="1320"/>
                                <w:rPr>
                                  <w:rFonts w:ascii="Segoe UI" w:eastAsia="Times New Roman" w:hAnsi="Segoe UI" w:cs="Segoe UI"/>
                                  <w:color w:val="282828"/>
                                  <w:kern w:val="0"/>
                                  <w:lang w:val="en-DE" w:eastAsia="en-GB"/>
                                  <w14:ligatures w14:val="none"/>
                                </w:rPr>
                              </w:pPr>
                              <w:r w:rsidRPr="000E0C2E">
                                <w:rPr>
                                  <w:rFonts w:ascii="Segoe UI" w:eastAsia="Times New Roman" w:hAnsi="Segoe UI" w:cs="Segoe UI"/>
                                  <w:color w:val="282828"/>
                                  <w:kern w:val="0"/>
                                  <w:lang w:val="en-DE" w:eastAsia="en-GB"/>
                                  <w14:ligatures w14:val="none"/>
                                </w:rPr>
                                <w:t>Wachstum und Arbeitsplätze für eine neue Ära schaffen</w:t>
                              </w:r>
                            </w:p>
                            <w:p w14:paraId="48FF6FC8" w14:textId="77777777" w:rsidR="000E0C2E" w:rsidRPr="000E0C2E" w:rsidRDefault="000E0C2E" w:rsidP="000E0C2E">
                              <w:pPr>
                                <w:numPr>
                                  <w:ilvl w:val="0"/>
                                  <w:numId w:val="2"/>
                                </w:numPr>
                                <w:spacing w:before="192"/>
                                <w:ind w:left="1320"/>
                                <w:rPr>
                                  <w:rFonts w:ascii="Segoe UI" w:eastAsia="Times New Roman" w:hAnsi="Segoe UI" w:cs="Segoe UI"/>
                                  <w:color w:val="282828"/>
                                  <w:kern w:val="0"/>
                                  <w:lang w:val="en-DE" w:eastAsia="en-GB"/>
                                  <w14:ligatures w14:val="none"/>
                                </w:rPr>
                              </w:pPr>
                              <w:r w:rsidRPr="000E0C2E">
                                <w:rPr>
                                  <w:rFonts w:ascii="Segoe UI" w:eastAsia="Times New Roman" w:hAnsi="Segoe UI" w:cs="Segoe UI"/>
                                  <w:color w:val="282828"/>
                                  <w:kern w:val="0"/>
                                  <w:lang w:val="en-DE" w:eastAsia="en-GB"/>
                                  <w14:ligatures w14:val="none"/>
                                </w:rPr>
                                <w:lastRenderedPageBreak/>
                                <w:t>Künstliche Intelligenz als treibende Kraft für Wirtschaft und Gesellschaft</w:t>
                              </w:r>
                            </w:p>
                            <w:p w14:paraId="0A7015EA" w14:textId="77777777" w:rsidR="000E0C2E" w:rsidRPr="000E0C2E" w:rsidRDefault="000E0C2E" w:rsidP="000E0C2E">
                              <w:pPr>
                                <w:numPr>
                                  <w:ilvl w:val="0"/>
                                  <w:numId w:val="2"/>
                                </w:numPr>
                                <w:spacing w:before="192"/>
                                <w:ind w:left="1320"/>
                                <w:rPr>
                                  <w:rFonts w:ascii="Segoe UI" w:eastAsia="Times New Roman" w:hAnsi="Segoe UI" w:cs="Segoe UI"/>
                                  <w:color w:val="282828"/>
                                  <w:kern w:val="0"/>
                                  <w:lang w:val="en-DE" w:eastAsia="en-GB"/>
                                  <w14:ligatures w14:val="none"/>
                                </w:rPr>
                              </w:pPr>
                              <w:r w:rsidRPr="000E0C2E">
                                <w:rPr>
                                  <w:rFonts w:ascii="Segoe UI" w:eastAsia="Times New Roman" w:hAnsi="Segoe UI" w:cs="Segoe UI"/>
                                  <w:color w:val="282828"/>
                                  <w:kern w:val="0"/>
                                  <w:lang w:val="en-DE" w:eastAsia="en-GB"/>
                                  <w14:ligatures w14:val="none"/>
                                </w:rPr>
                                <w:t>Langfristige Strategie für Klima, Natur und Energie</w:t>
                              </w:r>
                            </w:p>
                            <w:p w14:paraId="090565B6"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Davos 2024 verspricht einen Fokus auf offenen Dialog und Voraussicht, um die Herausforderungen einer komplexen Welt anzugehen. Save the date for this impactful event!</w:t>
                              </w:r>
                            </w:p>
                            <w:p w14:paraId="2F1BB755" w14:textId="322E2CCF" w:rsidR="000E0C2E" w:rsidRPr="000E0C2E" w:rsidRDefault="000E0C2E" w:rsidP="000E0C2E">
                              <w:pPr>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fldChar w:fldCharType="begin"/>
                              </w:r>
                              <w:r w:rsidRPr="000E0C2E">
                                <w:rPr>
                                  <w:rFonts w:ascii="Segoe UI" w:eastAsia="Times New Roman" w:hAnsi="Segoe UI" w:cs="Segoe UI"/>
                                  <w:kern w:val="0"/>
                                  <w:lang w:val="en-DE" w:eastAsia="en-GB"/>
                                  <w14:ligatures w14:val="none"/>
                                </w:rPr>
                                <w:instrText xml:space="preserve"> INCLUDEPICTURE "https://ci3.googleusercontent.com/meips/ADKq_NY3FYQMqFWHZySPOLbmPFbfP87sk3PDSSbbDYiayn3ie1MemQoDDnbftuDe3pFeb5PH-Y1OtVdT2PI7yS5gZT8o0ViRGEEg3Sp9C9xY6BpMEepTw07sWfD52sNXkeptV2Q7fTLmCbp8lps3GNc0_iN01_UgR6ac9uQ_SVpxyFUPCdgHj21CITCyZis8Bze4SFyULCqIvyd079CEfD_zidzYWVwnDu8ubyo_tCQfw9-42KKnKI1s-9dXm5_lnx7Xz8FpVh4=s0-d-e1-ft#https://media.licdn.com/dms/image/D4D12AQEEvro2iv3iNA/article-inline_image-shrink_1000_1488/0/1704699083986?e=1710374400&amp;v=beta&amp;t=53njzQzBNwJV5L3vGpsX7xxuPdvuFIQsESZBA0OCDnQ" \* MERGEFORMATINET </w:instrText>
                              </w:r>
                              <w:r w:rsidRPr="000E0C2E">
                                <w:rPr>
                                  <w:rFonts w:ascii="Segoe UI" w:eastAsia="Times New Roman" w:hAnsi="Segoe UI" w:cs="Segoe UI"/>
                                  <w:kern w:val="0"/>
                                  <w:lang w:val="en-DE" w:eastAsia="en-GB"/>
                                  <w14:ligatures w14:val="none"/>
                                </w:rPr>
                                <w:fldChar w:fldCharType="separate"/>
                              </w:r>
                              <w:r w:rsidRPr="000E0C2E">
                                <w:rPr>
                                  <w:rFonts w:ascii="Segoe UI" w:eastAsia="Times New Roman" w:hAnsi="Segoe UI" w:cs="Segoe UI"/>
                                  <w:noProof/>
                                  <w:kern w:val="0"/>
                                  <w:lang w:val="en-DE" w:eastAsia="en-GB"/>
                                  <w14:ligatures w14:val="none"/>
                                </w:rPr>
                                <w:drawing>
                                  <wp:inline distT="0" distB="0" distL="0" distR="0" wp14:anchorId="2361534F" wp14:editId="64126EB6">
                                    <wp:extent cx="5731510" cy="2036445"/>
                                    <wp:effectExtent l="0" t="0" r="0" b="0"/>
                                    <wp:docPr id="1526773536" name="Picture 1" descr="Several flags flying in the wi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73536" name="Picture 1" descr="Several flags flying in the wind&#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036445"/>
                                            </a:xfrm>
                                            <a:prstGeom prst="rect">
                                              <a:avLst/>
                                            </a:prstGeom>
                                            <a:noFill/>
                                            <a:ln>
                                              <a:noFill/>
                                            </a:ln>
                                          </pic:spPr>
                                        </pic:pic>
                                      </a:graphicData>
                                    </a:graphic>
                                  </wp:inline>
                                </w:drawing>
                              </w:r>
                              <w:r w:rsidRPr="000E0C2E">
                                <w:rPr>
                                  <w:rFonts w:ascii="Segoe UI" w:eastAsia="Times New Roman" w:hAnsi="Segoe UI" w:cs="Segoe UI"/>
                                  <w:kern w:val="0"/>
                                  <w:lang w:val="en-DE" w:eastAsia="en-GB"/>
                                  <w14:ligatures w14:val="none"/>
                                </w:rPr>
                                <w:fldChar w:fldCharType="end"/>
                              </w:r>
                            </w:p>
                            <w:p w14:paraId="555504E7"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Ich hoffe, Ihr habt aus dieser Ausgabe Inspiration geschöpft und fühlt Euch motiviert, Eure Beteiligung an ökologischer, ökonomischer und sozialer Nachhaltigkeit mit Innovation für eine lebenswerte Welt zu verstärken.</w:t>
                              </w:r>
                            </w:p>
                            <w:p w14:paraId="39AA07A2"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Gemeinsam haben wir die Kraft, die Welt Schritt für Schritt zu verbessern. Durch bewusste Entscheidungen und positive Veränderungen in unserem persönlichen und beruflichen Leben können wir einen spürbaren Einfluss ausüben.</w:t>
                              </w:r>
                            </w:p>
                            <w:p w14:paraId="4AF3930A" w14:textId="77777777" w:rsidR="000E0C2E" w:rsidRPr="000E0C2E" w:rsidRDefault="000E0C2E" w:rsidP="000E0C2E">
                              <w:pPr>
                                <w:spacing w:before="192"/>
                                <w:rPr>
                                  <w:rFonts w:ascii="Segoe UI" w:eastAsia="Times New Roman" w:hAnsi="Segoe UI" w:cs="Segoe UI"/>
                                  <w:kern w:val="0"/>
                                  <w:lang w:val="en-DE" w:eastAsia="en-GB"/>
                                  <w14:ligatures w14:val="none"/>
                                </w:rPr>
                              </w:pPr>
                              <w:r w:rsidRPr="000E0C2E">
                                <w:rPr>
                                  <w:rFonts w:ascii="Segoe UI" w:eastAsia="Times New Roman" w:hAnsi="Segoe UI" w:cs="Segoe UI"/>
                                  <w:kern w:val="0"/>
                                  <w:lang w:val="en-DE" w:eastAsia="en-GB"/>
                                  <w14:ligatures w14:val="none"/>
                                </w:rPr>
                                <w:t>Lasst uns gemeinsam weiterwachsen, lernen und uns gegenseitig zu neuen nachhaltigen Höchstleistungen anspornen. Wenn Euch bestimmte Themen beschäftigen, zögert nicht, sie mir jederzeit mitzuteilen!</w:t>
                              </w:r>
                            </w:p>
                          </w:tc>
                        </w:tr>
                      </w:tbl>
                      <w:p w14:paraId="6A78F1D1" w14:textId="77777777" w:rsidR="000E0C2E" w:rsidRPr="000E0C2E" w:rsidRDefault="000E0C2E" w:rsidP="000E0C2E">
                        <w:pPr>
                          <w:rPr>
                            <w:rFonts w:ascii="Times New Roman" w:eastAsia="Times New Roman" w:hAnsi="Times New Roman" w:cs="Times New Roman"/>
                            <w:kern w:val="0"/>
                            <w:lang w:val="en-DE" w:eastAsia="en-GB"/>
                            <w14:ligatures w14:val="none"/>
                          </w:rPr>
                        </w:pPr>
                      </w:p>
                    </w:tc>
                  </w:tr>
                </w:tbl>
                <w:p w14:paraId="3D42E8CD" w14:textId="77777777" w:rsidR="000E0C2E" w:rsidRPr="000E0C2E" w:rsidRDefault="000E0C2E" w:rsidP="000E0C2E">
                  <w:pPr>
                    <w:rPr>
                      <w:rFonts w:ascii="Times New Roman" w:eastAsia="Times New Roman" w:hAnsi="Times New Roman" w:cs="Times New Roman"/>
                      <w:kern w:val="0"/>
                      <w:lang w:val="en-DE" w:eastAsia="en-GB"/>
                      <w14:ligatures w14:val="none"/>
                    </w:rPr>
                  </w:pPr>
                </w:p>
              </w:tc>
            </w:tr>
          </w:tbl>
          <w:p w14:paraId="0A68A9B8" w14:textId="77777777" w:rsidR="000E0C2E" w:rsidRPr="000E0C2E" w:rsidRDefault="000E0C2E" w:rsidP="000E0C2E">
            <w:pPr>
              <w:rPr>
                <w:rFonts w:ascii="Segoe UI" w:eastAsia="Times New Roman" w:hAnsi="Segoe UI" w:cs="Segoe UI"/>
                <w:color w:val="222222"/>
                <w:kern w:val="0"/>
                <w:lang w:val="en-DE" w:eastAsia="en-GB"/>
                <w14:ligatures w14:val="none"/>
              </w:rPr>
            </w:pPr>
          </w:p>
        </w:tc>
      </w:tr>
    </w:tbl>
    <w:p w14:paraId="2CD9AAF7" w14:textId="77777777" w:rsidR="000E0C2E" w:rsidRPr="000E0C2E" w:rsidRDefault="000E0C2E">
      <w:pPr>
        <w:rPr>
          <w:lang w:val="en-DE"/>
        </w:rPr>
      </w:pPr>
    </w:p>
    <w:sectPr w:rsidR="000E0C2E" w:rsidRPr="000E0C2E">
      <w:headerReference w:type="defaul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B8BE7" w14:textId="77777777" w:rsidR="005E5F92" w:rsidRDefault="005E5F92" w:rsidP="005E5F92">
      <w:r>
        <w:separator/>
      </w:r>
    </w:p>
  </w:endnote>
  <w:endnote w:type="continuationSeparator" w:id="0">
    <w:p w14:paraId="48BB58A7" w14:textId="77777777" w:rsidR="005E5F92" w:rsidRDefault="005E5F92" w:rsidP="005E5F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7E47A" w14:textId="77777777" w:rsidR="005E5F92" w:rsidRDefault="005E5F92" w:rsidP="005E5F92">
      <w:r>
        <w:separator/>
      </w:r>
    </w:p>
  </w:footnote>
  <w:footnote w:type="continuationSeparator" w:id="0">
    <w:p w14:paraId="4B95CB2D" w14:textId="77777777" w:rsidR="005E5F92" w:rsidRDefault="005E5F92" w:rsidP="005E5F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1D18B" w14:textId="5B7F5A57" w:rsidR="005E5F92" w:rsidRDefault="005E5F92" w:rsidP="005E5F92">
    <w:pPr>
      <w:pBdr>
        <w:bottom w:val="single" w:sz="4" w:space="1" w:color="auto"/>
      </w:pBdr>
      <w:rPr>
        <w:lang w:val="de-DE"/>
      </w:rPr>
    </w:pPr>
    <w:proofErr w:type="spellStart"/>
    <w:r>
      <w:rPr>
        <w:lang w:val="de-DE"/>
      </w:rPr>
      <w:t>Sustainability</w:t>
    </w:r>
    <w:proofErr w:type="spellEnd"/>
    <w:r>
      <w:rPr>
        <w:lang w:val="de-DE"/>
      </w:rPr>
      <w:t xml:space="preserve"> </w:t>
    </w:r>
    <w:r>
      <w:rPr>
        <w:lang w:val="de-DE"/>
      </w:rPr>
      <w:t>News</w:t>
    </w:r>
    <w:r>
      <w:rPr>
        <w:lang w:val="de-DE"/>
      </w:rPr>
      <w:t xml:space="preserve"> – Collection</w:t>
    </w:r>
  </w:p>
  <w:p w14:paraId="53D89DA4" w14:textId="77777777" w:rsidR="005E5F92" w:rsidRDefault="005E5F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BC52F2"/>
    <w:multiLevelType w:val="multilevel"/>
    <w:tmpl w:val="85BAD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D1B6D51"/>
    <w:multiLevelType w:val="multilevel"/>
    <w:tmpl w:val="284A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5448512">
    <w:abstractNumId w:val="1"/>
  </w:num>
  <w:num w:numId="2" w16cid:durableId="688140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C2E"/>
    <w:rsid w:val="000E0C2E"/>
    <w:rsid w:val="001F3EDB"/>
    <w:rsid w:val="003B0B27"/>
    <w:rsid w:val="00493AA6"/>
    <w:rsid w:val="005E5F92"/>
    <w:rsid w:val="00741CC2"/>
    <w:rsid w:val="00B64838"/>
    <w:rsid w:val="00C57860"/>
    <w:rsid w:val="00CE718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4EC38221"/>
  <w15:docId w15:val="{B2A280A3-C5EE-ED40-8C43-9F2C3139D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link w:val="Heading1Char"/>
    <w:uiPriority w:val="9"/>
    <w:qFormat/>
    <w:rsid w:val="000E0C2E"/>
    <w:pPr>
      <w:spacing w:before="100" w:beforeAutospacing="1" w:after="100" w:afterAutospacing="1"/>
      <w:outlineLvl w:val="0"/>
    </w:pPr>
    <w:rPr>
      <w:rFonts w:ascii="Times New Roman" w:eastAsia="Times New Roman" w:hAnsi="Times New Roman" w:cs="Times New Roman"/>
      <w:b/>
      <w:bCs/>
      <w:kern w:val="36"/>
      <w:sz w:val="48"/>
      <w:szCs w:val="48"/>
      <w:lang w:val="en-DE" w:eastAsia="en-GB"/>
      <w14:ligatures w14:val="none"/>
    </w:rPr>
  </w:style>
  <w:style w:type="paragraph" w:styleId="Heading2">
    <w:name w:val="heading 2"/>
    <w:basedOn w:val="Normal"/>
    <w:link w:val="Heading2Char"/>
    <w:uiPriority w:val="9"/>
    <w:qFormat/>
    <w:rsid w:val="000E0C2E"/>
    <w:pPr>
      <w:spacing w:before="100" w:beforeAutospacing="1" w:after="100" w:afterAutospacing="1"/>
      <w:outlineLvl w:val="1"/>
    </w:pPr>
    <w:rPr>
      <w:rFonts w:ascii="Times New Roman" w:eastAsia="Times New Roman" w:hAnsi="Times New Roman" w:cs="Times New Roman"/>
      <w:b/>
      <w:bCs/>
      <w:kern w:val="0"/>
      <w:sz w:val="36"/>
      <w:szCs w:val="36"/>
      <w:lang w:val="en-DE"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C2E"/>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0E0C2E"/>
    <w:rPr>
      <w:rFonts w:ascii="Times New Roman" w:eastAsia="Times New Roman" w:hAnsi="Times New Roman" w:cs="Times New Roman"/>
      <w:b/>
      <w:bCs/>
      <w:kern w:val="0"/>
      <w:sz w:val="36"/>
      <w:szCs w:val="36"/>
      <w:lang w:eastAsia="en-GB"/>
      <w14:ligatures w14:val="none"/>
    </w:rPr>
  </w:style>
  <w:style w:type="character" w:styleId="Hyperlink">
    <w:name w:val="Hyperlink"/>
    <w:basedOn w:val="DefaultParagraphFont"/>
    <w:uiPriority w:val="99"/>
    <w:semiHidden/>
    <w:unhideWhenUsed/>
    <w:rsid w:val="000E0C2E"/>
    <w:rPr>
      <w:color w:val="0000FF"/>
      <w:u w:val="single"/>
    </w:rPr>
  </w:style>
  <w:style w:type="paragraph" w:styleId="NormalWeb">
    <w:name w:val="Normal (Web)"/>
    <w:basedOn w:val="Normal"/>
    <w:uiPriority w:val="99"/>
    <w:semiHidden/>
    <w:unhideWhenUsed/>
    <w:rsid w:val="000E0C2E"/>
    <w:pPr>
      <w:spacing w:before="100" w:beforeAutospacing="1" w:after="100" w:afterAutospacing="1"/>
    </w:pPr>
    <w:rPr>
      <w:rFonts w:ascii="Times New Roman" w:eastAsia="Times New Roman" w:hAnsi="Times New Roman" w:cs="Times New Roman"/>
      <w:kern w:val="0"/>
      <w:lang w:val="en-DE" w:eastAsia="en-GB"/>
      <w14:ligatures w14:val="none"/>
    </w:rPr>
  </w:style>
  <w:style w:type="character" w:styleId="Strong">
    <w:name w:val="Strong"/>
    <w:basedOn w:val="DefaultParagraphFont"/>
    <w:uiPriority w:val="22"/>
    <w:qFormat/>
    <w:rsid w:val="000E0C2E"/>
    <w:rPr>
      <w:b/>
      <w:bCs/>
    </w:rPr>
  </w:style>
  <w:style w:type="paragraph" w:styleId="Header">
    <w:name w:val="header"/>
    <w:basedOn w:val="Normal"/>
    <w:link w:val="HeaderChar"/>
    <w:uiPriority w:val="99"/>
    <w:unhideWhenUsed/>
    <w:rsid w:val="005E5F92"/>
    <w:pPr>
      <w:tabs>
        <w:tab w:val="center" w:pos="4513"/>
        <w:tab w:val="right" w:pos="9026"/>
      </w:tabs>
    </w:pPr>
  </w:style>
  <w:style w:type="character" w:customStyle="1" w:styleId="HeaderChar">
    <w:name w:val="Header Char"/>
    <w:basedOn w:val="DefaultParagraphFont"/>
    <w:link w:val="Header"/>
    <w:uiPriority w:val="99"/>
    <w:rsid w:val="005E5F92"/>
    <w:rPr>
      <w:lang w:val="en-US"/>
    </w:rPr>
  </w:style>
  <w:style w:type="paragraph" w:styleId="Footer">
    <w:name w:val="footer"/>
    <w:basedOn w:val="Normal"/>
    <w:link w:val="FooterChar"/>
    <w:uiPriority w:val="99"/>
    <w:unhideWhenUsed/>
    <w:rsid w:val="005E5F92"/>
    <w:pPr>
      <w:tabs>
        <w:tab w:val="center" w:pos="4513"/>
        <w:tab w:val="right" w:pos="9026"/>
      </w:tabs>
    </w:pPr>
  </w:style>
  <w:style w:type="character" w:customStyle="1" w:styleId="FooterChar">
    <w:name w:val="Footer Char"/>
    <w:basedOn w:val="DefaultParagraphFont"/>
    <w:link w:val="Footer"/>
    <w:uiPriority w:val="99"/>
    <w:rsid w:val="005E5F9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226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linkedin.com/in/ACoAABdXkfABakIlqoXlTJQkl7P6mDNRUsi-DNs?miniProfileUrn=urn%3Ali%3Afs_miniProfile%3AACoAABdXkfABakIlqoXlTJQkl7P6mDNRUsi-DNs" TargetMode="External"/><Relationship Id="rId21" Type="http://schemas.openxmlformats.org/officeDocument/2006/relationships/image" Target="media/image5.jpeg"/><Relationship Id="rId34" Type="http://schemas.openxmlformats.org/officeDocument/2006/relationships/hyperlink" Target="https://www.linkedin.com/company/too-good-to-go/" TargetMode="External"/><Relationship Id="rId42" Type="http://schemas.openxmlformats.org/officeDocument/2006/relationships/hyperlink" Target="https://www.linkedin.com/company/recupgmbh/" TargetMode="External"/><Relationship Id="rId47" Type="http://schemas.openxmlformats.org/officeDocument/2006/relationships/hyperlink" Target="https://www.linkedin.com/in/alexander-burger?miniProfileUrn=urn%3Ali%3Afs_miniProfile%3AACoAAAJkQwABvPCodBRpvp_UobpaQfFJbjZPMFQ" TargetMode="External"/><Relationship Id="rId50" Type="http://schemas.openxmlformats.org/officeDocument/2006/relationships/image" Target="media/image11.jpeg"/><Relationship Id="rId55" Type="http://schemas.openxmlformats.org/officeDocument/2006/relationships/image" Target="media/image14.png"/><Relationship Id="rId63" Type="http://schemas.openxmlformats.org/officeDocument/2006/relationships/image" Target="media/image18.png"/><Relationship Id="rId7" Type="http://schemas.openxmlformats.org/officeDocument/2006/relationships/hyperlink" Target="https://www.linkedin.com/comm/newsletters/7091783158857117696?lipi=urn%3Ali%3Apage%3Aemail_email_series_follow_newsletter_01%3BLPfkMvWkTEuJ%2BBy3CdAwGw%3D%3D&amp;midToken=AQF0_d8eVZz6Bw&amp;midSig=1CpZ8CavI6xX41&amp;trk=eml-email_series_follow_newsletter_01-newsletter_entity_lockup-0-newsletter_entity_cta&amp;trkEmail=eml-email_series_follow_newsletter_01-newsletter_entity_lockup-0-newsletter_entity_cta-null-2kmc7x~lr4lxmtn~mg-null-null&amp;eid=2kmc7x-lr4lxmtn-mg&amp;otpToken=MTMwMDFiZTUxNDI4YzBjMGI1MjQwNGVkNDYxYWUxYmQ4NmNjZDc0NDk4YWU4ZDYxNzdjMzAzNjk0NjU5NWFmMGY0ZGY5Mjg1NDdiOWYzZGM2MGJkMGViMmVjYzYzYzQ0YjRiMmY4NzFlYTNmOGZmMDFkODQsMSwx" TargetMode="External"/><Relationship Id="rId2" Type="http://schemas.openxmlformats.org/officeDocument/2006/relationships/styles" Target="styles.xml"/><Relationship Id="rId16" Type="http://schemas.openxmlformats.org/officeDocument/2006/relationships/hyperlink" Target="https://www.linkedin.com/comm/pulse/12-wegweisende-nachhaltigkeit-siemens-too-good-go-und-pnnvf?lipi=urn%3Ali%3Apage%3Aemail_email_series_follow_newsletter_01%3BLPfkMvWkTEuJ%2BBy3CdAwGw%3D%3D&amp;midToken=AQF0_d8eVZz6Bw&amp;midSig=1CpZ8CavI6xX41&amp;trk=eml-email_series_follow_newsletter_01-newsletter_content_preview-0-headline_&amp;trkEmail=eml-email_series_follow_newsletter_01-newsletter_content_preview-0-headline_-null-2kmc7x~lr4lxmtn~mg-null-null&amp;eid=2kmc7x-lr4lxmtn-mg&amp;otpToken=MTMwMDFiZTUxNDI4YzBjMGI1MjQwNGVkNDYxYWUxYmQ4NmNjZDc0NDk4YWU4ZDYxNzdjMzAzNjk0NjU5NWFmMGY0ZGY5Mjg1NDdiOWYzZGM2MGJkMGViMmVjYzYzYzQ0YjRiMmY4NzFlYTNmOGZmMDFkODQsMSwx" TargetMode="External"/><Relationship Id="rId29" Type="http://schemas.openxmlformats.org/officeDocument/2006/relationships/hyperlink" Target="https://buendnislebensmittelrettung.de/" TargetMode="External"/><Relationship Id="rId11" Type="http://schemas.openxmlformats.org/officeDocument/2006/relationships/hyperlink" Target="https://de.linkedin.com/comm/in/anabelternes?lipi=urn%3Ali%3Apage%3Aemail_email_series_follow_newsletter_01%3BLPfkMvWkTEuJ%2BBy3CdAwGw%3D%3D&amp;midToken=AQF0_d8eVZz6Bw&amp;midSig=1CpZ8CavI6xX41&amp;trk=eml-email_series_follow_newsletter_01-newsletter_author_lockup-0-newsletter_author_cta&amp;trkEmail=eml-email_series_follow_newsletter_01-newsletter_author_lockup-0-newsletter_author_cta-null-2kmc7x~lr4lxmtn~mg-null-null&amp;eid=2kmc7x-lr4lxmtn-mg&amp;otpToken=MTMwMDFiZTUxNDI4YzBjMGI1MjQwNGVkNDYxYWUxYmQ4NmNjZDc0NDk4YWU4ZDYxNzdjMzAzNjk0NjU5NWFmMGY0ZGY5Mjg1NDdiOWYzZGM2MGJkMGViMmVjYzYzYzQ0YjRiMmY4NzFlYTNmOGZmMDFkODQsMSwx" TargetMode="External"/><Relationship Id="rId24" Type="http://schemas.openxmlformats.org/officeDocument/2006/relationships/hyperlink" Target="https://www.linkedin.com/in/ACoAACaCatUBrV2cgEs7lcvBjtVXQSfuD-PFp3U?miniProfileUrn=urn%3Ali%3Afs_miniProfile%3AACoAACaCatUBrV2cgEs7lcvBjtVXQSfuD-PFp3U" TargetMode="External"/><Relationship Id="rId32" Type="http://schemas.openxmlformats.org/officeDocument/2006/relationships/image" Target="media/image7.png"/><Relationship Id="rId37" Type="http://schemas.openxmlformats.org/officeDocument/2006/relationships/hyperlink" Target="https://www.linkedin.com/in/nora-walraph?miniProfileUrn=urn%3Ali%3Afs_miniProfile%3AACoAAB0G6NABtFX1DO6eTtMGWpN2wmbMnfTJxIo" TargetMode="External"/><Relationship Id="rId40" Type="http://schemas.openxmlformats.org/officeDocument/2006/relationships/hyperlink" Target="http://www.recup.de/" TargetMode="External"/><Relationship Id="rId45" Type="http://schemas.openxmlformats.org/officeDocument/2006/relationships/hyperlink" Target="https://www.linkedin.com/in/fabian-eckert-recup?miniProfileUrn=urn%3Ali%3Afs_miniProfile%3AACoAAByV-ioBNRuQ1QIGYjpnN6ujtYyZ7F3rVsE" TargetMode="External"/><Relationship Id="rId53" Type="http://schemas.openxmlformats.org/officeDocument/2006/relationships/hyperlink" Target="https://www.linkedin.com/company/deutsche-stiftung-meeresschutz/" TargetMode="External"/><Relationship Id="rId58" Type="http://schemas.openxmlformats.org/officeDocument/2006/relationships/hyperlink" Target="https://www.linkedin.com/company/gerstenberg-verlag/"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lnkd.in/dEpuZ-cq" TargetMode="External"/><Relationship Id="rId19" Type="http://schemas.openxmlformats.org/officeDocument/2006/relationships/hyperlink" Target="https://www.linkedin.com/company/siemens/" TargetMode="External"/><Relationship Id="rId14" Type="http://schemas.openxmlformats.org/officeDocument/2006/relationships/hyperlink" Target="https://de.linkedin.com/comm/in/anabelternes?lipi=urn%3Ali%3Apage%3Aemail_email_series_follow_newsletter_01%3BLPfkMvWkTEuJ%2BBy3CdAwGw%3D%3D&amp;midToken=AQF0_d8eVZz6Bw&amp;midSig=1CpZ8CavI6xX41&amp;trk=eml-email_series_follow_newsletter_01-newsletter_author_lockup-0-newsletter_author_cta&amp;trkEmail=eml-email_series_follow_newsletter_01-newsletter_author_lockup-0-newsletter_author_cta-null-2kmc7x~lr4lxmtn~mg-null-null&amp;eid=2kmc7x-lr4lxmtn-mg&amp;otpToken=MTMwMDFiZTUxNDI4YzBjMGI1MjQwNGVkNDYxYWUxYmQ4NmNjZDc0NDk4YWU4ZDYxNzdjMzAzNjk0NjU5NWFmMGY0ZGY5Mjg1NDdiOWYzZGM2MGJkMGViMmVjYzYzYzQ0YjRiMmY4NzFlYTNmOGZmMDFkODQsMSwx" TargetMode="External"/><Relationship Id="rId22" Type="http://schemas.openxmlformats.org/officeDocument/2006/relationships/hyperlink" Target="https://www.linkedin.com/company/siemens/" TargetMode="External"/><Relationship Id="rId27" Type="http://schemas.openxmlformats.org/officeDocument/2006/relationships/hyperlink" Target="https://www.linkedin.com/in/michaelmppeter?miniProfileUrn=urn%3Ali%3Afs_miniProfile%3AACoAACM8uvoBYvCqZU8nF4_WsUaj7-LTenSEJNw" TargetMode="External"/><Relationship Id="rId30" Type="http://schemas.openxmlformats.org/officeDocument/2006/relationships/image" Target="media/image6.png"/><Relationship Id="rId35" Type="http://schemas.openxmlformats.org/officeDocument/2006/relationships/hyperlink" Target="https://www.linkedin.com/in/mettelykke?miniProfileUrn=urn%3Ali%3Afs_miniProfile%3AACoAAACK8gsB99jT8Kb1zVVmPsmjYSZLHpsrxrM" TargetMode="External"/><Relationship Id="rId43" Type="http://schemas.openxmlformats.org/officeDocument/2006/relationships/hyperlink" Target="https://www.linkedin.com/in/ACoAABPDJE4BfxKZOBgvFDBZXVev9vRlmyyZVyw?miniProfileUrn=urn%3Ali%3Afs_miniProfile%3AACoAABPDJE4BfxKZOBgvFDBZXVev9vRlmyyZVyw" TargetMode="External"/><Relationship Id="rId48" Type="http://schemas.openxmlformats.org/officeDocument/2006/relationships/image" Target="media/image10.png"/><Relationship Id="rId56" Type="http://schemas.openxmlformats.org/officeDocument/2006/relationships/hyperlink" Target="https://www.gerstenberg-verlag.de/Kinderbuch/Sachbuch/Blauwal-Seestern-Oktopus.html"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12.jpe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hyperlink" Target="https://www.linkedin.com/in/jenniferwithelm?miniProfileUrn=urn%3Ali%3Afs_miniProfile%3AACoAABtIu9sB50CB_E1AHrXr5Z0IihXpKRUPqaM" TargetMode="External"/><Relationship Id="rId33" Type="http://schemas.openxmlformats.org/officeDocument/2006/relationships/hyperlink" Target="https://www.linkedin.com/company/too-good-to-go/" TargetMode="External"/><Relationship Id="rId38" Type="http://schemas.openxmlformats.org/officeDocument/2006/relationships/image" Target="media/image8.png"/><Relationship Id="rId46" Type="http://schemas.openxmlformats.org/officeDocument/2006/relationships/hyperlink" Target="https://www.linkedin.com/in/greta-mager-recup?miniProfileUrn=urn%3Ali%3Afs_miniProfile%3AACoAACaBaOUBC7G0QlkUmnHJkQ0U3OjQC9f7nKg" TargetMode="External"/><Relationship Id="rId59" Type="http://schemas.openxmlformats.org/officeDocument/2006/relationships/hyperlink" Target="https://www.linkedin.com/in/ACoAAAh2Z04BN78MS1T6BK7RSVVawsbQ3WeZVcs?miniProfileUrn=urn%3Ali%3Afs_miniProfile%3AACoAAAh2Z04BN78MS1T6BK7RSVVawsbQ3WeZVcs" TargetMode="External"/><Relationship Id="rId20" Type="http://schemas.openxmlformats.org/officeDocument/2006/relationships/hyperlink" Target="https://www.siemens.com/de/de/unternehmen/nachhaltigkeit/nachhaltigkeitsfakten.html" TargetMode="External"/><Relationship Id="rId41" Type="http://schemas.openxmlformats.org/officeDocument/2006/relationships/image" Target="media/image9.png"/><Relationship Id="rId54" Type="http://schemas.openxmlformats.org/officeDocument/2006/relationships/hyperlink" Target="https://www.linkedin.com/in/ACoAADSaIHgBBjiTtUaC21DN8CgzPZLxqSLoa7E?miniProfileUrn=urn%3Ali%3Afs_miniProfile%3AACoAADSaIHgBBjiTtUaC21DN8CgzPZLxqSLoa7E" TargetMode="External"/><Relationship Id="rId62"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linkedin.com/comm/pulse/12-wegweisende-nachhaltigkeit-siemens-too-good-go-und-pnnvf?lipi=urn%3Ali%3Apage%3Aemail_email_series_follow_newsletter_01%3BLPfkMvWkTEuJ%2BBy3CdAwGw%3D%3D&amp;midToken=AQF0_d8eVZz6Bw&amp;midSig=1CpZ8CavI6xX41&amp;trk=eml-email_series_follow_newsletter_01-newsletter_hero_banner-0-open_on_linkedin_cta&amp;trkEmail=eml-email_series_follow_newsletter_01-newsletter_hero_banner-0-open_on_linkedin_cta-null-2kmc7x~lr4lxmtn~mg-null-null&amp;eid=2kmc7x-lr4lxmtn-mg&amp;otpToken=MTMwMDFiZTUxNDI4YzBjMGI1MjQwNGVkNDYxYWUxYmQ4NmNjZDc0NDk4YWU4ZDYxNzdjMzAzNjk0NjU5NWFmMGY0ZGY5Mjg1NDdiOWYzZGM2MGJkMGViMmVjYzYzYzQ0YjRiMmY4NzFlYTNmOGZmMDFkODQsMSwx" TargetMode="External"/><Relationship Id="rId23" Type="http://schemas.openxmlformats.org/officeDocument/2006/relationships/hyperlink" Target="https://www.linkedin.com/in/ACoAAAANvKYB-V3tHrHrl0fiWTkfW0jFyKK6e1o?miniProfileUrn=urn%3Ali%3Afs_miniProfile%3AACoAAAANvKYB-V3tHrHrl0fiWTkfW0jFyKK6e1o" TargetMode="External"/><Relationship Id="rId28" Type="http://schemas.openxmlformats.org/officeDocument/2006/relationships/hyperlink" Target="https://www.toogoodtogo.com/de" TargetMode="External"/><Relationship Id="rId36" Type="http://schemas.openxmlformats.org/officeDocument/2006/relationships/hyperlink" Target="https://www.linkedin.com/in/wolfgang-hennen?miniProfileUrn=urn%3Ali%3Afs_miniProfile%3AACoAAAIEaQcB3qR-OajU4ygAJd6oeSrMP-nBMa8" TargetMode="External"/><Relationship Id="rId49" Type="http://schemas.openxmlformats.org/officeDocument/2006/relationships/hyperlink" Target="https://www.linkedin.com/company/deutsche-stiftung-meeresschutz/" TargetMode="External"/><Relationship Id="rId57" Type="http://schemas.openxmlformats.org/officeDocument/2006/relationships/image" Target="media/image15.png"/><Relationship Id="rId10" Type="http://schemas.openxmlformats.org/officeDocument/2006/relationships/hyperlink" Target="https://www.linkedin.com/comm/newsletters/7091783158857117696?lipi=urn%3Ali%3Apage%3Aemail_email_series_follow_newsletter_01%3BLPfkMvWkTEuJ%2BBy3CdAwGw%3D%3D&amp;midToken=AQF0_d8eVZz6Bw&amp;midSig=1CpZ8CavI6xX41&amp;trk=eml-email_series_follow_newsletter_01-newsletter_entity_lockup-0-newsletter_entity_cta&amp;trkEmail=eml-email_series_follow_newsletter_01-newsletter_entity_lockup-0-newsletter_entity_cta-null-2kmc7x~lr4lxmtn~mg-null-null&amp;eid=2kmc7x-lr4lxmtn-mg&amp;otpToken=MTMwMDFiZTUxNDI4YzBjMGI1MjQwNGVkNDYxYWUxYmQ4NmNjZDc0NDk4YWU4ZDYxNzdjMzAzNjk0NjU5NWFmMGY0ZGY5Mjg1NDdiOWYzZGM2MGJkMGViMmVjYzYzYzQ0YjRiMmY4NzFlYTNmOGZmMDFkODQsMSwx" TargetMode="External"/><Relationship Id="rId31" Type="http://schemas.openxmlformats.org/officeDocument/2006/relationships/hyperlink" Target="https://www.linkedin.com/in/mettelykke?miniProfileUrn=urn%3Ali%3Afs_miniProfile%3AACoAAACK8gsB99jT8Kb1zVVmPsmjYSZLHpsrxrM" TargetMode="External"/><Relationship Id="rId44" Type="http://schemas.openxmlformats.org/officeDocument/2006/relationships/hyperlink" Target="https://www.linkedin.com/in/lucie-hinrichsen?miniProfileUrn=urn%3Ali%3Afs_miniProfile%3AACoAACBWen8BSA37qWqXKpQooLUeGGZQfG6CliQ" TargetMode="External"/><Relationship Id="rId52" Type="http://schemas.openxmlformats.org/officeDocument/2006/relationships/image" Target="media/image13.jpeg"/><Relationship Id="rId60" Type="http://schemas.openxmlformats.org/officeDocument/2006/relationships/image" Target="media/image1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linkedin.com/comm/newsletters/7091783158857117696?lipi=urn%3Ali%3Apage%3Aemail_email_series_follow_newsletter_01%3BLPfkMvWkTEuJ%2BBy3CdAwGw%3D%3D&amp;midToken=AQF0_d8eVZz6Bw&amp;midSig=1CpZ8CavI6xX41&amp;trk=eml-email_series_follow_newsletter_01-newsletter_entity_lockup-0-newsletter_entity_cta&amp;trkEmail=eml-email_series_follow_newsletter_01-newsletter_entity_lockup-0-newsletter_entity_cta-null-2kmc7x~lr4lxmtn~mg-null-null&amp;eid=2kmc7x-lr4lxmtn-mg&amp;otpToken=MTMwMDFiZTUxNDI4YzBjMGI1MjQwNGVkNDYxYWUxYmQ4NmNjZDc0NDk4YWU4ZDYxNzdjMzAzNjk0NjU5NWFmMGY0ZGY5Mjg1NDdiOWYzZGM2MGJkMGViMmVjYzYzYzQ0YjRiMmY4NzFlYTNmOGZmMDFkODQsMSwx" TargetMode="External"/><Relationship Id="rId13" Type="http://schemas.openxmlformats.org/officeDocument/2006/relationships/hyperlink" Target="https://de.linkedin.com/comm/in/anabelternes?lipi=urn%3Ali%3Apage%3Aemail_email_series_follow_newsletter_01%3BLPfkMvWkTEuJ%2BBy3CdAwGw%3D%3D&amp;midToken=AQF0_d8eVZz6Bw&amp;midSig=1CpZ8CavI6xX41&amp;trk=eml-email_series_follow_newsletter_01-newsletter_author_lockup-0-newsletter_author_cta&amp;trkEmail=eml-email_series_follow_newsletter_01-newsletter_author_lockup-0-newsletter_author_cta-null-2kmc7x~lr4lxmtn~mg-null-null&amp;eid=2kmc7x-lr4lxmtn-mg&amp;otpToken=MTMwMDFiZTUxNDI4YzBjMGI1MjQwNGVkNDYxYWUxYmQ4NmNjZDc0NDk4YWU4ZDYxNzdjMzAzNjk0NjU5NWFmMGY0ZGY5Mjg1NDdiOWYzZGM2MGJkMGViMmVjYzYzYzQ0YjRiMmY4NzFlYTNmOGZmMDFkODQsMSwx" TargetMode="External"/><Relationship Id="rId18" Type="http://schemas.openxmlformats.org/officeDocument/2006/relationships/image" Target="media/image4.png"/><Relationship Id="rId39" Type="http://schemas.openxmlformats.org/officeDocument/2006/relationships/hyperlink" Target="https://www.linkedin.com/company/recupgmb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6402</Words>
  <Characters>36494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Kämpf</dc:creator>
  <cp:keywords/>
  <dc:description/>
  <cp:lastModifiedBy>Mirko Kämpf</cp:lastModifiedBy>
  <cp:revision>6</cp:revision>
  <dcterms:created xsi:type="dcterms:W3CDTF">2024-01-08T08:24:00Z</dcterms:created>
  <dcterms:modified xsi:type="dcterms:W3CDTF">2024-02-22T11:07:00Z</dcterms:modified>
</cp:coreProperties>
</file>