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0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Week05｜课时5｜不让</w:t>
      </w:r>
      <w:r>
        <w:t xml:space="preserve"> Agent </w:t>
      </w:r>
      <w:r>
        <w:rPr>
          <w:rFonts w:hint="eastAsia"/>
        </w:rPr>
        <w:t xml:space="preserve">裸写</w:t>
      </w:r>
      <w:r>
        <w:t xml:space="preserve"> </w:t>
      </w:r>
      <w:r>
        <w:rPr>
          <w:rFonts w:hint="eastAsia"/>
        </w:rPr>
        <w:t xml:space="preserve">SQL：受控指标查询工具</w:t>
      </w:r>
      <w:r>
        <w:t xml:space="preserve"> v1 </w:t>
      </w:r>
      <w:r>
        <w:rPr>
          <w:rFonts w:hint="eastAsia"/>
        </w:rPr>
        <w:t xml:space="preserve">的契约、权限与审计设计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gent-可以问指标但不能绕过口径权限和审计"/>
    <w:p>
      <w:pPr>
        <w:pStyle w:val="Heading2"/>
      </w:pPr>
      <w:r>
        <w:t xml:space="preserve">Agent </w:t>
      </w:r>
      <w:r>
        <w:rPr>
          <w:rFonts w:hint="eastAsia"/>
        </w:rPr>
        <w:t xml:space="preserve">可以问指标，但不能绕过口径、权限和审计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的收口不是“让</w:t>
      </w:r>
      <w:r>
        <w:t xml:space="preserve"> Agent </w:t>
      </w:r>
      <w:r>
        <w:rPr>
          <w:rFonts w:hint="eastAsia"/>
        </w:rPr>
        <w:t xml:space="preserve">更会写</w:t>
      </w:r>
      <w:r>
        <w:t xml:space="preserve"> </w:t>
      </w:r>
      <w:r>
        <w:rPr>
          <w:rFonts w:hint="eastAsia"/>
        </w:rPr>
        <w:t xml:space="preserve">SQL”，而是：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把自由度压到可测试、可授权、可审计的指标查询工具里。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前四讲已经把</w:t>
      </w:r>
      <w:r>
        <w:t xml:space="preserve"> transform、tests、docs、lineage </w:t>
      </w:r>
      <w:r>
        <w:rPr>
          <w:rFonts w:hint="eastAsia"/>
        </w:rPr>
        <w:t xml:space="preserve">和</w:t>
      </w:r>
      <w:r>
        <w:t xml:space="preserve"> metric registry </w:t>
      </w:r>
      <w:r>
        <w:rPr>
          <w:rFonts w:hint="eastAsia"/>
        </w:rPr>
        <w:t xml:space="preserve">讲清楚了。</w:t>
      </w:r>
    </w:p>
    <w:p>
      <w:pPr>
        <w:pStyle w:val="BodyText"/>
      </w:pPr>
      <w:r>
        <w:rPr>
          <w:rFonts w:hint="eastAsia"/>
        </w:rPr>
        <w:t xml:space="preserve">最后一步是回答：</w:t>
      </w:r>
    </w:p>
    <w:p>
      <w:pPr>
        <w:pStyle w:val="Block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要查指标时，怎样既能回答业务问题，又不突破系统边界？</w:t>
      </w:r>
    </w:p>
    <w:p>
      <w:pPr>
        <w:pStyle w:val="FirstParagraph"/>
      </w:pPr>
      <w:r>
        <w:rPr>
          <w:rFonts w:hint="eastAsia"/>
        </w:rPr>
        <w:t xml:space="preserve">答案不是让它自由写</w:t>
      </w:r>
      <w:r>
        <w:t xml:space="preserve"> </w:t>
      </w:r>
      <w:r>
        <w:rPr>
          <w:rFonts w:hint="eastAsia"/>
        </w:rPr>
        <w:t xml:space="preserve">SQL，而是给它一个受控工具：</w:t>
      </w:r>
      <w:r>
        <w:rPr>
          <w:rStyle w:val="VerbatimChar"/>
        </w:rPr>
        <w:t xml:space="preserve">query_support_kpis_v1</w:t>
      </w:r>
      <w:r>
        <w:t xml:space="preserve">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建议按一节标准课安排：先读懂工具契约，再跑正例和负例。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的输入输出</w:t>
      </w:r>
      <w:r>
        <w:t xml:space="preserve"> schema。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metric whitelist、dimension whitelist、time window guard、role filter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区分工具正例、负例和审计事件。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query tool </w:t>
      </w:r>
      <w:r>
        <w:rPr>
          <w:rFonts w:hint="eastAsia"/>
        </w:rPr>
        <w:t xml:space="preserve">应该读</w:t>
      </w:r>
      <w:r>
        <w:t xml:space="preserve"> </w:t>
      </w:r>
      <w:r>
        <w:rPr>
          <w:rFonts w:hint="eastAsia"/>
        </w:rPr>
        <w:t xml:space="preserve">registry，而不是重新发明口径。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Week05 </w:t>
      </w:r>
      <w:r>
        <w:rPr>
          <w:rFonts w:hint="eastAsia"/>
        </w:rPr>
        <w:t xml:space="preserve">自然交给实验和作业页。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contracts/tools/tools/query_support_kpis_v1.json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services/tool_api/app/kpi_query.py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services/tool_api/app/routers/kpis.py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reports/week05/query_tool_examples.md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reports/week05/query_tool_audit_notes.md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74026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工具的价值不是拼</w:t>
      </w:r>
      <w:r>
        <w:t xml:space="preserve"> </w:t>
      </w:r>
      <w:r>
        <w:rPr>
          <w:rFonts w:hint="eastAsia"/>
        </w:rPr>
        <w:t xml:space="preserve">SQL，而是把每一步都变成可检查动作。</w:t>
      </w:r>
    </w:p>
    <w:bookmarkEnd w:id="17"/>
    <w:bookmarkStart w:id="21" w:name="agent-裸写-sql-的风险"/>
    <w:p>
      <w:pPr>
        <w:pStyle w:val="Heading2"/>
      </w:pPr>
      <w:r>
        <w:t xml:space="preserve">1. Agent </w:t>
      </w:r>
      <w:r>
        <w:rPr>
          <w:rFonts w:hint="eastAsia"/>
        </w:rPr>
        <w:t xml:space="preserve">裸写</w:t>
      </w:r>
      <w:r>
        <w:t xml:space="preserve"> SQL </w:t>
      </w:r>
      <w:r>
        <w:rPr>
          <w:rFonts w:hint="eastAsia"/>
        </w:rPr>
        <w:t xml:space="preserve">的风险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每次让模型自己想怎么算，结果就会漂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同样问</w:t>
            </w:r>
            <w:r>
              <w:t xml:space="preserve"> P1 </w:t>
            </w:r>
            <w:r>
              <w:rPr>
                <w:rFonts w:hint="eastAsia"/>
              </w:rPr>
              <w:t xml:space="preserve">工单数，一次按</w:t>
            </w:r>
            <w:r>
              <w:t xml:space="preserve"> </w:t>
            </w:r>
            <w:r>
              <w:rPr>
                <w:rFonts w:hint="eastAsia"/>
              </w:rPr>
              <w:t xml:space="preserve">ticket，一次按</w:t>
            </w:r>
            <w:r>
              <w:t xml:space="preserve"> event</w:t>
            </w:r>
          </w:p>
        </w:tc>
        <w:tc>
          <w:tcPr/>
          <w:p>
            <w:pPr>
              <w:pStyle w:val="Compact"/>
            </w:pPr>
            <w:r>
              <w:t xml:space="preserve">metric registry </w:t>
            </w:r>
            <w:r>
              <w:rPr>
                <w:rFonts w:hint="eastAsia"/>
              </w:rPr>
              <w:t xml:space="preserve">固定指标定义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模型可能查到不该看的字段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customer_email</w:t>
            </w:r>
            <w:r>
              <w:rPr>
                <w:rFonts w:hint="eastAsia"/>
              </w:rPr>
              <w:t xml:space="preserve">、正文、raw</w:t>
            </w:r>
            <w:r>
              <w:t xml:space="preserve"> comment</w:t>
            </w:r>
          </w:p>
        </w:tc>
        <w:tc>
          <w:tcPr/>
          <w:p>
            <w:pPr>
              <w:pStyle w:val="Compact"/>
            </w:pPr>
            <w:r>
              <w:t xml:space="preserve">role filter + safe view + allowed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</w:t>
            </w:r>
            <w:r>
              <w:t xml:space="preserve"> / </w:t>
            </w:r>
            <w:r>
              <w:rPr>
                <w:rFonts w:hint="eastAsia"/>
              </w:rPr>
              <w:t xml:space="preserve">非法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用户输入被拼进查询条件</w:t>
            </w:r>
          </w:p>
        </w:tc>
        <w:tc>
          <w:tcPr/>
          <w:p>
            <w:pPr>
              <w:pStyle w:val="Compact"/>
            </w:pPr>
            <w:r>
              <w:t xml:space="preserve">filter </w:t>
            </w:r>
            <w:r>
              <w:rPr>
                <w:rFonts w:hint="eastAsia"/>
              </w:rPr>
              <w:t xml:space="preserve">里塞</w:t>
            </w:r>
            <w:r>
              <w:t xml:space="preserve"> </w:t>
            </w:r>
            <w:r>
              <w:rPr>
                <w:rStyle w:val="VerbatimChar"/>
              </w:rPr>
              <w:t xml:space="preserve">raw_sql</w:t>
            </w:r>
            <w:r>
              <w:t xml:space="preserve"> </w:t>
            </w:r>
            <w:r>
              <w:rPr>
                <w:rFonts w:hint="eastAsia"/>
              </w:rPr>
              <w:t xml:space="preserve">或任意表达式</w:t>
            </w:r>
          </w:p>
        </w:tc>
        <w:tc>
          <w:tcPr/>
          <w:p>
            <w:pPr>
              <w:pStyle w:val="Compact"/>
            </w:pPr>
            <w:r>
              <w:t xml:space="preserve">JSON Schema validation + parameterized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</w:t>
            </w:r>
            <w:r>
              <w:t xml:space="preserve"> / </w:t>
            </w:r>
            <w:r>
              <w:rPr>
                <w:rFonts w:hint="eastAsia"/>
              </w:rPr>
              <w:t xml:space="preserve">大窗口查询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一次查太长时间或太多行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365 </w:t>
            </w:r>
            <w:r>
              <w:rPr>
                <w:rFonts w:hint="eastAsia"/>
              </w:rPr>
              <w:t xml:space="preserve">天、无限</w:t>
            </w:r>
            <w:r>
              <w:t xml:space="preserve">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max_window_days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查完以后没人知道谁查了什么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给了答案，但无法复盘</w:t>
            </w:r>
            <w:r>
              <w:t xml:space="preserve"> actor、metric、release</w:t>
            </w:r>
          </w:p>
        </w:tc>
        <w:tc>
          <w:tcPr/>
          <w:p>
            <w:pPr>
              <w:pStyle w:val="Compact"/>
            </w:pPr>
            <w:r>
              <w:t xml:space="preserve">audit payload </w:t>
            </w:r>
            <w:r>
              <w:rPr>
                <w:rFonts w:hint="eastAsia"/>
              </w:rPr>
              <w:t xml:space="preserve">记录</w:t>
            </w:r>
            <w:r>
              <w:t xml:space="preserve"> actor、metrics、filters、release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同样问题下次答不出同样依据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request / release </w:t>
            </w: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受控工具不是帮</w:t>
            </w:r>
            <w:r>
              <w:t xml:space="preserve"> Agent </w:t>
            </w:r>
            <w:r>
              <w:rPr>
                <w:rFonts w:hint="eastAsia"/>
              </w:rPr>
              <w:t xml:space="preserve">拼</w:t>
            </w:r>
            <w:r>
              <w:t xml:space="preserve"> </w:t>
            </w:r>
            <w:r>
              <w:rPr>
                <w:rFonts w:hint="eastAsia"/>
              </w:rPr>
              <w:t xml:space="preserve">SQL，而是阻止</w:t>
            </w:r>
            <w:r>
              <w:t xml:space="preserve"> Agent </w:t>
            </w:r>
            <w:r>
              <w:rPr>
                <w:rFonts w:hint="eastAsia"/>
              </w:rPr>
              <w:t xml:space="preserve">绕过口径、权限、成本和审计边界。</w:t>
            </w:r>
          </w:p>
          <w:p/>
        </w:tc>
      </w:tr>
    </w:tbl>
    <w:bookmarkEnd w:id="21"/>
    <w:bookmarkStart w:id="26" w:name="query_support_kpis_v1-是什么-不是什么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是什么</w:t>
      </w:r>
      <w:r>
        <w:t xml:space="preserve"> / </w:t>
      </w:r>
      <w:r>
        <w:rPr>
          <w:rFonts w:hint="eastAsia"/>
        </w:rPr>
        <w:t xml:space="preserve">不是什么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受控指标查询接口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NL2SQL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registry </w:t>
            </w:r>
            <w:r>
              <w:rPr>
                <w:rFonts w:hint="eastAsia"/>
              </w:rPr>
              <w:t xml:space="preserve">读取指标定义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不是让</w:t>
            </w:r>
            <w:r>
              <w:t xml:space="preserve"> Agent </w:t>
            </w:r>
            <w:r>
              <w:rPr>
                <w:rFonts w:hint="eastAsia"/>
              </w:rPr>
              <w:t xml:space="preserve">任意选择表和字段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按白名单执行参数化查询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raw SQL </w:t>
            </w:r>
            <w:r>
              <w:rPr>
                <w:rFonts w:hint="eastAsia"/>
              </w:rPr>
              <w:t xml:space="preserve">的安全壳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返回结构化结果和</w:t>
            </w:r>
            <w:r>
              <w:t xml:space="preserve">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不是完整</w:t>
            </w:r>
            <w:r>
              <w:t xml:space="preserve"> Week10 tool / action / HITL </w:t>
            </w:r>
            <w:r>
              <w:rPr>
                <w:rFonts w:hint="eastAsia"/>
              </w:rPr>
              <w:t xml:space="preserve">治理系统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tool-safe query </w:t>
            </w:r>
            <w:r>
              <w:rPr>
                <w:rFonts w:hint="eastAsia"/>
              </w:rPr>
              <w:t xml:space="preserve">写成</w:t>
            </w:r>
            <w:r>
              <w:t xml:space="preserve"> NL2SQL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本课工具只允许查询登记过的指标、维度、过滤器和时间窗口。它的价值不是“让模型更自由”，而是让不该发生的查询被明确拒绝。</w:t>
            </w:r>
            <w:r>
              <w:rPr>
                <w:rStyle w:val="FootnoteReference"/>
              </w:rPr>
              <w:footnoteReference w:id="25"/>
            </w:r>
          </w:p>
          <w:p/>
        </w:tc>
      </w:tr>
    </w:tbl>
    <w:bookmarkEnd w:id="26"/>
    <w:bookmarkStart w:id="28" w:name="输入-schema-怎么收紧"/>
    <w:p>
      <w:pPr>
        <w:pStyle w:val="Heading2"/>
      </w:pPr>
      <w:r>
        <w:t xml:space="preserve">3. </w:t>
      </w:r>
      <w:r>
        <w:rPr>
          <w:rFonts w:hint="eastAsia"/>
        </w:rPr>
        <w:t xml:space="preserve">输入</w:t>
      </w:r>
      <w:r>
        <w:t xml:space="preserve"> schema </w:t>
      </w:r>
      <w:r>
        <w:rPr>
          <w:rFonts w:hint="eastAsia"/>
        </w:rPr>
        <w:t xml:space="preserve">怎么收紧</w:t>
      </w:r>
    </w:p>
    <w:p>
      <w:pPr>
        <w:pStyle w:val="FirstParagraph"/>
      </w:pPr>
      <w:r>
        <w:rPr>
          <w:rFonts w:hint="eastAsia"/>
        </w:rPr>
        <w:t xml:space="preserve">当前项目的工具契约位于</w:t>
      </w:r>
      <w:r>
        <w:t xml:space="preserve"> </w:t>
      </w:r>
      <w:r>
        <w:rPr>
          <w:rStyle w:val="VerbatimChar"/>
        </w:rPr>
        <w:t xml:space="preserve">contracts/tools/tools/query_support_kpis_v1.json</w:t>
      </w:r>
      <w:r>
        <w:rPr>
          <w:rFonts w:hint="eastAsia"/>
        </w:rPr>
        <w:t xml:space="preserve">。输入必须包含：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"p1_ticket_count"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"p1_critical"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关键约束：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metrics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registry </w:t>
      </w:r>
      <w:r>
        <w:rPr>
          <w:rFonts w:hint="eastAsia"/>
        </w:rPr>
        <w:t xml:space="preserve">中存在且角色允许的指标；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dimensions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allowed_dimensions</w:t>
      </w:r>
      <w:r>
        <w:t xml:space="preserve">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filters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allowed_filters</w:t>
      </w:r>
      <w:r>
        <w:t xml:space="preserve">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日期窗口不能超过</w:t>
      </w:r>
      <w:r>
        <w:t xml:space="preserve"> registry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max_window_days: 31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additionalProperties: false</w:t>
      </w:r>
      <w:r>
        <w:rPr>
          <w:rFonts w:hint="eastAsia"/>
        </w:rPr>
        <w:t xml:space="preserve">，不接受</w:t>
      </w:r>
      <w:r>
        <w:t xml:space="preserve"> </w:t>
      </w:r>
      <w:r>
        <w:rPr>
          <w:rStyle w:val="VerbatimChar"/>
        </w:rPr>
        <w:t xml:space="preserve">raw_sql</w:t>
      </w:r>
      <w:r>
        <w:t xml:space="preserve"> </w:t>
      </w:r>
      <w:r>
        <w:rPr>
          <w:rFonts w:hint="eastAsia"/>
        </w:rPr>
        <w:t xml:space="preserve">这类额外字段。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允许值</w:t>
            </w:r>
            <w:r>
              <w:t xml:space="preserve"> /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常见拒绝码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判断角色能不能查</w:t>
            </w:r>
          </w:p>
        </w:tc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允许的角色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rPr>
                <w:rFonts w:hint="eastAsia"/>
              </w:rPr>
              <w:t xml:space="preserve">查受限指标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固定要查哪些指标</w:t>
            </w:r>
          </w:p>
        </w:tc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中登记且角色允许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raw_sql_revenue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合法日期，不能晚于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2026-05-01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INVALID_DATE_RANGE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合法日期，窗口不超过上限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天窗口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WINDOW_TOO_LARGE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指标按什么切片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允许哪些条件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控制返回行数和成本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小于等于工具上限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LIMIT_TOO_LARGE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additionalProperties: false</w:t>
      </w:r>
      <w:r>
        <w:t xml:space="preserve">、</w:t>
      </w:r>
      <w:r>
        <w:rPr>
          <w:rStyle w:val="VerbatimChar"/>
        </w:rPr>
        <w:t xml:space="preserve">required</w:t>
      </w:r>
      <w:r>
        <w:t xml:space="preserve">、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这类严格</w:t>
      </w:r>
      <w:r>
        <w:t xml:space="preserve"> schema </w:t>
      </w:r>
      <w:r>
        <w:rPr>
          <w:rFonts w:hint="eastAsia"/>
        </w:rPr>
        <w:t xml:space="preserve">思想，能降低输入漂移，但不能替代</w:t>
      </w:r>
      <w:r>
        <w:t xml:space="preserve"> registry、role </w:t>
      </w:r>
      <w:r>
        <w:rPr>
          <w:rFonts w:hint="eastAsia"/>
        </w:rPr>
        <w:t xml:space="preserve">和</w:t>
      </w:r>
      <w:r>
        <w:t xml:space="preserve"> audit。</w:t>
      </w:r>
      <w:r>
        <w:rPr>
          <w:rStyle w:val="FootnoteReference"/>
        </w:rPr>
        <w:footnoteReference w:id="27"/>
      </w:r>
    </w:p>
    <w:bookmarkEnd w:id="28"/>
    <w:bookmarkStart w:id="29" w:name="输出不是自然语言而是结构化结果"/>
    <w:p>
      <w:pPr>
        <w:pStyle w:val="Heading2"/>
      </w:pPr>
      <w:r>
        <w:t xml:space="preserve">4. </w:t>
      </w:r>
      <w:r>
        <w:rPr>
          <w:rFonts w:hint="eastAsia"/>
        </w:rPr>
        <w:t xml:space="preserve">输出不是自然语言，而是结构化结果</w:t>
      </w:r>
    </w:p>
    <w:p>
      <w:pPr>
        <w:pStyle w:val="FirstParagraph"/>
      </w:pPr>
      <w:r>
        <w:rPr>
          <w:rFonts w:hint="eastAsia"/>
        </w:rPr>
        <w:t xml:space="preserve">工具输出应该先返回结构化结果，再由</w:t>
      </w:r>
      <w:r>
        <w:t xml:space="preserve"> Agent </w:t>
      </w:r>
      <w:r>
        <w:rPr>
          <w:rFonts w:hint="eastAsia"/>
        </w:rPr>
        <w:t xml:space="preserve">组织语言。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"p1_ticket_count"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"Northstar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"query_support_kpis_v1"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"week05_support_metrics_v1"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"p1_ticket_count"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"p1_critical"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"week05_local"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失败也必须结构化返回：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 are not registered or not role-allowed: raw_sql_revenue"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"query_support_kpis_v1"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"week05_support_metrics_v1"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"raw_sql_revenue"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这次调用走的是哪个工具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查询基于哪版指标契约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谁以什么身份查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dimensions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查了什么指标、按什么维度和条件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实际返回多少行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结果绑定到哪次数据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denial_code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如果拒绝，程序可判断的拒绝原因</w:t>
            </w:r>
          </w:p>
        </w:tc>
      </w:tr>
    </w:tbl>
    <w:bookmarkEnd w:id="29"/>
    <w:bookmarkStart w:id="34" w:name="runtime-只做确定性查询"/>
    <w:p>
      <w:pPr>
        <w:pStyle w:val="Heading2"/>
      </w:pPr>
      <w:r>
        <w:t xml:space="preserve">5. runtime </w:t>
      </w:r>
      <w:r>
        <w:rPr>
          <w:rFonts w:hint="eastAsia"/>
        </w:rPr>
        <w:t xml:space="preserve">只做确定性查询</w:t>
      </w:r>
    </w:p>
    <w:p>
      <w:pPr>
        <w:pStyle w:val="FirstParagraph"/>
      </w:pPr>
      <w:r>
        <w:rPr>
          <w:rStyle w:val="VerbatimChar"/>
        </w:rPr>
        <w:t xml:space="preserve">services/tool_api/app/kpi_query.py</w:t>
      </w:r>
      <w:r>
        <w:t xml:space="preserve"> </w:t>
      </w:r>
      <w:r>
        <w:rPr>
          <w:rFonts w:hint="eastAsia"/>
        </w:rPr>
        <w:t xml:space="preserve">的运行路径是固定的：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query_support_kpis_v1.json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input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actor_role</w:t>
      </w:r>
      <w:r>
        <w:t xml:space="preserve">、metric、dimension、filter、date </w:t>
      </w:r>
      <w:r>
        <w:rPr>
          <w:rFonts w:hint="eastAsia"/>
        </w:rPr>
        <w:t xml:space="preserve">window；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只生成参数化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只查询</w:t>
      </w:r>
      <w:r>
        <w:t xml:space="preserve"> </w:t>
      </w:r>
      <w:r>
        <w:rPr>
          <w:rStyle w:val="VerbatimChar"/>
        </w:rPr>
        <w:t xml:space="preserve">analytics.agent_tool_input_view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返回</w:t>
      </w:r>
      <w:r>
        <w:t xml:space="preserve"> rows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任何失败都用</w:t>
      </w:r>
      <w:r>
        <w:t xml:space="preserve"> </w:t>
      </w:r>
      <w:r>
        <w:rPr>
          <w:rStyle w:val="VerbatimChar"/>
        </w:rPr>
        <w:t xml:space="preserve">denial_code</w:t>
      </w:r>
      <w:r>
        <w:t xml:space="preserve"> </w:t>
      </w:r>
      <w:r>
        <w:rPr>
          <w:rFonts w:hint="eastAsia"/>
        </w:rPr>
        <w:t xml:space="preserve">表达。</w:t>
      </w:r>
    </w:p>
    <w:p>
      <w:pPr>
        <w:pStyle w:val="FirstParagraph"/>
      </w:pPr>
      <w:r>
        <w:rPr>
          <w:rFonts w:hint="eastAsia"/>
        </w:rPr>
        <w:t xml:space="preserve">它不会：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接收</w:t>
      </w:r>
      <w:r>
        <w:t xml:space="preserve"> raw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raw source </w:t>
      </w:r>
      <w:r>
        <w:rPr>
          <w:rFonts w:hint="eastAsia"/>
        </w:rPr>
        <w:t xml:space="preserve">table；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指定任意列；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自动扩展到未登记指标；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静默吞掉拒绝原因。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assets/week05/week05-lesson05-runtime-deterministic-quer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参数化查询只能防一部分注入风险，不能替代权限、口径和时间窗口白名单。</w:t>
      </w:r>
      <w:r>
        <w:rPr>
          <w:rStyle w:val="FootnoteReference"/>
        </w:rPr>
        <w:footnoteReference w:id="33"/>
      </w:r>
    </w:p>
    <w:bookmarkEnd w:id="34"/>
    <w:bookmarkStart w:id="35" w:name="正例-负例表"/>
    <w:p>
      <w:pPr>
        <w:pStyle w:val="Heading2"/>
      </w:pPr>
      <w:r>
        <w:t xml:space="preserve">6. </w:t>
      </w:r>
      <w:r>
        <w:rPr>
          <w:rFonts w:hint="eastAsia"/>
        </w:rPr>
        <w:t xml:space="preserve">正例</w:t>
      </w:r>
      <w:r>
        <w:t xml:space="preserve"> / </w:t>
      </w:r>
      <w:r>
        <w:rPr>
          <w:rFonts w:hint="eastAsia"/>
        </w:rPr>
        <w:t xml:space="preserve">负例表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合法指标</w:t>
            </w:r>
            <w:r>
              <w:t xml:space="preserve"> + </w:t>
            </w:r>
            <w:r>
              <w:rPr>
                <w:rFonts w:hint="eastAsia"/>
              </w:rPr>
              <w:t xml:space="preserve">合法维度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返回结果，</w:t>
            </w:r>
            <w:r>
              <w:rPr>
                <w:rStyle w:val="VerbatimChar"/>
              </w:rPr>
              <w:t xml:space="preserve">allowed=true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合法指标</w:t>
            </w:r>
            <w:r>
              <w:t xml:space="preserve"> + </w:t>
            </w:r>
            <w:r>
              <w:rPr>
                <w:rFonts w:hint="eastAsia"/>
              </w:rPr>
              <w:t xml:space="preserve">多维切片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返回安全视图字段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secret_revenue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raw_sql_revenue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METRIC_DENIED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DIMENSION_DENIED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过大时间窗口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WINDOW_TOO_LARGE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角色越权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rPr>
                <w:rFonts w:hint="eastAsia"/>
              </w:rPr>
              <w:t xml:space="preserve">查询</w:t>
            </w:r>
            <w:r>
              <w:t xml:space="preserve"> registry </w:t>
            </w: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FILTER_DENIED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schema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</w:t>
            </w:r>
            <w:r>
              <w:rPr>
                <w:rFonts w:hint="eastAsia"/>
              </w:rPr>
              <w:t xml:space="preserve">过大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limit: 100000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LIMIT_TOO_LARGE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schema validation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日期反向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  <w:r>
              <w:t xml:space="preserve"> </w:t>
            </w:r>
            <w:r>
              <w:rPr>
                <w:rFonts w:hint="eastAsia"/>
              </w:rPr>
              <w:t xml:space="preserve">晚于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INVALID_DATE_RANGE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有但</w:t>
            </w:r>
            <w:r>
              <w:t xml:space="preserve"> registry </w:t>
            </w:r>
            <w:r>
              <w:rPr>
                <w:rFonts w:hint="eastAsia"/>
              </w:rPr>
              <w:t xml:space="preserve">未开放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METRIC_DENIED</w:t>
            </w:r>
            <w:r>
              <w:t xml:space="preserve"> </w:t>
            </w:r>
            <w:r>
              <w:rPr>
                <w:rFonts w:hint="eastAsia"/>
              </w:rPr>
              <w:t xml:space="preserve">或暂不开放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</w:t>
      </w:r>
      <w:r>
        <w:t xml:space="preserve"> runbook </w:t>
      </w:r>
      <w:r>
        <w:rPr>
          <w:rFonts w:hint="eastAsia"/>
        </w:rPr>
        <w:t xml:space="preserve">已提供</w:t>
      </w:r>
      <w:r>
        <w:t xml:space="preserve"> CLI </w:t>
      </w:r>
      <w:r>
        <w:rPr>
          <w:rFonts w:hint="eastAsia"/>
        </w:rPr>
        <w:t xml:space="preserve">正负例：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valid'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bad_metric || true'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bad_role || true'</w:t>
      </w:r>
    </w:p>
    <w:p>
      <w:pPr>
        <w:pStyle w:val="FirstParagraph"/>
      </w:pPr>
      <w:r>
        <w:rPr>
          <w:rFonts w:hint="eastAsia"/>
        </w:rPr>
        <w:t xml:space="preserve">项目证据显示：正例</w:t>
      </w:r>
      <w:r>
        <w:t xml:space="preserve"> </w:t>
      </w:r>
      <w:r>
        <w:rPr>
          <w:rStyle w:val="VerbatimChar"/>
        </w:rPr>
        <w:t xml:space="preserve">allowed=true</w:t>
      </w:r>
      <w:r>
        <w:rPr>
          <w:rFonts w:hint="eastAsia"/>
        </w:rPr>
        <w:t xml:space="preserve">，未知指标返回</w:t>
      </w:r>
      <w:r>
        <w:t xml:space="preserve"> </w:t>
      </w:r>
      <w:r>
        <w:rPr>
          <w:rStyle w:val="VerbatimChar"/>
        </w:rPr>
        <w:t xml:space="preserve">METRIC_DENIED</w:t>
      </w:r>
      <w:r>
        <w:rPr>
          <w:rFonts w:hint="eastAsia"/>
        </w:rPr>
        <w:t xml:space="preserve">，角色越权返回</w:t>
      </w:r>
      <w:r>
        <w:t xml:space="preserve"> </w:t>
      </w:r>
      <w:r>
        <w:rPr>
          <w:rStyle w:val="VerbatimChar"/>
        </w:rPr>
        <w:t xml:space="preserve">ROLE_DENIED</w:t>
      </w:r>
      <w:r>
        <w:t xml:space="preserve">。</w:t>
      </w:r>
    </w:p>
    <w:bookmarkEnd w:id="35"/>
    <w:bookmarkStart w:id="36" w:name="tool-api-端点怎么验证"/>
    <w:p>
      <w:pPr>
        <w:pStyle w:val="Heading2"/>
      </w:pPr>
      <w:r>
        <w:t xml:space="preserve">7. Tool API </w:t>
      </w:r>
      <w:r>
        <w:rPr>
          <w:rFonts w:hint="eastAsia"/>
        </w:rPr>
        <w:t xml:space="preserve">端点怎么验证</w:t>
      </w:r>
    </w:p>
    <w:p>
      <w:pPr>
        <w:pStyle w:val="FirstParagraph"/>
      </w:pPr>
      <w:r>
        <w:rPr>
          <w:rFonts w:hint="eastAsia"/>
        </w:rPr>
        <w:t xml:space="preserve">如果要验证服务端</w:t>
      </w:r>
      <w:r>
        <w:t xml:space="preserve"> </w:t>
      </w:r>
      <w:r>
        <w:rPr>
          <w:rFonts w:hint="eastAsia"/>
        </w:rPr>
        <w:t xml:space="preserve">endpoint：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tool_api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http://localhost:8001/health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http://localhost:8001/api/v1/tools/query_support_kpis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'X-Actor-ID: instructor-local'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"actor_role": "instructor",</w:t>
      </w:r>
      <w:r>
        <w:br/>
      </w:r>
      <w:r>
        <w:rPr>
          <w:rStyle w:val="StringTok"/>
        </w:rPr>
        <w:t xml:space="preserve">    "metrics": ["ticket_count"],</w:t>
      </w:r>
      <w:r>
        <w:br/>
      </w:r>
      <w:r>
        <w:rPr>
          <w:rStyle w:val="StringTok"/>
        </w:rPr>
        <w:t xml:space="preserve">    "date_from": "2026-04-01",</w:t>
      </w:r>
      <w:r>
        <w:br/>
      </w:r>
      <w:r>
        <w:rPr>
          <w:rStyle w:val="StringTok"/>
        </w:rPr>
        <w:t xml:space="preserve">    "date_to": "2026-04-30",</w:t>
      </w:r>
      <w:r>
        <w:br/>
      </w:r>
      <w:r>
        <w:rPr>
          <w:rStyle w:val="StringTok"/>
        </w:rPr>
        <w:t xml:space="preserve">    "dimensions": ["product_line", "priority"],</w:t>
      </w:r>
      <w:r>
        <w:br/>
      </w:r>
      <w:r>
        <w:rPr>
          <w:rStyle w:val="StringTok"/>
        </w:rPr>
        <w:t xml:space="preserve">    "limit": 20</w:t>
      </w:r>
      <w:r>
        <w:br/>
      </w:r>
      <w:r>
        <w:rPr>
          <w:rStyle w:val="StringTok"/>
        </w:rPr>
        <w:t xml:space="preserve">  }'</w:t>
      </w:r>
    </w:p>
    <w:bookmarkEnd w:id="36"/>
    <w:bookmarkStart w:id="38" w:name="week10-会继续什么本周不抢什么"/>
    <w:p>
      <w:pPr>
        <w:pStyle w:val="Heading2"/>
      </w:pPr>
      <w:r>
        <w:t xml:space="preserve">8. Week10 </w:t>
      </w:r>
      <w:r>
        <w:rPr>
          <w:rFonts w:hint="eastAsia"/>
        </w:rPr>
        <w:t xml:space="preserve">会继续什么，本周不抢什么</w:t>
      </w:r>
    </w:p>
    <w:p>
      <w:pPr>
        <w:pStyle w:val="FirstParagraph"/>
      </w:pPr>
      <w:r>
        <w:t xml:space="preserve">Week10 </w:t>
      </w:r>
      <w:r>
        <w:rPr>
          <w:rFonts w:hint="eastAsia"/>
        </w:rPr>
        <w:t xml:space="preserve">会继续扩展</w:t>
      </w:r>
      <w:r>
        <w:t xml:space="preserve"> tool </w:t>
      </w:r>
      <w:r>
        <w:rPr>
          <w:rFonts w:hint="eastAsia"/>
        </w:rPr>
        <w:t xml:space="preserve">governance、HITL、更多</w:t>
      </w:r>
      <w:r>
        <w:t xml:space="preserve"> action tools </w:t>
      </w:r>
      <w:r>
        <w:rPr>
          <w:rFonts w:hint="eastAsia"/>
        </w:rPr>
        <w:t xml:space="preserve">和审计策略。</w:t>
      </w:r>
      <w:r>
        <w:rPr>
          <w:rStyle w:val="FootnoteReference"/>
        </w:rPr>
        <w:footnoteReference w:id="37"/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只做一件事：让“查客服运营指标”这个动作先变成受控、可测试、可审计的查询工具</w:t>
      </w:r>
      <w:r>
        <w:t xml:space="preserve"> v1。</w:t>
      </w:r>
    </w:p>
    <w:bookmarkEnd w:id="38"/>
    <w:bookmarkStart w:id="3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我能画出受控指标查询路径。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我知道哪些输入必须被</w:t>
      </w:r>
      <w:r>
        <w:t xml:space="preserve"> schema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我能列出至少</w:t>
      </w:r>
      <w:r>
        <w:t xml:space="preserve"> 5 </w:t>
      </w:r>
      <w:r>
        <w:rPr>
          <w:rFonts w:hint="eastAsia"/>
        </w:rPr>
        <w:t xml:space="preserve">个负例。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我知道</w:t>
      </w:r>
      <w:r>
        <w:t xml:space="preserve"> audit log </w:t>
      </w:r>
      <w:r>
        <w:rPr>
          <w:rFonts w:hint="eastAsia"/>
        </w:rPr>
        <w:t xml:space="preserve">最少要记录什么。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我能说明工具为什么必须复用</w:t>
      </w:r>
      <w:r>
        <w:t xml:space="preserve"> metric registry。</w:t>
      </w:r>
    </w:p>
    <w:bookmarkEnd w:id="39"/>
    <w:bookmarkStart w:id="4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在你的</w:t>
      </w:r>
      <w:r>
        <w:t xml:space="preserve"> Week05 </w:t>
      </w:r>
      <w:r>
        <w:rPr>
          <w:rFonts w:hint="eastAsia"/>
        </w:rPr>
        <w:t xml:space="preserve">笔记里写出</w:t>
      </w:r>
      <w:r>
        <w:t xml:space="preserve"> 3 </w:t>
      </w:r>
      <w:r>
        <w:rPr>
          <w:rFonts w:hint="eastAsia"/>
        </w:rPr>
        <w:t xml:space="preserve">条查询例子：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一个应当通过的查询；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</w:t>
      </w:r>
      <w:r>
        <w:t xml:space="preserve"> metric </w:t>
      </w:r>
      <w:r>
        <w:rPr>
          <w:rFonts w:hint="eastAsia"/>
        </w:rPr>
        <w:t xml:space="preserve">不存在的拒绝例子；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一个非法维度或过大时间窗口的拒绝例子。</w:t>
      </w:r>
    </w:p>
    <w:bookmarkEnd w:id="40"/>
    <w:bookmarkStart w:id="46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Agent </w:t>
            </w:r>
            <w:r>
              <w:rPr>
                <w:rFonts w:hint="eastAsia"/>
              </w:rPr>
              <w:t xml:space="preserve">如何通过工具契约调用能力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理解严格结构化输出和</w:t>
            </w:r>
            <w:r>
              <w:t xml:space="preserve"> JSON Schema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JSON Schema: 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required、enum、additionalProperties </w:t>
            </w:r>
            <w:r>
              <w:rPr>
                <w:rFonts w:hint="eastAsia"/>
              </w:rPr>
              <w:t xml:space="preserve">等约束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回看指标来源边界为什么应由语义层或</w:t>
            </w:r>
            <w:r>
              <w:t xml:space="preserve"> registry </w:t>
            </w:r>
            <w:r>
              <w:rPr>
                <w:rFonts w:hint="eastAsia"/>
              </w:rPr>
              <w:t xml:space="preserve">提供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SQL Injection Prevention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OWASP Cheat Sheet: SQL Injection Prevention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理解参数化查询的安全价值和边界</w:t>
            </w:r>
          </w:p>
        </w:tc>
      </w:tr>
    </w:tbl>
    <w:bookmarkEnd w:id="46"/>
    <w:bookmarkStart w:id="47" w:name="footnotes"/>
    <w:p>
      <w:pPr>
        <w:pStyle w:val="Heading2"/>
      </w:pPr>
      <w:r>
        <w:t xml:space="preserve">Footnotes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NL2SQL </w:t>
      </w:r>
      <w:r>
        <w:rPr>
          <w:rFonts w:hint="eastAsia"/>
        </w:rPr>
        <w:t xml:space="preserve">让模型生成</w:t>
      </w:r>
      <w:r>
        <w:t xml:space="preserve"> </w:t>
      </w:r>
      <w:r>
        <w:rPr>
          <w:rFonts w:hint="eastAsia"/>
        </w:rPr>
        <w:t xml:space="preserve">SQL；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让模型只能请求已登记指标，并由</w:t>
      </w:r>
      <w:r>
        <w:t xml:space="preserve"> runtime </w:t>
      </w:r>
      <w:r>
        <w:rPr>
          <w:rFonts w:hint="eastAsia"/>
        </w:rPr>
        <w:t xml:space="preserve">执行确定性查询。两者风险模型完全不同。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Structured Outputs </w:t>
      </w:r>
      <w:r>
        <w:rPr>
          <w:rFonts w:hint="eastAsia"/>
        </w:rPr>
        <w:t xml:space="preserve">和</w:t>
      </w:r>
      <w:r>
        <w:t xml:space="preserve"> JSON Schema </w:t>
      </w:r>
      <w:r>
        <w:rPr>
          <w:rFonts w:hint="eastAsia"/>
        </w:rPr>
        <w:t xml:space="preserve">可以约束模型输出结构；但业务权限、指标白名单和审计仍必须由工具</w:t>
      </w:r>
      <w:r>
        <w:t xml:space="preserve"> runtime </w:t>
      </w:r>
      <w:r>
        <w:rPr>
          <w:rFonts w:hint="eastAsia"/>
        </w:rPr>
        <w:t xml:space="preserve">执行。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参数化</w:t>
      </w:r>
      <w:r>
        <w:t xml:space="preserve"> SQL </w:t>
      </w:r>
      <w:r>
        <w:rPr>
          <w:rFonts w:hint="eastAsia"/>
        </w:rPr>
        <w:t xml:space="preserve">能降低注入风险，但不能证明用户有权限查、指标口径正确、时间窗口合理或结果可审计。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Week10 </w:t>
      </w:r>
      <w:r>
        <w:rPr>
          <w:rFonts w:hint="eastAsia"/>
        </w:rPr>
        <w:t xml:space="preserve">会继续展开更多</w:t>
      </w:r>
      <w:r>
        <w:t xml:space="preserve"> tool/action/HITL </w:t>
      </w:r>
      <w:r>
        <w:rPr>
          <w:rFonts w:hint="eastAsia"/>
        </w:rPr>
        <w:t xml:space="preserve">治理。Week05</w:t>
      </w:r>
      <w:r>
        <w:t xml:space="preserve"> </w:t>
      </w:r>
      <w:r>
        <w:rPr>
          <w:rFonts w:hint="eastAsia"/>
        </w:rPr>
        <w:t xml:space="preserve">只把“安全查询客服运营指标”这一个动作做成</w:t>
      </w:r>
      <w:r>
        <w:t xml:space="preserve"> v1 </w:t>
      </w:r>
      <w:r>
        <w:rPr>
          <w:rFonts w:hint="eastAsia"/>
        </w:rPr>
        <w:t xml:space="preserve">工程接口。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45" Target="https://cheatsheetseries.owasp.org/cheatsheets/SQL_Injection_Prevention_Cheat_Sheet.html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3" Target="https://json-schema.org/understanding-json-schema/" TargetMode="External" /><Relationship Type="http://schemas.openxmlformats.org/officeDocument/2006/relationships/hyperlink" Id="rId41" Target="https://platform.openai.com/docs/guides/function-calling" TargetMode="External" /><Relationship Type="http://schemas.openxmlformats.org/officeDocument/2006/relationships/hyperlink" Id="rId42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cheatsheetseries.owasp.org/cheatsheets/SQL_Injection_Prevention_Cheat_Sheet.html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3" Target="https://json-schema.org/understanding-json-schema/" TargetMode="External" /><Relationship Type="http://schemas.openxmlformats.org/officeDocument/2006/relationships/hyperlink" Id="rId41" Target="https://platform.openai.com/docs/guides/function-calling" TargetMode="External" /><Relationship Type="http://schemas.openxmlformats.org/officeDocument/2006/relationships/hyperlink" Id="rId42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Week05｜课时5｜不让 Agent 裸写 SQL：受控指标查询工具 v1 的契约、权限与审计设计</dc:title>
  <dc:creator/>
  <cp:keywords/>
  <dcterms:created xsi:type="dcterms:W3CDTF">2026-05-14T02:53:20Z</dcterms:created>
  <dcterms:modified xsi:type="dcterms:W3CDTF">2026-05-14T02:53:20Z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