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1.png" ContentType="image/png"/>
  <Override PartName="/word/media/rId12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5：Transform</w:t>
      </w:r>
      <w:r>
        <w:t xml:space="preserve"> </w:t>
      </w:r>
      <w:r>
        <w:rPr>
          <w:rFonts w:hint="eastAsia"/>
        </w:rPr>
        <w:t xml:space="preserve">与语义层——把口径写进工程（给</w:t>
      </w:r>
      <w:r>
        <w:t xml:space="preserve"> BI </w:t>
      </w:r>
      <w:r>
        <w:rPr>
          <w:rFonts w:hint="eastAsia"/>
        </w:rPr>
        <w:t xml:space="preserve">也给</w:t>
      </w:r>
      <w:r>
        <w:t xml:space="preserve"> Agent </w:t>
      </w:r>
      <w:r>
        <w:rPr>
          <w:rFonts w:hint="eastAsia"/>
        </w:rPr>
        <w:t xml:space="preserve">用）</w:t>
      </w:r>
    </w:p>
    <w:bookmarkStart w:id="9" w:name="把业务指标怎么算从-sql-片段升级成工程接口"/>
    <w:p>
      <w:pPr>
        <w:pStyle w:val="Heading2"/>
      </w:pPr>
      <w:r>
        <w:rPr>
          <w:rFonts w:hint="eastAsia"/>
        </w:rPr>
        <w:t xml:space="preserve">把“业务指标怎么算”从</w:t>
      </w:r>
      <w:r>
        <w:t xml:space="preserve"> SQL </w:t>
      </w:r>
      <w:r>
        <w:rPr>
          <w:rFonts w:hint="eastAsia"/>
        </w:rPr>
        <w:t xml:space="preserve">片段升级成工程接口</w:t>
      </w:r>
    </w:p>
    <w:p>
      <w:pPr>
        <w:pStyle w:val="FirstParagraph"/>
      </w:pPr>
      <w:r>
        <w:t xml:space="preserve">Week05 </w:t>
      </w:r>
      <w:r>
        <w:rPr>
          <w:rFonts w:hint="eastAsia"/>
        </w:rPr>
        <w:t xml:space="preserve">的重点不是多写几个漂亮</w:t>
      </w:r>
      <w:r>
        <w:t xml:space="preserve"> </w:t>
      </w:r>
      <w:r>
        <w:rPr>
          <w:rFonts w:hint="eastAsia"/>
        </w:rPr>
        <w:t xml:space="preserve">SQL，也不是把课堂变成</w:t>
      </w:r>
      <w:r>
        <w:t xml:space="preserve"> dbt Cloud </w:t>
      </w:r>
      <w:r>
        <w:rPr>
          <w:rFonts w:hint="eastAsia"/>
        </w:rPr>
        <w:t xml:space="preserve">或语义层产品演示。</w:t>
      </w:r>
    </w:p>
    <w:p>
      <w:pPr>
        <w:pStyle w:val="BodyText"/>
      </w:pPr>
      <w:r>
        <w:rPr>
          <w:rFonts w:hint="eastAsia"/>
        </w:rPr>
        <w:t xml:space="preserve">这一周只解决一个核心问题：</w:t>
      </w:r>
    </w:p>
    <w:p>
      <w:pPr>
        <w:pStyle w:val="BodyText"/>
      </w:pPr>
      <w:r>
        <w:rPr>
          <w:rFonts w:hint="eastAsia"/>
          <w:b/>
          <w:bCs/>
        </w:rPr>
        <w:t xml:space="preserve">指标不是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 xml:space="preserve">结果，而是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BI、运营、Agent、评测和治理共同承认的工程接口。</w:t>
      </w:r>
    </w:p>
    <w:bookmarkEnd w:id="9"/>
    <w:p>
      <w:pPr>
        <w:pStyle w:val="BlockText"/>
      </w:pPr>
      <w:r>
        <w:rPr>
          <w:rFonts w:hint="eastAsia"/>
        </w:rPr>
        <w:t xml:space="preserve">本周实践对齐</w:t>
      </w:r>
      <w:r>
        <w:t xml:space="preserve"> </w:t>
      </w:r>
      <w:r>
        <w:rPr>
          <w:rStyle w:val="VerbatimChar"/>
        </w:rPr>
        <w:t xml:space="preserve">dataPro-lgtm/omnisupport-copilot</w:t>
      </w:r>
      <w:r>
        <w:t xml:space="preserve"> </w:t>
      </w:r>
      <w:r>
        <w:rPr>
          <w:rFonts w:hint="eastAsia"/>
        </w:rPr>
        <w:t xml:space="preserve">当前</w:t>
      </w:r>
      <w:r>
        <w:t xml:space="preserve"> Week05 </w:t>
      </w:r>
      <w:r>
        <w:rPr>
          <w:rFonts w:hint="eastAsia"/>
        </w:rPr>
        <w:t xml:space="preserve">实现：</w:t>
      </w:r>
      <w:r>
        <w:rPr>
          <w:rStyle w:val="VerbatimChar"/>
        </w:rPr>
        <w:t xml:space="preserve">analytics/</w:t>
      </w:r>
      <w:r>
        <w:t xml:space="preserve"> </w:t>
      </w:r>
      <w:r>
        <w:t xml:space="preserve">dbt Core </w:t>
      </w:r>
      <w:r>
        <w:rPr>
          <w:rFonts w:hint="eastAsia"/>
        </w:rPr>
        <w:t xml:space="preserve">工程、</w:t>
      </w:r>
      <w:r>
        <w:rPr>
          <w:rStyle w:val="VerbatimChar"/>
        </w:rPr>
        <w:t xml:space="preserve">analytics/metric_registry_v1.yml</w:t>
      </w:r>
      <w:r>
        <w:t xml:space="preserve">、</w:t>
      </w:r>
      <w:r>
        <w:rPr>
          <w:rStyle w:val="VerbatimChar"/>
        </w:rPr>
        <w:t xml:space="preserve">contracts/tools/tools/query_support_kpis_v1.json</w:t>
      </w:r>
      <w:r>
        <w:t xml:space="preserve">、</w:t>
      </w:r>
      <w:r>
        <w:rPr>
          <w:rStyle w:val="VerbatimChar"/>
        </w:rPr>
        <w:t xml:space="preserve">services/tool_api/app/kpi_query.py</w:t>
      </w:r>
      <w:r>
        <w:t xml:space="preserve">、</w:t>
      </w:r>
      <w:r>
        <w:rPr>
          <w:rStyle w:val="VerbatimChar"/>
        </w:rPr>
        <w:t xml:space="preserve">runbooks/week05/README.md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reports/week05/dbt_build_evidence.md</w:t>
      </w:r>
      <w:r>
        <w:rPr>
          <w:rFonts w:hint="eastAsia"/>
        </w:rPr>
        <w:t xml:space="preserve">。课程页只讲站点内容，不修改项目代码。</w:t>
      </w:r>
    </w:p>
    <w:bookmarkStart w:id="10" w:name="本周一句话"/>
    <w:p>
      <w:pPr>
        <w:pStyle w:val="Heading2"/>
      </w:pPr>
      <w:r>
        <w:rPr>
          <w:rFonts w:hint="eastAsia"/>
        </w:rPr>
        <w:t xml:space="preserve">本周一句话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Week04 </w:t>
      </w:r>
      <w:r>
        <w:rPr>
          <w:rFonts w:hint="eastAsia"/>
        </w:rPr>
        <w:t xml:space="preserve">的“有状态表”推进成</w:t>
      </w:r>
      <w:r>
        <w:t xml:space="preserve"> </w:t>
      </w:r>
      <w:r>
        <w:rPr>
          <w:rFonts w:hint="eastAsia"/>
          <w:b/>
          <w:bCs/>
        </w:rPr>
        <w:t xml:space="preserve">有口径、有测试、有文档、有血缘、有工具边界</w:t>
      </w:r>
      <w:r>
        <w:t xml:space="preserve"> </w:t>
      </w:r>
      <w:r>
        <w:rPr>
          <w:rFonts w:hint="eastAsia"/>
        </w:rPr>
        <w:t xml:space="preserve">的</w:t>
      </w:r>
      <w:r>
        <w:t xml:space="preserve"> analytics engineering </w:t>
      </w:r>
      <w:r>
        <w:rPr>
          <w:rFonts w:hint="eastAsia"/>
        </w:rPr>
        <w:t xml:space="preserve">基线。</w:t>
      </w:r>
    </w:p>
    <w:bookmarkEnd w:id="10"/>
    <w:bookmarkStart w:id="11" w:name="本周为什么重要"/>
    <w:p>
      <w:pPr>
        <w:pStyle w:val="Heading2"/>
      </w:pPr>
      <w:r>
        <w:rPr>
          <w:rFonts w:hint="eastAsia"/>
        </w:rPr>
        <w:t xml:space="preserve">本周为什么重要</w:t>
      </w:r>
    </w:p>
    <w:p>
      <w:pPr>
        <w:pStyle w:val="FirstParagraph"/>
      </w:pPr>
      <w:r>
        <w:t xml:space="preserve">Week04 </w:t>
      </w:r>
      <w:r>
        <w:rPr>
          <w:rFonts w:hint="eastAsia"/>
        </w:rPr>
        <w:t xml:space="preserve">已经让表状态可以被回看和绑定</w:t>
      </w:r>
      <w:r>
        <w:t xml:space="preserve"> </w:t>
      </w:r>
      <w:r>
        <w:rPr>
          <w:rFonts w:hint="eastAsia"/>
        </w:rPr>
        <w:t xml:space="preserve">release。到了</w:t>
      </w:r>
      <w:r>
        <w:t xml:space="preserve"> </w:t>
      </w:r>
      <w:r>
        <w:rPr>
          <w:rFonts w:hint="eastAsia"/>
        </w:rPr>
        <w:t xml:space="preserve">Week05，风险从“数据状态说不清”转成“同一个业务指标到底怎么算”。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如果指标只藏在</w:t>
      </w:r>
      <w:r>
        <w:t xml:space="preserve"> dashboard SQL </w:t>
      </w:r>
      <w:r>
        <w:rPr>
          <w:rFonts w:hint="eastAsia"/>
        </w:rPr>
        <w:t xml:space="preserve">里，BI、运营、Agent</w:t>
      </w:r>
      <w:r>
        <w:t xml:space="preserve"> </w:t>
      </w:r>
      <w:r>
        <w:rPr>
          <w:rFonts w:hint="eastAsia"/>
        </w:rPr>
        <w:t xml:space="preserve">很快会各算各的。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</w:t>
      </w:r>
      <w:r>
        <w:t xml:space="preserve"> transform </w:t>
      </w:r>
      <w:r>
        <w:rPr>
          <w:rFonts w:hint="eastAsia"/>
        </w:rPr>
        <w:t xml:space="preserve">没有</w:t>
      </w:r>
      <w:r>
        <w:t xml:space="preserve"> tests / docs / </w:t>
      </w:r>
      <w:r>
        <w:rPr>
          <w:rFonts w:hint="eastAsia"/>
        </w:rPr>
        <w:t xml:space="preserve">lineage，口径变更会变成隐性事故。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</w:t>
      </w:r>
      <w:r>
        <w:t xml:space="preserve"> Agent </w:t>
      </w:r>
      <w:r>
        <w:rPr>
          <w:rFonts w:hint="eastAsia"/>
        </w:rPr>
        <w:t xml:space="preserve">直接写</w:t>
      </w:r>
      <w:r>
        <w:t xml:space="preserve"> </w:t>
      </w:r>
      <w:r>
        <w:rPr>
          <w:rFonts w:hint="eastAsia"/>
        </w:rPr>
        <w:t xml:space="preserve">SQL，权限、成本、审计和口径一致性都会失控。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如果没有</w:t>
      </w:r>
      <w:r>
        <w:t xml:space="preserve"> metric </w:t>
      </w:r>
      <w:r>
        <w:rPr>
          <w:rFonts w:hint="eastAsia"/>
        </w:rPr>
        <w:t xml:space="preserve">registry，工具</w:t>
      </w:r>
      <w:r>
        <w:t xml:space="preserve"> runtime </w:t>
      </w:r>
      <w:r>
        <w:rPr>
          <w:rFonts w:hint="eastAsia"/>
        </w:rPr>
        <w:t xml:space="preserve">只能猜哪些指标、维度、过滤器是安全的。</w:t>
      </w:r>
    </w:p>
    <w:bookmarkEnd w:id="11"/>
    <w:bookmarkStart w:id="15" w:name="先用一个真实问题理解-week5"/>
    <w:p>
      <w:pPr>
        <w:pStyle w:val="Heading2"/>
      </w:pPr>
      <w:r>
        <w:rPr>
          <w:rFonts w:hint="eastAsia"/>
        </w:rPr>
        <w:t xml:space="preserve">先用一个真实问题理解</w:t>
      </w:r>
      <w:r>
        <w:t xml:space="preserve"> Week5</w:t>
      </w:r>
    </w:p>
    <w:p>
      <w:pPr>
        <w:pStyle w:val="FirstParagraph"/>
      </w:pPr>
      <w:r>
        <w:rPr>
          <w:rFonts w:hint="eastAsia"/>
        </w:rPr>
        <w:t xml:space="preserve">运营经理问了一个很常见的问题：</w:t>
      </w:r>
    </w:p>
    <w:p>
      <w:pPr>
        <w:pStyle w:val="BlockText"/>
      </w:pPr>
      <w:r>
        <w:rPr>
          <w:rFonts w:hint="eastAsia"/>
        </w:rPr>
        <w:t xml:space="preserve">“最近</w:t>
      </w:r>
      <w:r>
        <w:t xml:space="preserve"> 7 </w:t>
      </w:r>
      <w:r>
        <w:rPr>
          <w:rFonts w:hint="eastAsia"/>
        </w:rPr>
        <w:t xml:space="preserve">天</w:t>
      </w:r>
      <w:r>
        <w:t xml:space="preserve"> P1 </w:t>
      </w:r>
      <w:r>
        <w:rPr>
          <w:rFonts w:hint="eastAsia"/>
        </w:rPr>
        <w:t xml:space="preserve">工单是不是明显变多了？”</w:t>
      </w:r>
    </w:p>
    <w:p>
      <w:pPr>
        <w:pStyle w:val="FirstParagraph"/>
      </w:pPr>
      <w:r>
        <w:rPr>
          <w:rFonts w:hint="eastAsia"/>
        </w:rPr>
        <w:t xml:space="preserve">如果这个问题没有被工程化，三个系统很可能给出三个答案。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它可能怎么查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得到的数字为什么不同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真正暴露的问题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运营看板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dashboard SQL </w:t>
            </w: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rPr>
                <w:rFonts w:hint="eastAsia"/>
              </w:rPr>
              <w:t xml:space="preserve">聚合</w:t>
            </w:r>
            <w:r>
              <w:t xml:space="preserve"> P1 </w:t>
            </w:r>
            <w:r>
              <w:rPr>
                <w:rFonts w:hint="eastAsia"/>
              </w:rPr>
              <w:t xml:space="preserve">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只算新建工单，不一定算</w:t>
            </w:r>
            <w:r>
              <w:t xml:space="preserve"> reopen </w:t>
            </w:r>
            <w:r>
              <w:rPr>
                <w:rFonts w:hint="eastAsia"/>
              </w:rPr>
              <w:t xml:space="preserve">或升级后的</w:t>
            </w:r>
            <w:r>
              <w:t xml:space="preserve"> 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时间字段和业务状态没有约定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</w:t>
            </w:r>
            <w:r>
              <w:rPr>
                <w:rFonts w:hint="eastAsia"/>
              </w:rPr>
              <w:t xml:space="preserve">临时报表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重新写一条</w:t>
            </w:r>
            <w:r>
              <w:t xml:space="preserve"> </w:t>
            </w:r>
            <w:r>
              <w:rPr>
                <w:rFonts w:hint="eastAsia"/>
              </w:rPr>
              <w:t xml:space="preserve">SQL，按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rPr>
                <w:rFonts w:hint="eastAsia"/>
              </w:rPr>
              <w:t xml:space="preserve">或工单状态变更时间算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把历史工单重新升级为</w:t>
            </w:r>
            <w:r>
              <w:t xml:space="preserve"> P1 </w:t>
            </w:r>
            <w:r>
              <w:rPr>
                <w:rFonts w:hint="eastAsia"/>
              </w:rPr>
              <w:t xml:space="preserve">的情况也算进来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粒度、过滤条件、口径窗口没有约定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直接查底表或让模型生成</w:t>
            </w:r>
            <w:r>
              <w:t xml:space="preserve"> 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可能把正文、PII、非授权维度也带出来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工具边界和审计链路没有约定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这不是“谁</w:t>
      </w:r>
      <w:r>
        <w:t xml:space="preserve"> SQL </w:t>
      </w:r>
      <w:r>
        <w:rPr>
          <w:rFonts w:hint="eastAsia"/>
        </w:rPr>
        <w:t xml:space="preserve">写得更好”的问题，而是</w:t>
      </w:r>
      <w:r>
        <w:t xml:space="preserve"> </w:t>
      </w: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工单增长</w:t>
      </w:r>
      <w:r>
        <w:t xml:space="preserve"> </w:t>
      </w:r>
      <w:r>
        <w:rPr>
          <w:rFonts w:hint="eastAsia"/>
        </w:rPr>
        <w:t xml:space="preserve">还没有成为一个工程接口：谁拥有它、按什么粒度算、从哪里来、允许哪些维度、哪些角色能查、怎么测试、怎么审计，都没有被写下来。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Week05 </w:t>
            </w:r>
            <w:r>
              <w:rPr>
                <w:rFonts w:hint="eastAsia"/>
              </w:rPr>
              <w:t xml:space="preserve">不等于</w:t>
            </w:r>
            <w:r>
              <w:t xml:space="preserve"> SQL </w:t>
            </w:r>
            <w:r>
              <w:rPr>
                <w:rFonts w:hint="eastAsia"/>
              </w:rPr>
              <w:t xml:space="preserve">课，也不等于</w:t>
            </w:r>
            <w:r>
              <w:t xml:space="preserve"> dbt Cloud </w:t>
            </w:r>
            <w:r>
              <w:rPr>
                <w:rFonts w:hint="eastAsia"/>
              </w:rPr>
              <w:t xml:space="preserve">产品课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本周真正训练的是：如何让口径成为可测试、可文档化、可审计、可被工具消费的工程接口。dbt</w:t>
            </w:r>
            <w:r>
              <w:t xml:space="preserve"> Core、metric registry </w:t>
            </w:r>
            <w:r>
              <w:rPr>
                <w:rFonts w:hint="eastAsia"/>
              </w:rPr>
              <w:t xml:space="preserve">和</w:t>
            </w:r>
            <w:r>
              <w:t xml:space="preserve"> tool contract </w:t>
            </w:r>
            <w:r>
              <w:rPr>
                <w:rFonts w:hint="eastAsia"/>
              </w:rPr>
              <w:t xml:space="preserve">只是把这个接口落地的最小组合。</w:t>
            </w:r>
          </w:p>
          <w:p/>
        </w:tc>
      </w:tr>
    </w:tbl>
    <w:bookmarkEnd w:id="15"/>
    <w:bookmarkStart w:id="19" w:name="week05-做什么-不做什么"/>
    <w:p>
      <w:pPr>
        <w:pStyle w:val="Heading2"/>
      </w:pPr>
      <w:r>
        <w:t xml:space="preserve">Week05 </w:t>
      </w:r>
      <w:r>
        <w:rPr>
          <w:rFonts w:hint="eastAsia"/>
        </w:rPr>
        <w:t xml:space="preserve">做什么</w:t>
      </w:r>
      <w:r>
        <w:t xml:space="preserve"> / </w:t>
      </w:r>
      <w:r>
        <w:rPr>
          <w:rFonts w:hint="eastAsia"/>
        </w:rPr>
        <w:t xml:space="preserve">不做什么</w:t>
      </w:r>
    </w:p>
    <w:bookmarkStart w:id="16" w:name="本周做"/>
    <w:p>
      <w:pPr>
        <w:pStyle w:val="Heading3"/>
      </w:pPr>
      <w:r>
        <w:rPr>
          <w:rFonts w:hint="eastAsia"/>
        </w:rPr>
        <w:t xml:space="preserve">本周做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</w:t>
      </w:r>
      <w:r>
        <w:t xml:space="preserve"> dbt Core </w:t>
      </w:r>
      <w:r>
        <w:rPr>
          <w:rFonts w:hint="eastAsia"/>
        </w:rPr>
        <w:t xml:space="preserve">把</w:t>
      </w:r>
      <w:r>
        <w:t xml:space="preserve"> source </w:t>
      </w:r>
      <w:r>
        <w:rPr>
          <w:rFonts w:hint="eastAsia"/>
        </w:rPr>
        <w:t xml:space="preserve">到</w:t>
      </w:r>
      <w:r>
        <w:t xml:space="preserve"> mart </w:t>
      </w:r>
      <w:r>
        <w:rPr>
          <w:rFonts w:hint="eastAsia"/>
        </w:rPr>
        <w:t xml:space="preserve">的</w:t>
      </w:r>
      <w:r>
        <w:t xml:space="preserve"> transform </w:t>
      </w:r>
      <w:r>
        <w:rPr>
          <w:rFonts w:hint="eastAsia"/>
        </w:rPr>
        <w:t xml:space="preserve">做成可复现工程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建立</w:t>
      </w:r>
      <w:r>
        <w:t xml:space="preserve"> </w:t>
      </w:r>
      <w:r>
        <w:rPr>
          <w:rStyle w:val="VerbatimChar"/>
        </w:rPr>
        <w:t xml:space="preserve">support_case_mart</w:t>
      </w:r>
      <w:r>
        <w:t xml:space="preserve">、</w:t>
      </w:r>
      <w:r>
        <w:rPr>
          <w:rStyle w:val="VerbatimChar"/>
        </w:rPr>
        <w:t xml:space="preserve">support_kpi_mart</w:t>
      </w:r>
      <w:r>
        <w:t xml:space="preserve">、</w:t>
      </w:r>
      <w:r>
        <w:rPr>
          <w:rStyle w:val="VerbatimChar"/>
        </w:rPr>
        <w:t xml:space="preserve">agent_tool_input_view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</w:t>
      </w:r>
      <w:r>
        <w:t xml:space="preserve"> tests / docs / lineage </w:t>
      </w:r>
      <w:r>
        <w:rPr>
          <w:rFonts w:hint="eastAsia"/>
        </w:rPr>
        <w:t xml:space="preserve">证明口径能负责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metric_registry_v1.yml</w:t>
      </w:r>
      <w:r>
        <w:t xml:space="preserve"> </w:t>
      </w:r>
      <w:r>
        <w:rPr>
          <w:rFonts w:hint="eastAsia"/>
        </w:rPr>
        <w:t xml:space="preserve">固定指标、维度、过滤器和角色边界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query_support_kpis_v1</w:t>
      </w:r>
      <w:r>
        <w:t xml:space="preserve"> </w:t>
      </w:r>
      <w:r>
        <w:rPr>
          <w:rFonts w:hint="eastAsia"/>
        </w:rPr>
        <w:t xml:space="preserve">让</w:t>
      </w:r>
      <w:r>
        <w:t xml:space="preserve"> Agent </w:t>
      </w:r>
      <w:r>
        <w:rPr>
          <w:rFonts w:hint="eastAsia"/>
        </w:rPr>
        <w:t xml:space="preserve">查询受控指标，而不是裸写</w:t>
      </w:r>
      <w:r>
        <w:t xml:space="preserve"> SQL</w:t>
      </w:r>
    </w:p>
    <w:bookmarkEnd w:id="16"/>
    <w:bookmarkStart w:id="18" w:name="本周不做"/>
    <w:p>
      <w:pPr>
        <w:pStyle w:val="Heading3"/>
      </w:pPr>
      <w:r>
        <w:rPr>
          <w:rFonts w:hint="eastAsia"/>
        </w:rPr>
        <w:t xml:space="preserve">本周不做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不把</w:t>
      </w:r>
      <w:r>
        <w:t xml:space="preserve"> dbt Cloud </w:t>
      </w:r>
      <w:r>
        <w:rPr>
          <w:rFonts w:hint="eastAsia"/>
        </w:rPr>
        <w:t xml:space="preserve">或托管</w:t>
      </w:r>
      <w:r>
        <w:t xml:space="preserve"> Semantic Layer </w:t>
      </w:r>
      <w:r>
        <w:rPr>
          <w:rFonts w:hint="eastAsia"/>
        </w:rPr>
        <w:t xml:space="preserve">做成必修依赖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不把</w:t>
      </w:r>
      <w:r>
        <w:t xml:space="preserve"> MetricFlow </w:t>
      </w:r>
      <w:r>
        <w:rPr>
          <w:rFonts w:hint="eastAsia"/>
        </w:rPr>
        <w:t xml:space="preserve">生产化作为</w:t>
      </w:r>
      <w:r>
        <w:t xml:space="preserve"> Student Core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不做</w:t>
      </w:r>
      <w:r>
        <w:t xml:space="preserve"> </w:t>
      </w:r>
      <w:r>
        <w:rPr>
          <w:rFonts w:hint="eastAsia"/>
        </w:rPr>
        <w:t xml:space="preserve">NL2SQL，也不允许</w:t>
      </w:r>
      <w:r>
        <w:t xml:space="preserve"> Agent </w:t>
      </w:r>
      <w:r>
        <w:rPr>
          <w:rFonts w:hint="eastAsia"/>
        </w:rPr>
        <w:t xml:space="preserve">任意查库</w:t>
      </w:r>
      <w:r>
        <w:rPr>
          <w:rStyle w:val="FootnoteReference"/>
        </w:rPr>
        <w:footnoteReference w:id="17"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不重写</w:t>
      </w:r>
      <w:r>
        <w:t xml:space="preserve"> Week04 lakehouse </w:t>
      </w:r>
      <w:r>
        <w:rPr>
          <w:rFonts w:hint="eastAsia"/>
        </w:rPr>
        <w:t xml:space="preserve">和</w:t>
      </w:r>
      <w:r>
        <w:t xml:space="preserve"> Week06 orchestration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不承诺</w:t>
      </w:r>
      <w:r>
        <w:t xml:space="preserve"> Week08 / Week10 </w:t>
      </w:r>
      <w:r>
        <w:rPr>
          <w:rFonts w:hint="eastAsia"/>
        </w:rPr>
        <w:t xml:space="preserve">才会展开的检索和工具治理能力</w:t>
      </w:r>
    </w:p>
    <w:bookmarkEnd w:id="18"/>
    <w:bookmarkEnd w:id="19"/>
    <w:bookmarkStart w:id="20" w:name="week5-的内涵和外延"/>
    <w:p>
      <w:pPr>
        <w:pStyle w:val="Heading2"/>
      </w:pPr>
      <w:r>
        <w:t xml:space="preserve">Week5 </w:t>
      </w:r>
      <w:r>
        <w:rPr>
          <w:rFonts w:hint="eastAsia"/>
        </w:rPr>
        <w:t xml:space="preserve">的内涵和外延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小白版解释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本周怎么落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后续谁会用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transform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把“怎么从原始表变成业务表”写成可复现工程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  <w:r>
              <w:t xml:space="preserve"> </w:t>
            </w:r>
            <w:r>
              <w:rPr>
                <w:rFonts w:hint="eastAsia"/>
              </w:rPr>
              <w:t xml:space="preserve">里的</w:t>
            </w:r>
            <w:r>
              <w:t xml:space="preserve"> sources、staging、intermediate、marts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数据团队、BI、Week06</w:t>
            </w:r>
            <w:r>
              <w:t xml:space="preserve"> asset </w:t>
            </w:r>
            <w:r>
              <w:rPr>
                <w:rFonts w:hint="eastAsia"/>
              </w:rPr>
              <w:t xml:space="preserve">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同一个指标到底怎么算、按什么粒度算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support_case_mart</w:t>
            </w:r>
            <w:r>
              <w:t xml:space="preserve">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Style w:val="VerbatimChar"/>
              </w:rPr>
              <w:t xml:space="preserve">support_kpi_mart</w:t>
            </w:r>
            <w:r>
              <w:t xml:space="preserve"> </w:t>
            </w:r>
            <w:r>
              <w:rPr>
                <w:rFonts w:hint="eastAsia"/>
              </w:rPr>
              <w:t xml:space="preserve">固定</w:t>
            </w:r>
            <w:r>
              <w:t xml:space="preserve"> P1、SLA、reopen、escalation </w:t>
            </w:r>
            <w:r>
              <w:rPr>
                <w:rFonts w:hint="eastAsia"/>
              </w:rPr>
              <w:t xml:space="preserve">等口径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BI、运营复盘、Agent、评测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用自动检查证明口径没有明显破坏</w:t>
            </w:r>
          </w:p>
        </w:tc>
        <w:tc>
          <w:tcPr/>
          <w:p>
            <w:pPr>
              <w:pStyle w:val="Compact"/>
            </w:pPr>
            <w:r>
              <w:t xml:space="preserve">dbt tests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tests/contract/test_week05_metric_contracts.py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回归、上线门禁、课程验收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给未来使用者解释模型和字段含义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 docs generate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reports/week05/dbt_build_evidence.md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运营、讲师、后续维护者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说明一个指标从哪些上游表和模型推出来</w:t>
            </w:r>
          </w:p>
        </w:tc>
        <w:tc>
          <w:tcPr/>
          <w:p>
            <w:pPr>
              <w:pStyle w:val="Compact"/>
            </w:pPr>
            <w:r>
              <w:t xml:space="preserve">dbt DAG、artifacts </w:t>
            </w:r>
            <w:r>
              <w:rPr>
                <w:rFonts w:hint="eastAsia"/>
              </w:rPr>
              <w:t xml:space="preserve">与</w:t>
            </w:r>
            <w:r>
              <w:t xml:space="preserve"> impact 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变更影响分析、事故复盘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registry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指标、维度、过滤器、角色和窗口的白名单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analytics/metric_registry_v1.yml</w:t>
            </w:r>
          </w:p>
        </w:tc>
        <w:tc>
          <w:tcPr/>
          <w:p>
            <w:pPr>
              <w:pStyle w:val="Compact"/>
            </w:pPr>
            <w:r>
              <w:t xml:space="preserve">Tool </w:t>
            </w:r>
            <w:r>
              <w:rPr>
                <w:rFonts w:hint="eastAsia"/>
              </w:rPr>
              <w:t xml:space="preserve">runtime、Agent、审计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contract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能怎么问、不能怎么问、输出必须长什么样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contracts/tools/tools/query_support_kpis_v1.json</w:t>
            </w:r>
          </w:p>
        </w:tc>
        <w:tc>
          <w:tcPr/>
          <w:p>
            <w:pPr>
              <w:pStyle w:val="Compact"/>
            </w:pPr>
            <w:r>
              <w:t xml:space="preserve">Week10 </w:t>
            </w:r>
            <w:r>
              <w:rPr>
                <w:rFonts w:hint="eastAsia"/>
              </w:rPr>
              <w:t xml:space="preserve">工具治理、Agent</w:t>
            </w:r>
            <w:r>
              <w:t xml:space="preserve"> </w:t>
            </w:r>
            <w:r>
              <w:rPr>
                <w:rFonts w:hint="eastAsia"/>
              </w:rPr>
              <w:t xml:space="preserve">调用、评测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语义层外延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让指标被更多系统用同一种含义消费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本周先做本地</w:t>
            </w:r>
            <w:r>
              <w:t xml:space="preserve"> </w:t>
            </w:r>
            <w:r>
              <w:rPr>
                <w:rFonts w:hint="eastAsia"/>
              </w:rPr>
              <w:t xml:space="preserve">registry，不强依赖托管平台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BI、Agent、eval、audit、后续治理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审计外延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让每次指标查询都有边界和证据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工具输出、拒绝码、audit</w:t>
            </w:r>
            <w:r>
              <w:t xml:space="preserve"> </w:t>
            </w:r>
            <w:r>
              <w:rPr>
                <w:rFonts w:hint="eastAsia"/>
              </w:rPr>
              <w:t xml:space="preserve">字段、query</w:t>
            </w:r>
            <w:r>
              <w:t xml:space="preserve"> examples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安全、合规、事故复盘</w:t>
            </w:r>
          </w:p>
        </w:tc>
      </w:tr>
    </w:tbl>
    <w:bookmarkEnd w:id="20"/>
    <w:bookmarkStart w:id="24" w:name="week04-week05-week06-week08-week10-主线"/>
    <w:p>
      <w:pPr>
        <w:pStyle w:val="Heading2"/>
      </w:pPr>
      <w:r>
        <w:t xml:space="preserve">Week04 → Week05 → Week06 / Week08 / Week10 </w:t>
      </w:r>
      <w:r>
        <w:rPr>
          <w:rFonts w:hint="eastAsia"/>
        </w:rPr>
        <w:t xml:space="preserve">主线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../assets/week05/week05-overview-mainlin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这条线要说明：</w:t>
      </w:r>
    </w:p>
    <w:p>
      <w:pPr>
        <w:pStyle w:val="Compact"/>
        <w:numPr>
          <w:ilvl w:val="0"/>
          <w:numId w:val="1004"/>
        </w:numPr>
      </w:pPr>
      <w:r>
        <w:t xml:space="preserve">Week04 </w:t>
      </w:r>
      <w:r>
        <w:rPr>
          <w:rFonts w:hint="eastAsia"/>
        </w:rPr>
        <w:t xml:space="preserve">解决表状态能不能复盘；</w:t>
      </w:r>
    </w:p>
    <w:p>
      <w:pPr>
        <w:pStyle w:val="Compact"/>
        <w:numPr>
          <w:ilvl w:val="0"/>
          <w:numId w:val="1004"/>
        </w:numPr>
      </w:pPr>
      <w:r>
        <w:t xml:space="preserve">Week05 </w:t>
      </w:r>
      <w:r>
        <w:rPr>
          <w:rFonts w:hint="eastAsia"/>
        </w:rPr>
        <w:t xml:space="preserve">解决口径能不能复用；</w:t>
      </w:r>
    </w:p>
    <w:p>
      <w:pPr>
        <w:pStyle w:val="Compact"/>
        <w:numPr>
          <w:ilvl w:val="0"/>
          <w:numId w:val="1004"/>
        </w:numPr>
      </w:pPr>
      <w:r>
        <w:t xml:space="preserve">Week06 </w:t>
      </w:r>
      <w:r>
        <w:rPr>
          <w:rFonts w:hint="eastAsia"/>
        </w:rPr>
        <w:t xml:space="preserve">解决这些资产能不能被编排、回填和交接；</w:t>
      </w:r>
    </w:p>
    <w:p>
      <w:pPr>
        <w:pStyle w:val="Compact"/>
        <w:numPr>
          <w:ilvl w:val="0"/>
          <w:numId w:val="1004"/>
        </w:numPr>
      </w:pPr>
      <w:r>
        <w:t xml:space="preserve">Week08 </w:t>
      </w:r>
      <w:r>
        <w:rPr>
          <w:rFonts w:hint="eastAsia"/>
        </w:rPr>
        <w:t xml:space="preserve">和</w:t>
      </w:r>
      <w:r>
        <w:t xml:space="preserve"> Week10 </w:t>
      </w:r>
      <w:r>
        <w:rPr>
          <w:rFonts w:hint="eastAsia"/>
        </w:rPr>
        <w:t xml:space="preserve">继续消费</w:t>
      </w:r>
      <w:r>
        <w:t xml:space="preserve"> Week05 </w:t>
      </w:r>
      <w:r>
        <w:rPr>
          <w:rFonts w:hint="eastAsia"/>
        </w:rPr>
        <w:t xml:space="preserve">的指标与工具边界。</w:t>
      </w:r>
    </w:p>
    <w:bookmarkEnd w:id="24"/>
    <w:bookmarkStart w:id="31" w:name="本周学习路线从口径卡片到受控工具"/>
    <w:p>
      <w:pPr>
        <w:pStyle w:val="Heading2"/>
      </w:pPr>
      <w:r>
        <w:rPr>
          <w:rFonts w:hint="eastAsia"/>
        </w:rPr>
        <w:t xml:space="preserve">本周学习路线：从口径卡片到受控工具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assets/week05/week05-overview-learning-rout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这一关要做的工程判断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先确认问题是不是一个稳定指标，而不是临时</w:t>
            </w:r>
            <w:r>
              <w:t xml:space="preserve"> SQL </w:t>
            </w:r>
            <w:r>
              <w:rPr>
                <w:rFonts w:hint="eastAsia"/>
              </w:rPr>
              <w:t xml:space="preserve">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models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把口径从</w:t>
            </w:r>
            <w:r>
              <w:t xml:space="preserve"> source </w:t>
            </w:r>
            <w:r>
              <w:rPr>
                <w:rFonts w:hint="eastAsia"/>
              </w:rPr>
              <w:t xml:space="preserve">一层层长出来，避免每个</w:t>
            </w:r>
            <w:r>
              <w:t xml:space="preserve"> dashboard </w:t>
            </w:r>
            <w:r>
              <w:rPr>
                <w:rFonts w:hint="eastAsia"/>
              </w:rPr>
              <w:t xml:space="preserve">复制一套逻辑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/ docs / lineage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证明模型不是“能跑就行”，而是可以解释、可以变更、可以追责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registry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把指标、维度、过滤器、角色和时间窗口写成</w:t>
            </w:r>
            <w:r>
              <w:t xml:space="preserve"> runtime </w:t>
            </w:r>
            <w:r>
              <w:rPr>
                <w:rFonts w:hint="eastAsia"/>
              </w:rPr>
              <w:t xml:space="preserve">能执行的白名单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query_support_kpis_v1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只能通过契约查指标，不能绕过白名单直接写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 / Agent / 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不同消费方拿到同一口径，后续评测和审计才有共同基线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建议阅读顺序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先读本周总览确认边界，再按课时</w:t>
            </w:r>
            <w:r>
              <w:t xml:space="preserve"> 1 </w:t>
            </w:r>
            <w:r>
              <w:rPr>
                <w:rFonts w:hint="eastAsia"/>
              </w:rPr>
              <w:t xml:space="preserve">到课时</w:t>
            </w:r>
            <w:r>
              <w:t xml:space="preserve"> 5 </w:t>
            </w:r>
            <w:r>
              <w:rPr>
                <w:rFonts w:hint="eastAsia"/>
              </w:rPr>
              <w:t xml:space="preserve">走完“指标接口</w:t>
            </w:r>
            <w:r>
              <w:t xml:space="preserve"> → dbt </w:t>
            </w:r>
            <w:r>
              <w:rPr>
                <w:rFonts w:hint="eastAsia"/>
              </w:rPr>
              <w:t xml:space="preserve">分层</w:t>
            </w:r>
            <w:r>
              <w:t xml:space="preserve"> → </w:t>
            </w:r>
            <w:r>
              <w:rPr>
                <w:rFonts w:hint="eastAsia"/>
              </w:rPr>
              <w:t xml:space="preserve">证据链</w:t>
            </w:r>
            <w:r>
              <w:t xml:space="preserve"> → registry → </w:t>
            </w:r>
            <w:r>
              <w:rPr>
                <w:rFonts w:hint="eastAsia"/>
              </w:rPr>
              <w:t xml:space="preserve">工具契约”。实验页负责跑通最小闭环，作业页负责把闭环整理成可交付资产包。</w:t>
            </w:r>
          </w:p>
          <w:p/>
        </w:tc>
      </w:tr>
    </w:tbl>
    <w:bookmarkEnd w:id="31"/>
    <w:bookmarkStart w:id="32" w:name="本周在项目里的真实锚点"/>
    <w:p>
      <w:pPr>
        <w:pStyle w:val="Heading2"/>
      </w:pPr>
      <w:r>
        <w:rPr>
          <w:rFonts w:hint="eastAsia"/>
        </w:rPr>
        <w:t xml:space="preserve">本周在项目里的真实锚点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课程对象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omnisupport-copilot</w:t>
            </w:r>
            <w:r>
              <w:t xml:space="preserve">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本周怎么用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</w:t>
            </w:r>
            <w:r>
              <w:t xml:space="preserve"> sources、staging、intermediate、marts、tests、docs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</w:t>
            </w:r>
            <w:r>
              <w:rPr>
                <w:rFonts w:hint="eastAsia"/>
              </w:rPr>
              <w:t xml:space="preserve">声明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analytics/models/sources.yml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omni_postgres</w:t>
            </w:r>
            <w:r>
              <w:t xml:space="preserve"> </w:t>
            </w:r>
            <w:r>
              <w:rPr>
                <w:rFonts w:hint="eastAsia"/>
              </w:rPr>
              <w:t xml:space="preserve">source，不让下游模型猜表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analytics/models/staging/stg_*.sql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统一字段、类型、枚举和</w:t>
            </w:r>
            <w:r>
              <w:t xml:space="preserve"> PII </w:t>
            </w:r>
            <w:r>
              <w:rPr>
                <w:rFonts w:hint="eastAsia"/>
              </w:rPr>
              <w:t xml:space="preserve">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analytics/models/intermediate/int_*.sql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</w:t>
            </w:r>
            <w:r>
              <w:t xml:space="preserve"> case </w:t>
            </w:r>
            <w:r>
              <w:rPr>
                <w:rFonts w:hint="eastAsia"/>
              </w:rPr>
              <w:t xml:space="preserve">与</w:t>
            </w:r>
            <w:r>
              <w:t xml:space="preserve"> daily </w:t>
            </w:r>
            <w:r>
              <w:rPr>
                <w:rFonts w:hint="eastAsia"/>
              </w:rPr>
              <w:t xml:space="preserve">activity，不直接暴露给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analytics/models/marts/support_case_mart.sql</w:t>
            </w:r>
            <w:r>
              <w:t xml:space="preserve">、</w:t>
            </w:r>
            <w:r>
              <w:rPr>
                <w:rStyle w:val="VerbatimChar"/>
              </w:rPr>
              <w:t xml:space="preserve">support_kpi_mart.sql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</w:t>
            </w:r>
            <w:r>
              <w:t xml:space="preserve"> case </w:t>
            </w:r>
            <w:r>
              <w:rPr>
                <w:rFonts w:hint="eastAsia"/>
              </w:rPr>
              <w:t xml:space="preserve">粒度和</w:t>
            </w:r>
            <w:r>
              <w:t xml:space="preserve"> metric </w:t>
            </w:r>
            <w:r>
              <w:rPr>
                <w:rFonts w:hint="eastAsia"/>
              </w:rPr>
              <w:t xml:space="preserve">粒度消费层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 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analytics/models/marts/agent_tool_input_view.sql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  <w:r>
              <w:t xml:space="preserve"> runtime </w:t>
            </w:r>
            <w:r>
              <w:rPr>
                <w:rFonts w:hint="eastAsia"/>
              </w:rPr>
              <w:t xml:space="preserve">只读安全视图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analytics/metric_registry_v1.yml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6 </w:t>
            </w:r>
            <w:r>
              <w:rPr>
                <w:rFonts w:hint="eastAsia"/>
              </w:rPr>
              <w:t xml:space="preserve">个指标、4</w:t>
            </w:r>
            <w:r>
              <w:t xml:space="preserve"> </w:t>
            </w:r>
            <w:r>
              <w:rPr>
                <w:rFonts w:hint="eastAsia"/>
              </w:rPr>
              <w:t xml:space="preserve">个维度、过滤器、角色和</w:t>
            </w:r>
            <w:r>
              <w:t xml:space="preserve"> 31 </w:t>
            </w:r>
            <w:r>
              <w:rPr>
                <w:rFonts w:hint="eastAsia"/>
              </w:rPr>
              <w:t xml:space="preserve">天窗口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contracts/tools/tools/query_support_kpis_v1.json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定义输入输出</w:t>
            </w:r>
            <w:r>
              <w:t xml:space="preserve"> </w:t>
            </w:r>
            <w:r>
              <w:rPr>
                <w:rFonts w:hint="eastAsia"/>
              </w:rPr>
              <w:t xml:space="preserve">schema、拒绝码和审计字段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services/tool_api/app/kpi_query.py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  <w:r>
              <w:t xml:space="preserve"> </w:t>
            </w:r>
            <w:r>
              <w:rPr>
                <w:rFonts w:hint="eastAsia"/>
              </w:rPr>
              <w:t xml:space="preserve">registry，生成确定性参数化查询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runbooks/week05/README.md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实验页命令以它为准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reports/week05/dbt_build_evidence.md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</w:t>
            </w:r>
            <w:r>
              <w:rPr>
                <w:rStyle w:val="VerbatimChar"/>
              </w:rPr>
              <w:t xml:space="preserve">dbt build</w:t>
            </w:r>
            <w:r>
              <w:t xml:space="preserve">、docs、registry、tool </w:t>
            </w:r>
            <w:r>
              <w:rPr>
                <w:rFonts w:hint="eastAsia"/>
              </w:rPr>
              <w:t xml:space="preserve">和</w:t>
            </w:r>
            <w:r>
              <w:t xml:space="preserve"> pytest </w:t>
            </w:r>
            <w:r>
              <w:rPr>
                <w:rFonts w:hint="eastAsia"/>
              </w:rPr>
              <w:t xml:space="preserve">证据</w:t>
            </w:r>
          </w:p>
        </w:tc>
      </w:tr>
    </w:tbl>
    <w:bookmarkEnd w:id="32"/>
    <w:bookmarkStart w:id="43" w:name="五个课时怎么连起来"/>
    <w:p>
      <w:pPr>
        <w:pStyle w:val="Heading2"/>
      </w:pPr>
      <w:r>
        <w:rPr>
          <w:rFonts w:hint="eastAsia"/>
        </w:rPr>
        <w:t xml:space="preserve">五个课时怎么连起来</w:t>
      </w:r>
    </w:p>
    <w:bookmarkStart w:id="34" w:name="课时1先改掉指标-sql的直觉"/>
    <w:p>
      <w:pPr>
        <w:pStyle w:val="Heading3"/>
      </w:pPr>
      <w:r>
        <w:rPr>
          <w:rFonts w:hint="eastAsia"/>
        </w:rPr>
        <w:t xml:space="preserve">课时1｜先改掉“指标</w:t>
      </w:r>
      <w:r>
        <w:t xml:space="preserve"> = </w:t>
      </w:r>
      <w:r>
        <w:rPr>
          <w:rFonts w:hint="eastAsia"/>
        </w:rPr>
        <w:t xml:space="preserve">SQL”的直觉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OmniSupport </w:t>
      </w:r>
      <w:r>
        <w:rPr>
          <w:rFonts w:hint="eastAsia"/>
        </w:rPr>
        <w:t xml:space="preserve">的</w:t>
      </w:r>
      <w:r>
        <w:t xml:space="preserve"> P1 </w:t>
      </w:r>
      <w:r>
        <w:rPr>
          <w:rFonts w:hint="eastAsia"/>
        </w:rPr>
        <w:t xml:space="preserve">工单、SLA、reopen、escalation</w:t>
      </w:r>
      <w:r>
        <w:t xml:space="preserve"> </w:t>
      </w:r>
      <w:r>
        <w:rPr>
          <w:rFonts w:hint="eastAsia"/>
        </w:rPr>
        <w:t xml:space="preserve">场景说明：同名指标如果没有</w:t>
      </w:r>
      <w:r>
        <w:t xml:space="preserve"> owner、grain、source、filters、tests、docs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audit，就不是工程接口。</w:t>
      </w:r>
    </w:p>
    <w:p>
      <w:pPr>
        <w:pStyle w:val="BodyText"/>
      </w:pPr>
      <w:hyperlink r:id="rId33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1</w:t>
        </w:r>
      </w:hyperlink>
    </w:p>
    <w:bookmarkEnd w:id="34"/>
    <w:bookmarkStart w:id="36" w:name="课时2把口径从-source-一层层长出来"/>
    <w:p>
      <w:pPr>
        <w:pStyle w:val="Heading3"/>
      </w:pPr>
      <w:r>
        <w:rPr>
          <w:rFonts w:hint="eastAsia"/>
        </w:rPr>
        <w:t xml:space="preserve">课时2｜把口径从</w:t>
      </w:r>
      <w:r>
        <w:t xml:space="preserve"> source </w:t>
      </w:r>
      <w:r>
        <w:rPr>
          <w:rFonts w:hint="eastAsia"/>
        </w:rPr>
        <w:t xml:space="preserve">一层层长出来</w:t>
      </w:r>
    </w:p>
    <w:p>
      <w:pPr>
        <w:pStyle w:val="FirstParagraph"/>
      </w:pPr>
      <w:r>
        <w:rPr>
          <w:rFonts w:hint="eastAsia"/>
        </w:rPr>
        <w:t xml:space="preserve">讲清</w:t>
      </w:r>
      <w:r>
        <w:t xml:space="preserve"> dbt </w:t>
      </w:r>
      <w:r>
        <w:rPr>
          <w:rFonts w:hint="eastAsia"/>
        </w:rPr>
        <w:t xml:space="preserve">是把</w:t>
      </w:r>
      <w:r>
        <w:t xml:space="preserve"> SQL transform </w:t>
      </w:r>
      <w:r>
        <w:rPr>
          <w:rFonts w:hint="eastAsia"/>
        </w:rPr>
        <w:t xml:space="preserve">变成有目录、有依赖、有测试、有文档、有可复现命令的工程，不是数据库、BI</w:t>
      </w:r>
      <w:r>
        <w:t xml:space="preserve"> </w:t>
      </w:r>
      <w:r>
        <w:rPr>
          <w:rFonts w:hint="eastAsia"/>
        </w:rPr>
        <w:t xml:space="preserve">工具或采集工具。</w:t>
      </w:r>
    </w:p>
    <w:p>
      <w:pPr>
        <w:pStyle w:val="BodyText"/>
      </w:pPr>
      <w:hyperlink r:id="rId35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2</w:t>
        </w:r>
      </w:hyperlink>
    </w:p>
    <w:bookmarkEnd w:id="36"/>
    <w:bookmarkStart w:id="38" w:name="课时3证明口径能负责"/>
    <w:p>
      <w:pPr>
        <w:pStyle w:val="Heading3"/>
      </w:pPr>
      <w:r>
        <w:rPr>
          <w:rFonts w:hint="eastAsia"/>
        </w:rPr>
        <w:t xml:space="preserve">课时3｜证明口径能负责</w:t>
      </w:r>
    </w:p>
    <w:p>
      <w:pPr>
        <w:pStyle w:val="FirstParagraph"/>
      </w:pPr>
      <w:r>
        <w:t xml:space="preserve">model </w:t>
      </w:r>
      <w:r>
        <w:rPr>
          <w:rFonts w:hint="eastAsia"/>
        </w:rPr>
        <w:t xml:space="preserve">能跑出来不等于可以交付。要用</w:t>
      </w:r>
      <w:r>
        <w:t xml:space="preserve"> tests、docs、lineage、artifacts </w:t>
      </w:r>
      <w:r>
        <w:rPr>
          <w:rFonts w:hint="eastAsia"/>
        </w:rPr>
        <w:t xml:space="preserve">和</w:t>
      </w:r>
      <w:r>
        <w:t xml:space="preserve"> impact notes </w:t>
      </w:r>
      <w:r>
        <w:rPr>
          <w:rFonts w:hint="eastAsia"/>
        </w:rPr>
        <w:t xml:space="preserve">给未来消费者留下证据。</w:t>
      </w:r>
    </w:p>
    <w:p>
      <w:pPr>
        <w:pStyle w:val="BodyText"/>
      </w:pPr>
      <w:hyperlink r:id="rId37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3</w:t>
        </w:r>
      </w:hyperlink>
    </w:p>
    <w:bookmarkEnd w:id="38"/>
    <w:bookmarkStart w:id="40" w:name="课时4把语义层讲成现实边界"/>
    <w:p>
      <w:pPr>
        <w:pStyle w:val="Heading3"/>
      </w:pPr>
      <w:r>
        <w:rPr>
          <w:rFonts w:hint="eastAsia"/>
        </w:rPr>
        <w:t xml:space="preserve">课时4｜把语义层讲成现实边界</w:t>
      </w:r>
    </w:p>
    <w:p>
      <w:pPr>
        <w:pStyle w:val="FirstParagraph"/>
      </w:pPr>
      <w:r>
        <w:rPr>
          <w:rFonts w:hint="eastAsia"/>
        </w:rPr>
        <w:t xml:space="preserve">解释</w:t>
      </w:r>
      <w:r>
        <w:t xml:space="preserve"> semantic model、entity、dimension、measure、metric、semantic </w:t>
      </w:r>
      <w:r>
        <w:rPr>
          <w:rFonts w:hint="eastAsia"/>
        </w:rPr>
        <w:t xml:space="preserve">graph；同时说明本周为什么先落本地</w:t>
      </w:r>
      <w:r>
        <w:t xml:space="preserve"> registry。</w:t>
      </w:r>
    </w:p>
    <w:p>
      <w:pPr>
        <w:pStyle w:val="BodyText"/>
      </w:pPr>
      <w:hyperlink r:id="rId39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4</w:t>
        </w:r>
      </w:hyperlink>
    </w:p>
    <w:bookmarkEnd w:id="40"/>
    <w:bookmarkStart w:id="42" w:name="课时5把指标交给-agent但不让-agent-裸写-sql"/>
    <w:p>
      <w:pPr>
        <w:pStyle w:val="Heading3"/>
      </w:pPr>
      <w:r>
        <w:rPr>
          <w:rFonts w:hint="eastAsia"/>
        </w:rPr>
        <w:t xml:space="preserve">课时5｜把指标交给</w:t>
      </w:r>
      <w:r>
        <w:t xml:space="preserve"> </w:t>
      </w:r>
      <w:r>
        <w:rPr>
          <w:rFonts w:hint="eastAsia"/>
        </w:rPr>
        <w:t xml:space="preserve">Agent，但不让</w:t>
      </w:r>
      <w:r>
        <w:t xml:space="preserve"> Agent </w:t>
      </w:r>
      <w:r>
        <w:rPr>
          <w:rFonts w:hint="eastAsia"/>
        </w:rPr>
        <w:t xml:space="preserve">裸写</w:t>
      </w:r>
      <w:r>
        <w:t xml:space="preserve"> SQL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metric registry、JSON </w:t>
      </w:r>
      <w:r>
        <w:rPr>
          <w:rFonts w:hint="eastAsia"/>
        </w:rPr>
        <w:t xml:space="preserve">Schema、角色过滤、时间窗口、防注入、审计和负例测试串成</w:t>
      </w:r>
      <w:r>
        <w:t xml:space="preserve"> </w:t>
      </w:r>
      <w:r>
        <w:rPr>
          <w:rStyle w:val="VerbatimChar"/>
        </w:rPr>
        <w:t xml:space="preserve">query_support_kpis_v1</w:t>
      </w:r>
      <w:r>
        <w:t xml:space="preserve">。</w:t>
      </w:r>
    </w:p>
    <w:p>
      <w:pPr>
        <w:pStyle w:val="BodyText"/>
      </w:pPr>
      <w:hyperlink r:id="rId41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5</w:t>
        </w:r>
      </w:hyperlink>
    </w:p>
    <w:bookmarkEnd w:id="42"/>
    <w:bookmarkEnd w:id="43"/>
    <w:bookmarkStart w:id="44" w:name="本周交付物保护什么问题"/>
    <w:p>
      <w:pPr>
        <w:pStyle w:val="Heading2"/>
      </w:pPr>
      <w:r>
        <w:rPr>
          <w:rFonts w:hint="eastAsia"/>
        </w:rPr>
        <w:t xml:space="preserve">本周交付物保护什么问题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它保护的不是文件，而是…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下游谁会用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support_case_mart</w:t>
            </w:r>
          </w:p>
        </w:tc>
        <w:tc>
          <w:tcPr/>
          <w:p>
            <w:pPr>
              <w:pStyle w:val="Compact"/>
            </w:pPr>
            <w:r>
              <w:t xml:space="preserve">case </w:t>
            </w:r>
            <w:r>
              <w:rPr>
                <w:rFonts w:hint="eastAsia"/>
              </w:rPr>
              <w:t xml:space="preserve">粒度稳定，不让每个指标重复解释</w:t>
            </w:r>
            <w:r>
              <w:t xml:space="preserve"> ticket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P1、SLA、reopen </w:t>
            </w:r>
            <w:r>
              <w:rPr>
                <w:rFonts w:hint="eastAsia"/>
              </w:rPr>
              <w:t xml:space="preserve">会被各自重新理解</w:t>
            </w:r>
          </w:p>
        </w:tc>
        <w:tc>
          <w:tcPr/>
          <w:p>
            <w:pPr>
              <w:pStyle w:val="Compact"/>
            </w:pPr>
            <w:r>
              <w:t xml:space="preserve">BI / Ops / KPI mart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指标聚合口径一致，避免每个</w:t>
            </w:r>
            <w:r>
              <w:t xml:space="preserve"> dashboard </w:t>
            </w:r>
            <w:r>
              <w:rPr>
                <w:rFonts w:hint="eastAsia"/>
              </w:rPr>
              <w:t xml:space="preserve">自己写一版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同名指标在不同页面出现不同数字</w:t>
            </w:r>
          </w:p>
        </w:tc>
        <w:tc>
          <w:tcPr/>
          <w:p>
            <w:pPr>
              <w:pStyle w:val="Compact"/>
            </w:pPr>
            <w:r>
              <w:t xml:space="preserve">BI / Agent tool / 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agent_tool_input_view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工具层只读安全字段，不接触</w:t>
            </w:r>
            <w:r>
              <w:t xml:space="preserve"> PII </w:t>
            </w:r>
            <w:r>
              <w:rPr>
                <w:rFonts w:hint="eastAsia"/>
              </w:rPr>
              <w:t xml:space="preserve">或正文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查询会越过数据边界</w:t>
            </w:r>
          </w:p>
        </w:tc>
        <w:tc>
          <w:tcPr/>
          <w:p>
            <w:pPr>
              <w:pStyle w:val="Compact"/>
            </w:pPr>
            <w:r>
              <w:t xml:space="preserve">Tool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metric_registry_v1.yml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名称、维度、过滤器、角色、时间窗口白名单</w:t>
            </w:r>
          </w:p>
        </w:tc>
        <w:tc>
          <w:tcPr/>
          <w:p>
            <w:pPr>
              <w:pStyle w:val="Compact"/>
            </w:pPr>
            <w:r>
              <w:t xml:space="preserve">runtime </w:t>
            </w:r>
            <w:r>
              <w:rPr>
                <w:rFonts w:hint="eastAsia"/>
              </w:rPr>
              <w:t xml:space="preserve">不知道哪些问题该拒绝</w:t>
            </w:r>
          </w:p>
        </w:tc>
        <w:tc>
          <w:tcPr/>
          <w:p>
            <w:pPr>
              <w:pStyle w:val="Compact"/>
            </w:pPr>
            <w:r>
              <w:t xml:space="preserve">Tool runtime / data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query_support_kpis_v1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查询入口受控、可审计、可拒绝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模型可能裸写</w:t>
            </w:r>
            <w:r>
              <w:t xml:space="preserve"> </w:t>
            </w:r>
            <w:r>
              <w:rPr>
                <w:rFonts w:hint="eastAsia"/>
              </w:rPr>
              <w:t xml:space="preserve">SQL、越权、跑无界查询</w:t>
            </w:r>
          </w:p>
        </w:tc>
        <w:tc>
          <w:tcPr/>
          <w:p>
            <w:pPr>
              <w:pStyle w:val="Compact"/>
            </w:pPr>
            <w:r>
              <w:t xml:space="preserve">Agent /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docs / lineage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口径解释和变更影响可以被追溯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字段改了以后没人知道影响哪些指标</w:t>
            </w:r>
          </w:p>
        </w:tc>
        <w:tc>
          <w:tcPr/>
          <w:p>
            <w:pPr>
              <w:pStyle w:val="Compact"/>
            </w:pPr>
            <w:r>
              <w:t xml:space="preserve">Data team / instructor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dbt_build_evidence.md</w:t>
            </w:r>
          </w:p>
        </w:tc>
        <w:tc>
          <w:tcPr/>
          <w:p>
            <w:pPr>
              <w:pStyle w:val="Compact"/>
            </w:pPr>
            <w:r>
              <w:t xml:space="preserve">build、tests、docs、registry、tool </w:t>
            </w:r>
            <w:r>
              <w:rPr>
                <w:rFonts w:hint="eastAsia"/>
              </w:rPr>
              <w:t xml:space="preserve">正负例都留下证据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“我跑过”无法被验收和复盘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课程验收</w:t>
            </w:r>
            <w:r>
              <w:t xml:space="preserve"> / </w:t>
            </w:r>
            <w:r>
              <w:rPr>
                <w:rFonts w:hint="eastAsia"/>
              </w:rPr>
              <w:t xml:space="preserve">回归复盘</w:t>
            </w:r>
          </w:p>
        </w:tc>
      </w:tr>
    </w:tbl>
    <w:bookmarkEnd w:id="44"/>
    <w:bookmarkStart w:id="45" w:name="小白最容易误解的地方"/>
    <w:p>
      <w:pPr>
        <w:pStyle w:val="Heading2"/>
      </w:pPr>
      <w:r>
        <w:rPr>
          <w:rFonts w:hint="eastAsia"/>
        </w:rPr>
        <w:t xml:space="preserve">小白最容易误解的地方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你可能以为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指标就是一条</w:t>
            </w:r>
            <w:r>
              <w:t xml:space="preserve"> 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指标是定义、来源、粒度、测试、文档、权限和接口的组合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</w:t>
            </w:r>
            <w:r>
              <w:rPr>
                <w:rFonts w:hint="eastAsia"/>
              </w:rPr>
              <w:t xml:space="preserve">能显示就够了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Agent、评测、治理和运营复盘也需要同一口径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改了大家同步一下就行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lineage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Fonts w:hint="eastAsia"/>
              </w:rPr>
              <w:t xml:space="preserve">docs，影响范围不可控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会自动写对</w:t>
            </w:r>
            <w:r>
              <w:t xml:space="preserve"> SQL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很可能写出能运行但口径错误、越权或不可审计的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语义层等于买一个平台</w:t>
            </w:r>
          </w:p>
        </w:tc>
        <w:tc>
          <w:tcPr/>
          <w:p>
            <w:pPr>
              <w:pStyle w:val="Compact"/>
            </w:pPr>
            <w:r>
              <w:t xml:space="preserve">Week05 </w:t>
            </w:r>
            <w:r>
              <w:rPr>
                <w:rFonts w:hint="eastAsia"/>
              </w:rPr>
              <w:t xml:space="preserve">先训练本地可跑、可解释、可迁移的最小</w:t>
            </w:r>
            <w:r>
              <w:t xml:space="preserve"> semantic contract</w:t>
            </w:r>
          </w:p>
        </w:tc>
      </w:tr>
    </w:tbl>
    <w:bookmarkEnd w:id="45"/>
    <w:bookmarkStart w:id="49" w:name="学完本周你应该带走的-7-个判断"/>
    <w:p>
      <w:pPr>
        <w:pStyle w:val="Heading2"/>
      </w:pPr>
      <w:r>
        <w:rPr>
          <w:rFonts w:hint="eastAsia"/>
        </w:rPr>
        <w:t xml:space="preserve">学完本周你应该带走的</w:t>
      </w:r>
      <w:r>
        <w:t xml:space="preserve"> 7 </w:t>
      </w:r>
      <w:r>
        <w:rPr>
          <w:rFonts w:hint="eastAsia"/>
        </w:rPr>
        <w:t xml:space="preserve">个判断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指标不是</w:t>
      </w:r>
      <w:r>
        <w:t xml:space="preserve"> SQL </w:t>
      </w:r>
      <w:r>
        <w:rPr>
          <w:rFonts w:hint="eastAsia"/>
        </w:rPr>
        <w:t xml:space="preserve">片段，而是可以被多个系统共同消费的工程接口。</w:t>
      </w:r>
    </w:p>
    <w:p>
      <w:pPr>
        <w:pStyle w:val="Compact"/>
        <w:numPr>
          <w:ilvl w:val="0"/>
          <w:numId w:val="1005"/>
        </w:numPr>
      </w:pPr>
      <w:r>
        <w:t xml:space="preserve">grain </w:t>
      </w:r>
      <w:r>
        <w:rPr>
          <w:rFonts w:hint="eastAsia"/>
        </w:rPr>
        <w:t xml:space="preserve">比</w:t>
      </w:r>
      <w:r>
        <w:t xml:space="preserve"> SQL </w:t>
      </w:r>
      <w:r>
        <w:rPr>
          <w:rFonts w:hint="eastAsia"/>
        </w:rPr>
        <w:t xml:space="preserve">花样更重要；粒度错了，聚合再漂亮也不可信。</w:t>
      </w:r>
    </w:p>
    <w:p>
      <w:pPr>
        <w:pStyle w:val="Compact"/>
        <w:numPr>
          <w:ilvl w:val="0"/>
          <w:numId w:val="1005"/>
        </w:numPr>
      </w:pPr>
      <w:r>
        <w:t xml:space="preserve">tests、docs、lineage </w:t>
      </w:r>
      <w:r>
        <w:rPr>
          <w:rFonts w:hint="eastAsia"/>
        </w:rPr>
        <w:t xml:space="preserve">不是文档负担，而是口径能负责的证据链。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语义层不是先买平台，而是先让团队对指标含义达成可执行约定。</w:t>
      </w:r>
      <w:r>
        <w:rPr>
          <w:rStyle w:val="FootnoteReference"/>
        </w:rPr>
        <w:footnoteReference w:id="46"/>
      </w:r>
    </w:p>
    <w:p>
      <w:pPr>
        <w:pStyle w:val="Compact"/>
        <w:numPr>
          <w:ilvl w:val="0"/>
          <w:numId w:val="1005"/>
        </w:numPr>
      </w:pPr>
      <w:r>
        <w:t xml:space="preserve">Agent </w:t>
      </w:r>
      <w:r>
        <w:rPr>
          <w:rFonts w:hint="eastAsia"/>
        </w:rPr>
        <w:t xml:space="preserve">可以查询指标，但不能越过</w:t>
      </w:r>
      <w:r>
        <w:t xml:space="preserve"> tool contract </w:t>
      </w:r>
      <w:r>
        <w:rPr>
          <w:rFonts w:hint="eastAsia"/>
        </w:rPr>
        <w:t xml:space="preserve">直接查库。</w:t>
      </w:r>
      <w:r>
        <w:rPr>
          <w:rStyle w:val="FootnoteReference"/>
        </w:rPr>
        <w:footnoteReference w:id="47"/>
      </w:r>
    </w:p>
    <w:p>
      <w:pPr>
        <w:pStyle w:val="Compact"/>
        <w:numPr>
          <w:ilvl w:val="0"/>
          <w:numId w:val="1005"/>
        </w:numPr>
      </w:pPr>
      <w:r>
        <w:t xml:space="preserve">Student Core </w:t>
      </w:r>
      <w:r>
        <w:rPr>
          <w:rFonts w:hint="eastAsia"/>
        </w:rPr>
        <w:t xml:space="preserve">先跑通本地可迁移的</w:t>
      </w:r>
      <w:r>
        <w:t xml:space="preserve"> </w:t>
      </w:r>
      <w:r>
        <w:rPr>
          <w:rStyle w:val="VerbatimChar"/>
        </w:rPr>
        <w:t xml:space="preserve">metric_registry_v1.yml</w:t>
      </w:r>
      <w:r>
        <w:rPr>
          <w:rFonts w:hint="eastAsia"/>
        </w:rPr>
        <w:t xml:space="preserve">，不要把</w:t>
      </w:r>
      <w:r>
        <w:t xml:space="preserve"> MetricFlow </w:t>
      </w:r>
      <w:r>
        <w:rPr>
          <w:rFonts w:hint="eastAsia"/>
        </w:rPr>
        <w:t xml:space="preserve">生产化当成本周硬依赖。</w:t>
      </w:r>
      <w:r>
        <w:rPr>
          <w:rStyle w:val="FootnoteReference"/>
        </w:rPr>
        <w:footnoteReference w:id="48"/>
      </w:r>
    </w:p>
    <w:p>
      <w:pPr>
        <w:pStyle w:val="Compact"/>
        <w:numPr>
          <w:ilvl w:val="0"/>
          <w:numId w:val="1005"/>
        </w:numPr>
      </w:pPr>
      <w:r>
        <w:t xml:space="preserve">Week06、Week08、Week10 </w:t>
      </w:r>
      <w:r>
        <w:rPr>
          <w:rFonts w:hint="eastAsia"/>
        </w:rPr>
        <w:t xml:space="preserve">会继续消费</w:t>
      </w:r>
      <w:r>
        <w:t xml:space="preserve"> Week05 </w:t>
      </w:r>
      <w:r>
        <w:rPr>
          <w:rFonts w:hint="eastAsia"/>
        </w:rPr>
        <w:t xml:space="preserve">的</w:t>
      </w:r>
      <w:r>
        <w:t xml:space="preserve"> models、registry </w:t>
      </w:r>
      <w:r>
        <w:rPr>
          <w:rFonts w:hint="eastAsia"/>
        </w:rPr>
        <w:t xml:space="preserve">和工具边界。</w:t>
      </w:r>
    </w:p>
    <w:bookmarkEnd w:id="49"/>
    <w:bookmarkStart w:id="50" w:name="实验与作业的关系"/>
    <w:p>
      <w:pPr>
        <w:pStyle w:val="Heading2"/>
      </w:pPr>
      <w:r>
        <w:rPr>
          <w:rFonts w:hint="eastAsia"/>
        </w:rPr>
        <w:t xml:space="preserve">实验与作业的关系</w:t>
      </w:r>
    </w:p>
    <w:p>
      <w:pPr>
        <w:pStyle w:val="FirstParagraph"/>
      </w:pPr>
      <w:r>
        <w:rPr>
          <w:rFonts w:hint="eastAsia"/>
        </w:rPr>
        <w:t xml:space="preserve">实验页要求你跑通最小闭环：</w:t>
      </w:r>
      <w:r>
        <w:rPr>
          <w:rStyle w:val="VerbatimChar"/>
        </w:rPr>
        <w:t xml:space="preserve">dbt debug</w:t>
      </w:r>
      <w:r>
        <w:t xml:space="preserve">、</w:t>
      </w:r>
      <w:r>
        <w:rPr>
          <w:rStyle w:val="VerbatimChar"/>
        </w:rPr>
        <w:t xml:space="preserve">dbt build --select tag:week05</w:t>
      </w:r>
      <w:r>
        <w:t xml:space="preserve">、</w:t>
      </w:r>
      <w:r>
        <w:rPr>
          <w:rStyle w:val="VerbatimChar"/>
        </w:rPr>
        <w:t xml:space="preserve">dbt docs generate</w:t>
      </w:r>
      <w:r>
        <w:t xml:space="preserve">、registry </w:t>
      </w:r>
      <w:r>
        <w:rPr>
          <w:rFonts w:hint="eastAsia"/>
        </w:rPr>
        <w:t xml:space="preserve">校验、KPI</w:t>
      </w:r>
      <w:r>
        <w:t xml:space="preserve"> </w:t>
      </w:r>
      <w:r>
        <w:rPr>
          <w:rFonts w:hint="eastAsia"/>
        </w:rPr>
        <w:t xml:space="preserve">工具正负例、pytest</w:t>
      </w:r>
      <w:r>
        <w:t xml:space="preserve"> </w:t>
      </w:r>
      <w:r>
        <w:rPr>
          <w:rFonts w:hint="eastAsia"/>
        </w:rPr>
        <w:t xml:space="preserve">回归。</w:t>
      </w:r>
    </w:p>
    <w:p>
      <w:pPr>
        <w:pStyle w:val="BodyText"/>
      </w:pPr>
      <w:r>
        <w:rPr>
          <w:rFonts w:hint="eastAsia"/>
        </w:rPr>
        <w:t xml:space="preserve">作业页要求你把实验结果整理成正式“口径资产包”：ADR、执行蓝图、dbt</w:t>
      </w:r>
      <w:r>
        <w:t xml:space="preserve"> models、metric registry、tool contract、evidence、examples、delivery summary。</w:t>
      </w:r>
    </w:p>
    <w:bookmarkEnd w:id="50"/>
    <w:bookmarkStart w:id="61" w:name="延伸阅读"/>
    <w:p>
      <w:pPr>
        <w:pStyle w:val="Heading2"/>
      </w:pPr>
      <w:r>
        <w:rPr>
          <w:rFonts w:hint="eastAsia"/>
        </w:rPr>
        <w:t xml:space="preserve">延伸阅读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sources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dbt Docs: Sources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理解为什么下游模型不应该直接猜原始表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data tests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dbt Docs: Data tests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理解口径上线前最小质量门禁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documentation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dbt Docs: Documentation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docs </w:t>
            </w:r>
            <w:r>
              <w:rPr>
                <w:rFonts w:hint="eastAsia"/>
              </w:rPr>
              <w:t xml:space="preserve">和</w:t>
            </w:r>
            <w:r>
              <w:t xml:space="preserve"> lineage </w:t>
            </w:r>
            <w:r>
              <w:rPr>
                <w:rFonts w:hint="eastAsia"/>
              </w:rPr>
              <w:t xml:space="preserve">为什么是工程证据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Semantic Layer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dbt Docs: Semantic Layer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对比本周本地</w:t>
            </w:r>
            <w:r>
              <w:t xml:space="preserve"> registry </w:t>
            </w:r>
            <w:r>
              <w:rPr>
                <w:rFonts w:hint="eastAsia"/>
              </w:rPr>
              <w:t xml:space="preserve">与托管语义层的边界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MetricFlow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dbt Docs: MetricFlow commands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理解语义指标可以如何被</w:t>
            </w:r>
            <w:r>
              <w:t xml:space="preserve"> CLI </w:t>
            </w:r>
            <w:r>
              <w:rPr>
                <w:rFonts w:hint="eastAsia"/>
              </w:rPr>
              <w:t xml:space="preserve">查询，但本周不要求生产化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工具调用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OpenAI Docs: Function Calling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tool contract </w:t>
            </w:r>
            <w:r>
              <w:rPr>
                <w:rFonts w:hint="eastAsia"/>
              </w:rPr>
              <w:t xml:space="preserve">为什么要把输入输出结构写清楚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Structured Outputs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OpenAI Docs: Structured Outputs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理解严格</w:t>
            </w:r>
            <w:r>
              <w:t xml:space="preserve"> JSON Schema </w:t>
            </w:r>
            <w:r>
              <w:rPr>
                <w:rFonts w:hint="eastAsia"/>
              </w:rPr>
              <w:t xml:space="preserve">与可审计工具输出的关系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</w:t>
            </w:r>
            <w:r>
              <w:rPr>
                <w:rFonts w:hint="eastAsia"/>
              </w:rPr>
              <w:t xml:space="preserve">站点写法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Quarto Callouts</w:t>
              </w:r>
            </w:hyperlink>
            <w:r>
              <w:t xml:space="preserve">、</w:t>
            </w:r>
            <w:hyperlink r:id="rId59">
              <w:r>
                <w:rPr>
                  <w:rStyle w:val="Hyperlink"/>
                </w:rPr>
                <w:t xml:space="preserve">Mermaid</w:t>
              </w:r>
            </w:hyperlink>
            <w:r>
              <w:t xml:space="preserve">、</w:t>
            </w:r>
            <w:hyperlink r:id="rId60">
              <w:r>
                <w:rPr>
                  <w:rStyle w:val="Hyperlink"/>
                </w:rPr>
                <w:t xml:space="preserve">Code Blocks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只作为课程站点实现参考，保持整站样式一致</w:t>
            </w:r>
          </w:p>
        </w:tc>
      </w:tr>
    </w:tbl>
    <w:bookmarkEnd w:id="61"/>
    <w:bookmarkStart w:id="62" w:name="footnotes"/>
    <w:p>
      <w:pPr>
        <w:pStyle w:val="Heading2"/>
      </w:pPr>
      <w:r>
        <w:t xml:space="preserve">Footnotes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本周不做</w:t>
      </w:r>
      <w:r>
        <w:t xml:space="preserve"> </w:t>
      </w:r>
      <w:r>
        <w:rPr>
          <w:rFonts w:hint="eastAsia"/>
        </w:rPr>
        <w:t xml:space="preserve">NL2SQL，因为“让模型生成</w:t>
      </w:r>
      <w:r>
        <w:t xml:space="preserve"> </w:t>
      </w:r>
      <w:r>
        <w:rPr>
          <w:rFonts w:hint="eastAsia"/>
        </w:rPr>
        <w:t xml:space="preserve">SQL”不能自动解决口径、权限、成本、审计和可复现问题。先把可控指标接口做稳，后续工具治理才有边界。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dbt Semantic Layer </w:t>
      </w:r>
      <w:r>
        <w:rPr>
          <w:rFonts w:hint="eastAsia"/>
        </w:rPr>
        <w:t xml:space="preserve">可以把</w:t>
      </w:r>
      <w:r>
        <w:t xml:space="preserve"> semantic models、entities、dimensions、measures、metrics </w:t>
      </w:r>
      <w:r>
        <w:rPr>
          <w:rFonts w:hint="eastAsia"/>
        </w:rPr>
        <w:t xml:space="preserve">组织成平台能力；Week05</w:t>
      </w:r>
      <w:r>
        <w:t xml:space="preserve"> </w:t>
      </w:r>
      <w:r>
        <w:rPr>
          <w:rFonts w:hint="eastAsia"/>
        </w:rPr>
        <w:t xml:space="preserve">先训练本地可执行的语义契约，不把托管平台作为学生硬依赖。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Structured Outputs </w:t>
      </w:r>
      <w:r>
        <w:rPr>
          <w:rFonts w:hint="eastAsia"/>
        </w:rPr>
        <w:t xml:space="preserve">解决模型输出是否符合</w:t>
      </w:r>
      <w:r>
        <w:t xml:space="preserve"> JSON Schema </w:t>
      </w:r>
      <w:r>
        <w:rPr>
          <w:rFonts w:hint="eastAsia"/>
        </w:rPr>
        <w:t xml:space="preserve">的问题；tool</w:t>
      </w:r>
      <w:r>
        <w:t xml:space="preserve"> contract </w:t>
      </w:r>
      <w:r>
        <w:rPr>
          <w:rFonts w:hint="eastAsia"/>
        </w:rPr>
        <w:t xml:space="preserve">还要继续约束指标白名单、角色、时间窗口、拒绝码和审计字段。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MetricFlow </w:t>
      </w:r>
      <w:r>
        <w:rPr>
          <w:rFonts w:hint="eastAsia"/>
        </w:rPr>
        <w:t xml:space="preserve">是理解语义层的重要参考，但本周</w:t>
      </w:r>
      <w:r>
        <w:t xml:space="preserve"> Student Core </w:t>
      </w:r>
      <w:r>
        <w:rPr>
          <w:rFonts w:hint="eastAsia"/>
        </w:rPr>
        <w:t xml:space="preserve">的交付重心是</w:t>
      </w:r>
      <w:r>
        <w:t xml:space="preserve"> </w:t>
      </w:r>
      <w:r>
        <w:rPr>
          <w:rStyle w:val="VerbatimChar"/>
        </w:rPr>
        <w:t xml:space="preserve">metric_registry_v1.yml</w:t>
      </w:r>
      <w:r>
        <w:t xml:space="preserve"> </w:t>
      </w:r>
      <w:r>
        <w:rPr>
          <w:rFonts w:hint="eastAsia"/>
        </w:rPr>
        <w:t xml:space="preserve">与受控</w:t>
      </w:r>
      <w:r>
        <w:t xml:space="preserve"> KPI </w:t>
      </w:r>
      <w:r>
        <w:rPr>
          <w:rFonts w:hint="eastAsia"/>
        </w:rPr>
        <w:t xml:space="preserve">查询工具，而不是完整</w:t>
      </w:r>
      <w:r>
        <w:t xml:space="preserve"> MetricFlow </w:t>
      </w:r>
      <w:r>
        <w:rPr>
          <w:rFonts w:hint="eastAsia"/>
        </w:rPr>
        <w:t xml:space="preserve">生产链路。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1" Target="media/rId21.png" /><Relationship Type="http://schemas.openxmlformats.org/officeDocument/2006/relationships/image" Id="rId12" Target="media/rId12.png" /><Relationship Type="http://schemas.openxmlformats.org/officeDocument/2006/relationships/image" Id="rId28" Target="media/rId28.png" /><Relationship Type="http://schemas.openxmlformats.org/officeDocument/2006/relationships/hyperlink" Id="rId52" Target="https://docs.getdbt.com/docs/build/data-tests" TargetMode="External" /><Relationship Type="http://schemas.openxmlformats.org/officeDocument/2006/relationships/hyperlink" Id="rId55" Target="https://docs.getdbt.com/docs/build/metricflow-commands" TargetMode="External" /><Relationship Type="http://schemas.openxmlformats.org/officeDocument/2006/relationships/hyperlink" Id="rId51" Target="https://docs.getdbt.com/docs/build/sources" TargetMode="External" /><Relationship Type="http://schemas.openxmlformats.org/officeDocument/2006/relationships/hyperlink" Id="rId53" Target="https://docs.getdbt.com/docs/collaborate/documentation" TargetMode="External" /><Relationship Type="http://schemas.openxmlformats.org/officeDocument/2006/relationships/hyperlink" Id="rId54" Target="https://docs.getdbt.com/docs/use-dbt-semantic-layer/dbt-sl" TargetMode="External" /><Relationship Type="http://schemas.openxmlformats.org/officeDocument/2006/relationships/hyperlink" Id="rId56" Target="https://platform.openai.com/docs/guides/function-calling" TargetMode="External" /><Relationship Type="http://schemas.openxmlformats.org/officeDocument/2006/relationships/hyperlink" Id="rId57" Target="https://platform.openai.com/docs/guides/structured-outputs" TargetMode="External" /><Relationship Type="http://schemas.openxmlformats.org/officeDocument/2006/relationships/hyperlink" Id="rId58" Target="https://quarto.org/docs/authoring/callouts.html" TargetMode="External" /><Relationship Type="http://schemas.openxmlformats.org/officeDocument/2006/relationships/hyperlink" Id="rId59" Target="https://quarto.org/docs/authoring/diagrams.html#mermaid" TargetMode="External" /><Relationship Type="http://schemas.openxmlformats.org/officeDocument/2006/relationships/hyperlink" Id="rId60" Target="https://quarto.org/docs/output-formats/html-code.html" TargetMode="External" /><Relationship Type="http://schemas.openxmlformats.org/officeDocument/2006/relationships/hyperlink" Id="rId33" Target="week05-lesson-1.qmd" TargetMode="External" /><Relationship Type="http://schemas.openxmlformats.org/officeDocument/2006/relationships/hyperlink" Id="rId35" Target="week05-lesson-2.qmd" TargetMode="External" /><Relationship Type="http://schemas.openxmlformats.org/officeDocument/2006/relationships/hyperlink" Id="rId37" Target="week05-lesson-3.qmd" TargetMode="External" /><Relationship Type="http://schemas.openxmlformats.org/officeDocument/2006/relationships/hyperlink" Id="rId39" Target="week05-lesson-4.qmd" TargetMode="External" /><Relationship Type="http://schemas.openxmlformats.org/officeDocument/2006/relationships/hyperlink" Id="rId41" Target="week05-lesson-5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docs.getdbt.com/docs/build/data-tests" TargetMode="External" /><Relationship Type="http://schemas.openxmlformats.org/officeDocument/2006/relationships/hyperlink" Id="rId55" Target="https://docs.getdbt.com/docs/build/metricflow-commands" TargetMode="External" /><Relationship Type="http://schemas.openxmlformats.org/officeDocument/2006/relationships/hyperlink" Id="rId51" Target="https://docs.getdbt.com/docs/build/sources" TargetMode="External" /><Relationship Type="http://schemas.openxmlformats.org/officeDocument/2006/relationships/hyperlink" Id="rId53" Target="https://docs.getdbt.com/docs/collaborate/documentation" TargetMode="External" /><Relationship Type="http://schemas.openxmlformats.org/officeDocument/2006/relationships/hyperlink" Id="rId54" Target="https://docs.getdbt.com/docs/use-dbt-semantic-layer/dbt-sl" TargetMode="External" /><Relationship Type="http://schemas.openxmlformats.org/officeDocument/2006/relationships/hyperlink" Id="rId56" Target="https://platform.openai.com/docs/guides/function-calling" TargetMode="External" /><Relationship Type="http://schemas.openxmlformats.org/officeDocument/2006/relationships/hyperlink" Id="rId57" Target="https://platform.openai.com/docs/guides/structured-outputs" TargetMode="External" /><Relationship Type="http://schemas.openxmlformats.org/officeDocument/2006/relationships/hyperlink" Id="rId58" Target="https://quarto.org/docs/authoring/callouts.html" TargetMode="External" /><Relationship Type="http://schemas.openxmlformats.org/officeDocument/2006/relationships/hyperlink" Id="rId59" Target="https://quarto.org/docs/authoring/diagrams.html#mermaid" TargetMode="External" /><Relationship Type="http://schemas.openxmlformats.org/officeDocument/2006/relationships/hyperlink" Id="rId60" Target="https://quarto.org/docs/output-formats/html-code.html" TargetMode="External" /><Relationship Type="http://schemas.openxmlformats.org/officeDocument/2006/relationships/hyperlink" Id="rId33" Target="week05-lesson-1.qmd" TargetMode="External" /><Relationship Type="http://schemas.openxmlformats.org/officeDocument/2006/relationships/hyperlink" Id="rId35" Target="week05-lesson-2.qmd" TargetMode="External" /><Relationship Type="http://schemas.openxmlformats.org/officeDocument/2006/relationships/hyperlink" Id="rId37" Target="week05-lesson-3.qmd" TargetMode="External" /><Relationship Type="http://schemas.openxmlformats.org/officeDocument/2006/relationships/hyperlink" Id="rId39" Target="week05-lesson-4.qmd" TargetMode="External" /><Relationship Type="http://schemas.openxmlformats.org/officeDocument/2006/relationships/hyperlink" Id="rId41" Target="week05-lesson-5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5：Transform 与语义层——把口径写进工程（给 BI 也给 Agent 用）</dc:title>
  <dc:creator/>
  <cp:keywords/>
  <dcterms:created xsi:type="dcterms:W3CDTF">2026-05-14T02:53:21Z</dcterms:created>
  <dcterms:modified xsi:type="dcterms:W3CDTF">2026-05-14T02:53:21Z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