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</w:pPr>
      <w:r>
        <w:rPr>
          <w:rFonts w:ascii="Arial" w:hAnsi="Arial" w:eastAsia="Microsoft YaHei"/>
          <w:b/>
          <w:color w:val="174A73"/>
          <w:sz w:val="54"/>
        </w:rPr>
        <w:t>生产级多智能体系统</w:t>
      </w:r>
    </w:p>
    <w:p>
      <w:r>
        <w:rPr>
          <w:rFonts w:ascii="Arial" w:hAnsi="Arial" w:eastAsia="Microsoft YaHei"/>
          <w:color w:val="2E74B5"/>
          <w:sz w:val="30"/>
        </w:rPr>
        <w:t>从架构判断到工程落地</w:t>
      </w:r>
    </w:p>
    <w:p>
      <w:pPr>
        <w:spacing w:before="800"/>
      </w:pPr>
      <w:r>
        <w:rPr>
          <w:rFonts w:ascii="Arial" w:hAnsi="Arial" w:eastAsia="Microsoft YaHei"/>
          <w:b/>
          <w:color w:val="C89324"/>
          <w:sz w:val="36"/>
        </w:rPr>
        <w:t>第四周</w:t>
      </w:r>
    </w:p>
    <w:p>
      <w:r>
        <w:rPr>
          <w:rFonts w:ascii="Arial" w:hAnsi="Arial" w:eastAsia="Microsoft YaHei"/>
          <w:b/>
          <w:color w:val="172B3A"/>
          <w:sz w:val="48"/>
        </w:rPr>
        <w:t>Context Engineering</w:t>
        <w:br/>
        <w:t>RAG 2.0、GraphRAG 与企业知识调查实战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174A73"/>
                <w:sz w:val="21"/>
              </w:rPr>
              <w:t>本周使命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让每一次模型调用都只看到“完成当前任务所需的最小、可信、及时、可追溯上下文”。</w:t>
            </w:r>
          </w:p>
        </w:tc>
      </w:tr>
    </w:tbl>
    <w:p>
      <w:pPr>
        <w:spacing w:after="0"/>
      </w:pPr>
    </w:p>
    <w:p>
      <w:pPr>
        <w:spacing w:after="140" w:line="293" w:lineRule="auto"/>
      </w:pPr>
      <w:r>
        <w:rPr>
          <w:rFonts w:ascii="Arial" w:hAnsi="Arial" w:eastAsia="Microsoft YaHei"/>
        </w:rPr>
        <w:t>原书主线：Multi-Agent Systems: Context Engineering Is King（Chapter 5）</w:t>
      </w:r>
    </w:p>
    <w:p>
      <w:pPr>
        <w:spacing w:after="140" w:line="293" w:lineRule="auto"/>
      </w:pPr>
      <w:r>
        <w:rPr>
          <w:rFonts w:ascii="Arial" w:hAnsi="Arial" w:eastAsia="Microsoft YaHei"/>
        </w:rPr>
        <w:t>课程增强：从静态 Prompt/RAG 升级为运行时上下文数据管道、Evidence Contract 与可评测 Context Pack。</w:t>
      </w:r>
    </w:p>
    <w:p>
      <w:pPr>
        <w:spacing w:after="140" w:line="293" w:lineRule="auto"/>
      </w:pPr>
      <w:r>
        <w:rPr>
          <w:rFonts w:ascii="Arial" w:hAnsi="Arial" w:eastAsia="Microsoft YaHei"/>
        </w:rPr>
        <w:t>建议投入：3 次主课 × 120 分钟 + 8–12 小时实验</w:t>
      </w:r>
    </w:p>
    <w:p>
      <w:r>
        <w:br w:type="page"/>
      </w:r>
    </w:p>
    <w:p>
      <w:pPr>
        <w:pStyle w:val="Heading1"/>
        <w:keepNext/>
      </w:pPr>
      <w:r>
        <w:t>导学：Agent 失败，很多时候不是模型不够聪明</w:t>
      </w:r>
    </w:p>
    <w:p>
      <w:pPr>
        <w:spacing w:after="140" w:line="293" w:lineRule="auto"/>
      </w:pPr>
      <w:r>
        <w:rPr>
          <w:rFonts w:ascii="Arial" w:hAnsi="Arial" w:eastAsia="Microsoft YaHei"/>
        </w:rPr>
        <w:t>模型只在当前调用收到的输入上推理。它不知道企业真正的指标口径，不知道用户当前权限，不知道昨天刚更新的政策，也不知道另一个 Agent 已经验证了什么。如果这些信息没有被选择、过滤、组织并以正确格式交付，再强的模型也只能在错误世界里做出流畅决定。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CE9E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9B1C1C"/>
                <w:sz w:val="21"/>
              </w:rPr>
              <w:t>核心定义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Context Engineering 是构建动态系统，在正确时机，以正确格式，向模型和工具提供完成任务所需的信息、能力和约束。它不是“把更多文字塞进上下文窗口”。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本周学习成果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能区分 Prompt Engineering、RAG、Memory 与 Context Engineering。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能使用七类 Agentic Context 盘点 Agent 所需信息。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能区分 transient/persistent、static/dynamic、runtime/cross-conversation。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能设计有预算、有证据、有权限边界的 Context Pack。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能解释 Vector RAG 在关系、多跳、聚合和时效场景中的不足。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能设计 Hybrid Retrieval、动态检索循环与 GraphRAG 安全查询层。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能分开评测检索、上下文打包和最终回答。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能完成企业知识调查 Agent 的端到端项目。</w:t>
      </w:r>
    </w:p>
    <w:p>
      <w:pPr>
        <w:pStyle w:val="Heading2"/>
        <w:keepNext/>
      </w:pPr>
      <w:r>
        <w:t>三单元结构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0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单元</w:t>
            </w:r>
          </w:p>
        </w:tc>
        <w:tc>
          <w:tcPr>
            <w:tcW w:type="dxa" w:w="39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主题</w:t>
            </w:r>
          </w:p>
        </w:tc>
        <w:tc>
          <w:tcPr>
            <w:tcW w:type="dxa" w:w="44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核心产物</w:t>
            </w:r>
          </w:p>
        </w:tc>
      </w:tr>
      <w:tr>
        <w:tc>
          <w:tcPr>
            <w:tcW w:type="dxa" w:w="1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A</w:t>
            </w:r>
          </w:p>
        </w:tc>
        <w:tc>
          <w:tcPr>
            <w:tcW w:type="dxa" w:w="3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上下文分类、生命周期与 Context Pack</w:t>
            </w:r>
          </w:p>
        </w:tc>
        <w:tc>
          <w:tcPr>
            <w:tcW w:type="dxa" w:w="44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Context Strategy + Pack Schema</w:t>
            </w:r>
          </w:p>
        </w:tc>
      </w:tr>
      <w:tr>
        <w:tc>
          <w:tcPr>
            <w:tcW w:type="dxa" w:w="10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B</w:t>
            </w:r>
          </w:p>
        </w:tc>
        <w:tc>
          <w:tcPr>
            <w:tcW w:type="dxa" w:w="3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RAG 2.0、Hybrid Retrieval、GraphRAG/GraphQL</w:t>
            </w:r>
          </w:p>
        </w:tc>
        <w:tc>
          <w:tcPr>
            <w:tcW w:type="dxa" w:w="44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Retrieval Plan + Evidence Contract</w:t>
            </w:r>
          </w:p>
        </w:tc>
      </w:tr>
      <w:tr>
        <w:tc>
          <w:tcPr>
            <w:tcW w:type="dxa" w:w="1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</w:t>
            </w:r>
          </w:p>
        </w:tc>
        <w:tc>
          <w:tcPr>
            <w:tcW w:type="dxa" w:w="3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企业知识调查 Agent 综合实战</w:t>
            </w:r>
          </w:p>
        </w:tc>
        <w:tc>
          <w:tcPr>
            <w:tcW w:type="dxa" w:w="44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可运行项目、评测集与 Context Trace</w:t>
            </w:r>
          </w:p>
        </w:tc>
      </w:tr>
    </w:tbl>
    <w:p>
      <w:pPr>
        <w:spacing w:after="0"/>
      </w:pP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52160" cy="3491779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xt_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91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 w:eastAsia="Microsoft YaHei"/>
          <w:i/>
          <w:color w:val="5E7180"/>
          <w:sz w:val="18"/>
        </w:rPr>
        <w:t>图 4-1　Context Engineering 是运行时数据生产线</w:t>
      </w:r>
    </w:p>
    <w:p>
      <w:r>
        <w:br w:type="page"/>
      </w:r>
    </w:p>
    <w:p>
      <w:pPr>
        <w:pStyle w:val="Heading1"/>
        <w:keepNext/>
      </w:pPr>
      <w:r>
        <w:t>单元 A：上下文不是一段文字，而是一套运行系统</w:t>
      </w:r>
    </w:p>
    <w:p>
      <w:pPr>
        <w:pStyle w:val="Heading2"/>
        <w:keepNext/>
      </w:pPr>
      <w:r>
        <w:t>1. Prompt、RAG、Memory 与 Context Engineering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7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概念</w:t>
            </w:r>
          </w:p>
        </w:tc>
        <w:tc>
          <w:tcPr>
            <w:tcW w:type="dxa" w:w="285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解决的问题</w:t>
            </w:r>
          </w:p>
        </w:tc>
        <w:tc>
          <w:tcPr>
            <w:tcW w:type="dxa" w:w="26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典型产物</w:t>
            </w:r>
          </w:p>
        </w:tc>
        <w:tc>
          <w:tcPr>
            <w:tcW w:type="dxa" w:w="221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局限</w:t>
            </w:r>
          </w:p>
        </w:tc>
      </w:tr>
      <w:tr>
        <w:tc>
          <w:tcPr>
            <w:tcW w:type="dxa" w:w="17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Prompt Engineering</w:t>
            </w:r>
          </w:p>
        </w:tc>
        <w:tc>
          <w:tcPr>
            <w:tcW w:type="dxa" w:w="2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如何表达指令与输出要求</w:t>
            </w:r>
          </w:p>
        </w:tc>
        <w:tc>
          <w:tcPr>
            <w:tcW w:type="dxa" w:w="2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system prompt、few-shot</w:t>
            </w:r>
          </w:p>
        </w:tc>
        <w:tc>
          <w:tcPr>
            <w:tcW w:type="dxa" w:w="22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不负责动态事实与权限</w:t>
            </w:r>
          </w:p>
        </w:tc>
      </w:tr>
      <w:tr>
        <w:tc>
          <w:tcPr>
            <w:tcW w:type="dxa" w:w="17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RAG</w:t>
            </w:r>
          </w:p>
        </w:tc>
        <w:tc>
          <w:tcPr>
            <w:tcW w:type="dxa" w:w="28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从外部知识中找到相关证据</w:t>
            </w:r>
          </w:p>
        </w:tc>
        <w:tc>
          <w:tcPr>
            <w:tcW w:type="dxa" w:w="2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chunks、documents</w:t>
            </w:r>
          </w:p>
        </w:tc>
        <w:tc>
          <w:tcPr>
            <w:tcW w:type="dxa" w:w="22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通常只覆盖检索环节</w:t>
            </w:r>
          </w:p>
        </w:tc>
      </w:tr>
      <w:tr>
        <w:tc>
          <w:tcPr>
            <w:tcW w:type="dxa" w:w="17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Memory</w:t>
            </w:r>
          </w:p>
        </w:tc>
        <w:tc>
          <w:tcPr>
            <w:tcW w:type="dxa" w:w="2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跨步骤/会话保留什么</w:t>
            </w:r>
          </w:p>
        </w:tc>
        <w:tc>
          <w:tcPr>
            <w:tcW w:type="dxa" w:w="2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state、profile、episodes</w:t>
            </w:r>
          </w:p>
        </w:tc>
        <w:tc>
          <w:tcPr>
            <w:tcW w:type="dxa" w:w="22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保存不等于当前应注入</w:t>
            </w:r>
          </w:p>
        </w:tc>
      </w:tr>
      <w:tr>
        <w:tc>
          <w:tcPr>
            <w:tcW w:type="dxa" w:w="17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Context Engineering</w:t>
            </w:r>
          </w:p>
        </w:tc>
        <w:tc>
          <w:tcPr>
            <w:tcW w:type="dxa" w:w="28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本次调用到底看到什么</w:t>
            </w:r>
          </w:p>
        </w:tc>
        <w:tc>
          <w:tcPr>
            <w:tcW w:type="dxa" w:w="2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Context Pack、tools、runtime context</w:t>
            </w:r>
          </w:p>
        </w:tc>
        <w:tc>
          <w:tcPr>
            <w:tcW w:type="dxa" w:w="22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需要完整数据与控制面</w:t>
            </w:r>
          </w:p>
        </w:tc>
      </w:tr>
    </w:tbl>
    <w:p>
      <w:pPr>
        <w:spacing w:after="0"/>
      </w:pPr>
    </w:p>
    <w:p>
      <w:pPr>
        <w:spacing w:after="140" w:line="293" w:lineRule="auto"/>
      </w:pPr>
      <w:r>
        <w:rPr>
          <w:rFonts w:ascii="Arial" w:hAnsi="Arial" w:eastAsia="Microsoft YaHei"/>
        </w:rPr>
        <w:t>RAG 是 Context Engineering 的一个子系统；Prompt 是 Context Pack 的一个部分；Memory 是潜在上下文来源。真正的工程问题是：当前目标需要哪些信息，从哪取，是否允许看，是否仍有效，怎样压缩，如何排序，什么时候丢弃。</w:t>
      </w:r>
    </w:p>
    <w:p>
      <w:pPr>
        <w:pStyle w:val="Heading2"/>
        <w:keepNext/>
      </w:pPr>
      <w:r>
        <w:t>2. 七类 Agentic Context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3437220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xt_taxonom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7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 w:eastAsia="Microsoft YaHei"/>
          <w:i/>
          <w:color w:val="5E7180"/>
          <w:sz w:val="18"/>
        </w:rPr>
        <w:t>图 4-2　七类上下文可以映射为目标、执行与时间三个平面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1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30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回答的问题</w:t>
            </w:r>
          </w:p>
        </w:tc>
        <w:tc>
          <w:tcPr>
            <w:tcW w:type="dxa" w:w="42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示例</w:t>
            </w:r>
          </w:p>
        </w:tc>
      </w:tr>
      <w:tr>
        <w:tc>
          <w:tcPr>
            <w:tcW w:type="dxa" w:w="2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Environmental</w:t>
            </w:r>
          </w:p>
        </w:tc>
        <w:tc>
          <w:tcPr>
            <w:tcW w:type="dxa" w:w="3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Agent 运行在什么环境？</w:t>
            </w:r>
          </w:p>
        </w:tc>
        <w:tc>
          <w:tcPr>
            <w:tcW w:type="dxa" w:w="42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租户、地域、数据库连接、部署环境</w:t>
            </w:r>
          </w:p>
        </w:tc>
      </w:tr>
      <w:tr>
        <w:tc>
          <w:tcPr>
            <w:tcW w:type="dxa" w:w="21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Task &amp; Goal</w:t>
            </w:r>
          </w:p>
        </w:tc>
        <w:tc>
          <w:tcPr>
            <w:tcW w:type="dxa" w:w="30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这次要完成什么？</w:t>
            </w:r>
          </w:p>
        </w:tc>
        <w:tc>
          <w:tcPr>
            <w:tcW w:type="dxa" w:w="42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目标、验收条件、计划、未决问题</w:t>
            </w:r>
          </w:p>
        </w:tc>
      </w:tr>
      <w:tr>
        <w:tc>
          <w:tcPr>
            <w:tcW w:type="dxa" w:w="2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Historical / Memory</w:t>
            </w:r>
          </w:p>
        </w:tc>
        <w:tc>
          <w:tcPr>
            <w:tcW w:type="dxa" w:w="3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过去发生过什么？</w:t>
            </w:r>
          </w:p>
        </w:tc>
        <w:tc>
          <w:tcPr>
            <w:tcW w:type="dxa" w:w="42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对话摘要、偏好、历史处置</w:t>
            </w:r>
          </w:p>
        </w:tc>
      </w:tr>
      <w:tr>
        <w:tc>
          <w:tcPr>
            <w:tcW w:type="dxa" w:w="21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Agent State</w:t>
            </w:r>
          </w:p>
        </w:tc>
        <w:tc>
          <w:tcPr>
            <w:tcW w:type="dxa" w:w="30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当前执行到哪里？</w:t>
            </w:r>
          </w:p>
        </w:tc>
        <w:tc>
          <w:tcPr>
            <w:tcW w:type="dxa" w:w="42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步骤、工具结果、错误、预算</w:t>
            </w:r>
          </w:p>
        </w:tc>
      </w:tr>
      <w:tr>
        <w:tc>
          <w:tcPr>
            <w:tcW w:type="dxa" w:w="2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Orchestration</w:t>
            </w:r>
          </w:p>
        </w:tc>
        <w:tc>
          <w:tcPr>
            <w:tcW w:type="dxa" w:w="3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其他 Agent 在做什么？</w:t>
            </w:r>
          </w:p>
        </w:tc>
        <w:tc>
          <w:tcPr>
            <w:tcW w:type="dxa" w:w="42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任务图、owner、依赖、Artifact</w:t>
            </w:r>
          </w:p>
        </w:tc>
      </w:tr>
      <w:tr>
        <w:tc>
          <w:tcPr>
            <w:tcW w:type="dxa" w:w="21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Temporal</w:t>
            </w:r>
          </w:p>
        </w:tc>
        <w:tc>
          <w:tcPr>
            <w:tcW w:type="dxa" w:w="30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什么时间有效？</w:t>
            </w:r>
          </w:p>
        </w:tc>
        <w:tc>
          <w:tcPr>
            <w:tcW w:type="dxa" w:w="42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as_of、事件时间、TTL、有效期</w:t>
            </w:r>
          </w:p>
        </w:tc>
      </w:tr>
      <w:tr>
        <w:tc>
          <w:tcPr>
            <w:tcW w:type="dxa" w:w="2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Policy &amp; Normative</w:t>
            </w:r>
          </w:p>
        </w:tc>
        <w:tc>
          <w:tcPr>
            <w:tcW w:type="dxa" w:w="3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什么允许、禁止、必须？</w:t>
            </w:r>
          </w:p>
        </w:tc>
        <w:tc>
          <w:tcPr>
            <w:tcW w:type="dxa" w:w="42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RBAC、合规规则、审批、业务口径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2.1 Environmental Context：配置不是 Prompt 文案</w:t>
      </w:r>
    </w:p>
    <w:p>
      <w:pPr>
        <w:spacing w:after="140" w:line="293" w:lineRule="auto"/>
      </w:pPr>
      <w:r>
        <w:rPr>
          <w:rFonts w:ascii="Arial" w:hAnsi="Arial" w:eastAsia="Microsoft YaHei"/>
        </w:rPr>
        <w:t>用户身份、数据库连接、API Key、租户、地域和环境应通过 runtime context 或受控工具运行时传递，而不是暴露给模型。模型只需要知道与决策相关的抽象事实，例如“只读”“生产环境”“数据地域=日本”。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@dataclass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class RuntimeContext: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user_id: str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tenant_id: str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role: str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environment: Literal["dev", "staging", "prod"]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db_connection: Any        # tool-only, never serialize to prompt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permissions: frozenset[str]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CE9E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9B1C1C"/>
                <w:sz w:val="21"/>
              </w:rPr>
              <w:t>秘密与上下文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模型需要“权限结论”，通常不需要“权限凭证”。密钥是执行器上下文，不是模型上下文。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3"/>
        <w:keepNext/>
      </w:pPr>
      <w:r>
        <w:t>2.2 Task &amp; Goal Context：目标必须带验收条件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class GoalContext(BaseModel):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goal_id: str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objective: str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acceptance_criteria: list[str]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constraints: list[str]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current_plan: list[PlanStep]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unresolved_questions: list[str]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termination_policy: TerminationPolicy</w:t>
            </w:r>
          </w:p>
        </w:tc>
      </w:tr>
    </w:tbl>
    <w:p>
      <w:pPr>
        <w:spacing w:after="0"/>
      </w:pPr>
    </w:p>
    <w:p>
      <w:pPr>
        <w:spacing w:after="140" w:line="293" w:lineRule="auto"/>
      </w:pPr>
      <w:r>
        <w:rPr>
          <w:rFonts w:ascii="Arial" w:hAnsi="Arial" w:eastAsia="Microsoft YaHei"/>
        </w:rPr>
        <w:t>目标上下文应稳定；计划可以重写。把目标和计划混成一段自然语言，会让 Agent 在重规划时顺便改变业务目标。</w:t>
      </w:r>
    </w:p>
    <w:p>
      <w:pPr>
        <w:pStyle w:val="Heading3"/>
        <w:keepNext/>
      </w:pPr>
      <w:r>
        <w:t>2.3 Historical Context：历史不等于全部聊天记录</w:t>
      </w:r>
    </w:p>
    <w:p>
      <w:pPr>
        <w:spacing w:after="140" w:line="293" w:lineRule="auto"/>
      </w:pPr>
      <w:r>
        <w:rPr>
          <w:rFonts w:ascii="Arial" w:hAnsi="Arial" w:eastAsia="Microsoft YaHei"/>
        </w:rPr>
        <w:t>历史上下文包含会话事实、用户偏好、过去任务与经验，但它们具有不同的可信度和生命周期。聊天消息是原始事件；摘要是有损投影；长期记忆是经过选择后跨会话保存的事实。三者不能混用。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22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对象</w:t>
            </w:r>
          </w:p>
        </w:tc>
        <w:tc>
          <w:tcPr>
            <w:tcW w:type="dxa" w:w="18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生命周期</w:t>
            </w:r>
          </w:p>
        </w:tc>
        <w:tc>
          <w:tcPr>
            <w:tcW w:type="dxa" w:w="26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写入门槛</w:t>
            </w:r>
          </w:p>
        </w:tc>
        <w:tc>
          <w:tcPr>
            <w:tcW w:type="dxa" w:w="27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使用方式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Recent Messages</w:t>
            </w:r>
          </w:p>
        </w:tc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当前 thread</w:t>
            </w:r>
          </w:p>
        </w:tc>
        <w:tc>
          <w:tcPr>
            <w:tcW w:type="dxa" w:w="2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默认记录</w:t>
            </w:r>
          </w:p>
        </w:tc>
        <w:tc>
          <w:tcPr>
            <w:tcW w:type="dxa" w:w="27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保留最近交互与工具配对</w:t>
            </w:r>
          </w:p>
        </w:tc>
      </w:tr>
      <w:tr>
        <w:tc>
          <w:tcPr>
            <w:tcW w:type="dxa" w:w="2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Conversation Summary</w:t>
            </w:r>
          </w:p>
        </w:tc>
        <w:tc>
          <w:tcPr>
            <w:tcW w:type="dxa" w:w="18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当前 thread</w:t>
            </w:r>
          </w:p>
        </w:tc>
        <w:tc>
          <w:tcPr>
            <w:tcW w:type="dxa" w:w="2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达到阈值触发</w:t>
            </w:r>
          </w:p>
        </w:tc>
        <w:tc>
          <w:tcPr>
            <w:tcW w:type="dxa" w:w="27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替换较早消息，保留关键实体/承诺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User Profile</w:t>
            </w:r>
          </w:p>
        </w:tc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跨 thread</w:t>
            </w:r>
          </w:p>
        </w:tc>
        <w:tc>
          <w:tcPr>
            <w:tcW w:type="dxa" w:w="2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显式或高置信抽取</w:t>
            </w:r>
          </w:p>
        </w:tc>
        <w:tc>
          <w:tcPr>
            <w:tcW w:type="dxa" w:w="27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按 user_id 与用途读取</w:t>
            </w:r>
          </w:p>
        </w:tc>
      </w:tr>
      <w:tr>
        <w:tc>
          <w:tcPr>
            <w:tcW w:type="dxa" w:w="2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Episode / Experience</w:t>
            </w:r>
          </w:p>
        </w:tc>
        <w:tc>
          <w:tcPr>
            <w:tcW w:type="dxa" w:w="18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跨任务</w:t>
            </w:r>
          </w:p>
        </w:tc>
        <w:tc>
          <w:tcPr>
            <w:tcW w:type="dxa" w:w="2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完成后验证</w:t>
            </w:r>
          </w:p>
        </w:tc>
        <w:tc>
          <w:tcPr>
            <w:tcW w:type="dxa" w:w="27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用于相似任务策略，不当作事实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CE9E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9B1C1C"/>
                <w:sz w:val="21"/>
              </w:rPr>
              <w:t>摘要风险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摘要不是压缩后的真相。应记录 source message ids、summary version 和 omitted categories，并保留可回查原文。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2.4 Agent State 与 Orchestration Context</w:t>
      </w:r>
    </w:p>
    <w:p>
      <w:pPr>
        <w:spacing w:after="140" w:line="293" w:lineRule="auto"/>
      </w:pPr>
      <w:r>
        <w:rPr>
          <w:rFonts w:ascii="Arial" w:hAnsi="Arial" w:eastAsia="Microsoft YaHei"/>
        </w:rPr>
        <w:t>Agent State 是当前执行体的运行事实；Orchestration Context 是多 Agent 系统中与其他执行体的关系。第三周的 task graph、owner、Artifact 和预算都属于 Orchestration Context。Worker 不应默认看到整个全局状态，只获得当前委托所需的切片。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worker_context = {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"task": task_contract,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"input_artifacts": resolve(task.input_refs),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"allowed_tools": filter_tools(runtime.permissions, task.scope),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"upstream_summary": build_digest(parent_task),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}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# Excluded: other teams' raw messages, secrets, unrelated artifacts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2.5 Temporal Context：没有 as_of 的事实很危险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9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时间字段</w:t>
            </w:r>
          </w:p>
        </w:tc>
        <w:tc>
          <w:tcPr>
            <w:tcW w:type="dxa" w:w="34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40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例子</w:t>
            </w:r>
          </w:p>
        </w:tc>
      </w:tr>
      <w:tr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event_time</w:t>
            </w:r>
          </w:p>
        </w:tc>
        <w:tc>
          <w:tcPr>
            <w:tcW w:type="dxa" w:w="3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业务事件发生时间</w:t>
            </w:r>
          </w:p>
        </w:tc>
        <w:tc>
          <w:tcPr>
            <w:tcW w:type="dxa" w:w="4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发布发生于 10:02</w:t>
            </w:r>
          </w:p>
        </w:tc>
      </w:tr>
      <w:tr>
        <w:tc>
          <w:tcPr>
            <w:tcW w:type="dxa" w:w="1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observed_at</w:t>
            </w:r>
          </w:p>
        </w:tc>
        <w:tc>
          <w:tcPr>
            <w:tcW w:type="dxa" w:w="34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系统观察/采集时间</w:t>
            </w:r>
          </w:p>
        </w:tc>
        <w:tc>
          <w:tcPr>
            <w:tcW w:type="dxa" w:w="40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日志在 10:04 被读取</w:t>
            </w:r>
          </w:p>
        </w:tc>
      </w:tr>
      <w:tr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valid_from/to</w:t>
            </w:r>
          </w:p>
        </w:tc>
        <w:tc>
          <w:tcPr>
            <w:tcW w:type="dxa" w:w="3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规则或事实有效期</w:t>
            </w:r>
          </w:p>
        </w:tc>
        <w:tc>
          <w:tcPr>
            <w:tcW w:type="dxa" w:w="4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政策 7 月 1 日生效</w:t>
            </w:r>
          </w:p>
        </w:tc>
      </w:tr>
      <w:tr>
        <w:tc>
          <w:tcPr>
            <w:tcW w:type="dxa" w:w="1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indexed_at</w:t>
            </w:r>
          </w:p>
        </w:tc>
        <w:tc>
          <w:tcPr>
            <w:tcW w:type="dxa" w:w="34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进入检索系统时间</w:t>
            </w:r>
          </w:p>
        </w:tc>
        <w:tc>
          <w:tcPr>
            <w:tcW w:type="dxa" w:w="40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文档 10:06 建索引</w:t>
            </w:r>
          </w:p>
        </w:tc>
      </w:tr>
      <w:tr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as_of</w:t>
            </w:r>
          </w:p>
        </w:tc>
        <w:tc>
          <w:tcPr>
            <w:tcW w:type="dxa" w:w="3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回答应基于哪个时间切面</w:t>
            </w:r>
          </w:p>
        </w:tc>
        <w:tc>
          <w:tcPr>
            <w:tcW w:type="dxa" w:w="4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回答截至 10:05 的状态</w:t>
            </w:r>
          </w:p>
        </w:tc>
      </w:tr>
      <w:tr>
        <w:tc>
          <w:tcPr>
            <w:tcW w:type="dxa" w:w="1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ttl / freshness</w:t>
            </w:r>
          </w:p>
        </w:tc>
        <w:tc>
          <w:tcPr>
            <w:tcW w:type="dxa" w:w="34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多久后必须重取</w:t>
            </w:r>
          </w:p>
        </w:tc>
        <w:tc>
          <w:tcPr>
            <w:tcW w:type="dxa" w:w="40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库存 30 秒过期</w:t>
            </w:r>
          </w:p>
        </w:tc>
      </w:tr>
    </w:tbl>
    <w:p>
      <w:pPr>
        <w:spacing w:after="0"/>
      </w:pPr>
    </w:p>
    <w:p>
      <w:pPr>
        <w:spacing w:after="140" w:line="293" w:lineRule="auto"/>
      </w:pPr>
      <w:r>
        <w:rPr>
          <w:rFonts w:ascii="Arial" w:hAnsi="Arial" w:eastAsia="Microsoft YaHei"/>
        </w:rPr>
        <w:t>向量相似度无法判断一条旧政策是否已被新版本替代。时间过滤应在检索和证据门禁中显式执行，而不是让模型从标题日期猜。</w:t>
      </w:r>
    </w:p>
    <w:p>
      <w:pPr>
        <w:pStyle w:val="Heading3"/>
        <w:keepNext/>
      </w:pPr>
      <w:r>
        <w:t>2.6 Policy Context：规则必须来自权威层</w:t>
      </w:r>
    </w:p>
    <w:p>
      <w:pPr>
        <w:spacing w:after="140" w:line="293" w:lineRule="auto"/>
      </w:pPr>
      <w:r>
        <w:rPr>
          <w:rFonts w:ascii="Arial" w:hAnsi="Arial" w:eastAsia="Microsoft YaHei"/>
        </w:rPr>
        <w:t>Policy Context 同时包括业务定义、权限、合规、风控和组织规范。高风险规则不应只藏在 system prompt 中；它们应有 policy_id、版本、适用范围和决策结果，并由确定性 Policy Engine 参与执行。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class PolicyDecision(BaseModel):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policy_id: str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version: str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subject: str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action: str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resource: str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decision: Literal["allow", "deny", "require_approval"]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reason_codes: list[str]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decided_at: datetime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3. 上下文的两个坐标：可变性与生命周期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464499"/>
            <wp:docPr id="3" name="Picture 3" descr="Image: 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xt_lifeti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64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 w:eastAsia="Microsoft YaHei"/>
          <w:i/>
          <w:color w:val="5E7180"/>
          <w:sz w:val="18"/>
        </w:rPr>
        <w:t>图 4-3　上下文必须同时标注可变性与生命周期</w:t>
      </w:r>
    </w:p>
    <w:p>
      <w:pPr>
        <w:spacing w:after="140" w:line="293" w:lineRule="auto"/>
      </w:pPr>
      <w:r>
        <w:rPr>
          <w:rFonts w:ascii="Arial" w:hAnsi="Arial" w:eastAsia="Microsoft YaHei"/>
        </w:rPr>
        <w:t>当前官方 LangChain 概念把上下文按 static/dynamic 和 runtime/cross-conversation 两个维度理解；在 Agent 实现中，还需区分 transient 与 persistent：一次模型调用临时改写消息或工具列表，不一定写回 State；而摘要、工具写入和生命周期钩子可能永久改变后续执行。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25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355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例子</w:t>
            </w:r>
          </w:p>
        </w:tc>
        <w:tc>
          <w:tcPr>
            <w:tcW w:type="dxa" w:w="35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工程策略</w:t>
            </w:r>
          </w:p>
        </w:tc>
      </w:tr>
      <w:tr>
        <w:tc>
          <w:tcPr>
            <w:tcW w:type="dxa" w:w="22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Transient Model Context</w:t>
            </w:r>
          </w:p>
        </w:tc>
        <w:tc>
          <w:tcPr>
            <w:tcW w:type="dxa" w:w="3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本次注入的证据、临时删减工具</w:t>
            </w:r>
          </w:p>
        </w:tc>
        <w:tc>
          <w:tcPr>
            <w:tcW w:type="dxa" w:w="3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不污染持久 State，trace 记录快照</w:t>
            </w:r>
          </w:p>
        </w:tc>
      </w:tr>
      <w:tr>
        <w:tc>
          <w:tcPr>
            <w:tcW w:type="dxa" w:w="22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Persistent State</w:t>
            </w:r>
          </w:p>
        </w:tc>
        <w:tc>
          <w:tcPr>
            <w:tcW w:type="dxa" w:w="35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消息、步骤、已验证 Artifact</w:t>
            </w:r>
          </w:p>
        </w:tc>
        <w:tc>
          <w:tcPr>
            <w:tcW w:type="dxa" w:w="35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checkpoint + 版本控制</w:t>
            </w:r>
          </w:p>
        </w:tc>
      </w:tr>
      <w:tr>
        <w:tc>
          <w:tcPr>
            <w:tcW w:type="dxa" w:w="22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Runtime Context</w:t>
            </w:r>
          </w:p>
        </w:tc>
        <w:tc>
          <w:tcPr>
            <w:tcW w:type="dxa" w:w="3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身份、权限、连接、环境</w:t>
            </w:r>
          </w:p>
        </w:tc>
        <w:tc>
          <w:tcPr>
            <w:tcW w:type="dxa" w:w="3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typed context；敏感字段不进 Prompt</w:t>
            </w:r>
          </w:p>
        </w:tc>
      </w:tr>
      <w:tr>
        <w:tc>
          <w:tcPr>
            <w:tcW w:type="dxa" w:w="22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Long-term Store</w:t>
            </w:r>
          </w:p>
        </w:tc>
        <w:tc>
          <w:tcPr>
            <w:tcW w:type="dxa" w:w="35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偏好、稳定事实、经验</w:t>
            </w:r>
          </w:p>
        </w:tc>
        <w:tc>
          <w:tcPr>
            <w:tcW w:type="dxa" w:w="35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命名空间、TTL、删除与更正机制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 Context Pack：模型调用的输入合同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409940"/>
            <wp:docPr id="4" name="Picture 4" descr="Image: 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xt_pac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09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 w:eastAsia="Microsoft YaHei"/>
          <w:i/>
          <w:color w:val="5E7180"/>
          <w:sz w:val="18"/>
        </w:rPr>
        <w:t>图 4-4　Context Pack 是类型化、有预算的证据产品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class ContextPack(BaseModel):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pack_id: str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task_id: str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purpose: str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instructions: InstructionBlock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task: GoalContext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evidence: list[EvidenceItem]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state_digest: StateDigest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capabilities: list[ToolDescriptor]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output_contract: str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token_budget: int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omissions: list[Omission]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built_at: datetime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builder_version: str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4.1 Context Pack 的六条不变量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相关：每个块都能解释它对当前任务的作用。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授权：用户与 Agent 对该信息均有访问权。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及时：证据满足 as_of、validity 与 freshness。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可追溯：每个事实能回到 source/version/locator。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有预算：超预算时按策略裁剪，而不是随机截断。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可评测：Pack 快照可重放，选择与遗漏有日志。</w:t>
      </w:r>
    </w:p>
    <w:p>
      <w:pPr>
        <w:pStyle w:val="Heading3"/>
        <w:keepNext/>
      </w:pPr>
      <w:r>
        <w:t>4.2 Token 预算不是字符裁剪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7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区域</w:t>
            </w:r>
          </w:p>
        </w:tc>
        <w:tc>
          <w:tcPr>
            <w:tcW w:type="dxa" w:w="18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建议预算</w:t>
            </w:r>
          </w:p>
        </w:tc>
        <w:tc>
          <w:tcPr>
            <w:tcW w:type="dxa" w:w="48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溢出策略</w:t>
            </w:r>
          </w:p>
        </w:tc>
      </w:tr>
      <w:tr>
        <w:tc>
          <w:tcPr>
            <w:tcW w:type="dxa" w:w="27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Instructions + policies</w:t>
            </w:r>
          </w:p>
        </w:tc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15–20%</w:t>
            </w:r>
          </w:p>
        </w:tc>
        <w:tc>
          <w:tcPr>
            <w:tcW w:type="dxa" w:w="4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不可随意截断；按适用范围选择</w:t>
            </w:r>
          </w:p>
        </w:tc>
      </w:tr>
      <w:tr>
        <w:tc>
          <w:tcPr>
            <w:tcW w:type="dxa" w:w="27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Task + current state</w:t>
            </w:r>
          </w:p>
        </w:tc>
        <w:tc>
          <w:tcPr>
            <w:tcW w:type="dxa" w:w="18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10–15%</w:t>
            </w:r>
          </w:p>
        </w:tc>
        <w:tc>
          <w:tcPr>
            <w:tcW w:type="dxa" w:w="48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结构化摘要，保留未决问题</w:t>
            </w:r>
          </w:p>
        </w:tc>
      </w:tr>
      <w:tr>
        <w:tc>
          <w:tcPr>
            <w:tcW w:type="dxa" w:w="27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Evidence</w:t>
            </w:r>
          </w:p>
        </w:tc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45–60%</w:t>
            </w:r>
          </w:p>
        </w:tc>
        <w:tc>
          <w:tcPr>
            <w:tcW w:type="dxa" w:w="4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rerank、去重、claim-level compression</w:t>
            </w:r>
          </w:p>
        </w:tc>
      </w:tr>
      <w:tr>
        <w:tc>
          <w:tcPr>
            <w:tcW w:type="dxa" w:w="27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Tool schemas</w:t>
            </w:r>
          </w:p>
        </w:tc>
        <w:tc>
          <w:tcPr>
            <w:tcW w:type="dxa" w:w="18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10–15%</w:t>
            </w:r>
          </w:p>
        </w:tc>
        <w:tc>
          <w:tcPr>
            <w:tcW w:type="dxa" w:w="48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动态工具选择，隐藏无关工具</w:t>
            </w:r>
          </w:p>
        </w:tc>
      </w:tr>
      <w:tr>
        <w:tc>
          <w:tcPr>
            <w:tcW w:type="dxa" w:w="27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Response reserve</w:t>
            </w:r>
          </w:p>
        </w:tc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15–25%</w:t>
            </w:r>
          </w:p>
        </w:tc>
        <w:tc>
          <w:tcPr>
            <w:tcW w:type="dxa" w:w="4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预留输出与一次修复空间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CE9E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9B1C1C"/>
                <w:sz w:val="21"/>
              </w:rPr>
              <w:t>常见错误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把窗口塞到 95%，看似充分，实际上不给模型留下生成、工具调用和纠错空间。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5. Context Builder：从候选信息到模型输入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Resolve Goal：解析当前目标、步骤、验收条件和 as_of。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Discover Sources：根据任务域发现允许的数据源与工具。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Retrieve Candidates：并行执行 FTS、Vector、Graph、SQL 或 API。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Policy Filter：ACL、租户、地域、PII 和用途过滤。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Freshness Filter：有效期、版本替代和时间窗检查。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Normalize Evidence：抽取 Claim、Locator、Provenance 与 Confidence。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Deduplicate &amp; Rerank：按证据价值而非文档相似度排序。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Compress：保留结论所需最小片段，禁止改写关键限定词。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Assemble Pack：按固定槽位与 token 预算组装。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Trace &amp; Evaluate：保存候选、拒绝原因、Pack hash 和指标。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def build_context(task, runtime) -&gt; ContextPack: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candidates = retrieve_all(task.query, runtime.allowed_sources)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authorized = acl_filter(candidates, runtime.subject)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current = freshness_filter(authorized, as_of=task.as_of)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normalized = [to_evidence(x) for x in current]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ranked = rerank(deduplicate(normalized), task)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selected, omissions = budget_select(ranked, task.token_budget)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return assemble(task, selected, omissions, runtime)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5.1 Evidence Item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class EvidenceItem(BaseModel):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evidence_id: str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source_id: str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source_version: str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locator: str                 # page / row / graph path / API field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content: str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claims_supported: list[str]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observed_at: datetime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valid_time: TimeRange | None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access_label: str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retrieval_scores: dict[str, float]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transformations: list[str]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content_hash: str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174A73"/>
                <w:sz w:val="21"/>
              </w:rPr>
              <w:t>证据与知识片段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Chunk 是索引单元，Evidence 是决策单元。一个 Chunk 只有在绑定来源、时间、权限和所支持主张后，才成为可用证据。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 工具本身也是上下文</w:t>
      </w:r>
    </w:p>
    <w:p>
      <w:pPr>
        <w:spacing w:after="140" w:line="293" w:lineRule="auto"/>
      </w:pPr>
      <w:r>
        <w:rPr>
          <w:rFonts w:ascii="Arial" w:hAnsi="Arial" w:eastAsia="Microsoft YaHei"/>
        </w:rPr>
        <w:t>模型在每次调用中看到的工具名称、描述和 Schema 会直接影响决策。工具过多会增加选择错误和 token；工具过少则阻断任务。动态工具选择应基于角色、任务阶段、环境与审批状态。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def select_tools(all_tools, task, runtime):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return [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t for t in all_tools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if t.domain in task.domains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and t.risk &lt;= task.max_risk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and t.required_permissions &lt;= runtime.permissions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and (runtime.environment != "prod" or t.prod_approved)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]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8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36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暴露工具</w:t>
            </w:r>
          </w:p>
        </w:tc>
        <w:tc>
          <w:tcPr>
            <w:tcW w:type="dxa" w:w="39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隐藏工具</w:t>
            </w:r>
          </w:p>
        </w:tc>
      </w:tr>
      <w:tr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调查</w:t>
            </w:r>
          </w:p>
        </w:tc>
        <w:tc>
          <w:tcPr>
            <w:tcW w:type="dxa" w:w="3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read_docs、query_graph、search_logs</w:t>
            </w:r>
          </w:p>
        </w:tc>
        <w:tc>
          <w:tcPr>
            <w:tcW w:type="dxa" w:w="39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write、delete、deploy</w:t>
            </w:r>
          </w:p>
        </w:tc>
      </w:tr>
      <w:tr>
        <w:tc>
          <w:tcPr>
            <w:tcW w:type="dxa" w:w="18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形成方案</w:t>
            </w:r>
          </w:p>
        </w:tc>
        <w:tc>
          <w:tcPr>
            <w:tcW w:type="dxa" w:w="3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simulation、cost_estimate</w:t>
            </w:r>
          </w:p>
        </w:tc>
        <w:tc>
          <w:tcPr>
            <w:tcW w:type="dxa" w:w="39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生产执行工具</w:t>
            </w:r>
          </w:p>
        </w:tc>
      </w:tr>
      <w:tr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等待审批</w:t>
            </w:r>
          </w:p>
        </w:tc>
        <w:tc>
          <w:tcPr>
            <w:tcW w:type="dxa" w:w="3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approval_status</w:t>
            </w:r>
          </w:p>
        </w:tc>
        <w:tc>
          <w:tcPr>
            <w:tcW w:type="dxa" w:w="39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所有副作用工具</w:t>
            </w:r>
          </w:p>
        </w:tc>
      </w:tr>
      <w:tr>
        <w:tc>
          <w:tcPr>
            <w:tcW w:type="dxa" w:w="18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已批准</w:t>
            </w:r>
          </w:p>
        </w:tc>
        <w:tc>
          <w:tcPr>
            <w:tcW w:type="dxa" w:w="3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仅绑定批准动作的单一执行工具</w:t>
            </w:r>
          </w:p>
        </w:tc>
        <w:tc>
          <w:tcPr>
            <w:tcW w:type="dxa" w:w="39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其他写工具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单元 B：从 Vector RAG 到动态、混合和关系检索</w:t>
      </w:r>
    </w:p>
    <w:p>
      <w:pPr>
        <w:pStyle w:val="Heading2"/>
        <w:keepNext/>
      </w:pPr>
      <w:r>
        <w:t>7. 传统 Vector RAG 到底解决了什么</w:t>
      </w:r>
    </w:p>
    <w:p>
      <w:pPr>
        <w:spacing w:after="140" w:line="293" w:lineRule="auto"/>
      </w:pPr>
      <w:r>
        <w:rPr>
          <w:rFonts w:ascii="Arial" w:hAnsi="Arial" w:eastAsia="Microsoft YaHei"/>
        </w:rPr>
        <w:t>Vector RAG 通过 embedding 找到语义相似的文本，特别适合术语不一致、自然语言问答和近义表达。它仍然是重要召回通道，但相似并不等于正确、最新、授权或足以回答。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3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能力</w:t>
            </w:r>
          </w:p>
        </w:tc>
        <w:tc>
          <w:tcPr>
            <w:tcW w:type="dxa" w:w="22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Vector RAG 表现</w:t>
            </w:r>
          </w:p>
        </w:tc>
        <w:tc>
          <w:tcPr>
            <w:tcW w:type="dxa" w:w="48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原因</w:t>
            </w:r>
          </w:p>
        </w:tc>
      </w:tr>
      <w:tr>
        <w:tc>
          <w:tcPr>
            <w:tcW w:type="dxa" w:w="2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语义近邻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强</w:t>
            </w:r>
          </w:p>
        </w:tc>
        <w:tc>
          <w:tcPr>
            <w:tcW w:type="dxa" w:w="4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embedding 捕捉语义相似</w:t>
            </w:r>
          </w:p>
        </w:tc>
      </w:tr>
      <w:tr>
        <w:tc>
          <w:tcPr>
            <w:tcW w:type="dxa" w:w="2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精确编号/错误码</w:t>
            </w:r>
          </w:p>
        </w:tc>
        <w:tc>
          <w:tcPr>
            <w:tcW w:type="dxa" w:w="2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不稳定</w:t>
            </w:r>
          </w:p>
        </w:tc>
        <w:tc>
          <w:tcPr>
            <w:tcW w:type="dxa" w:w="48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稀有 token 与格式可能被弱化</w:t>
            </w:r>
          </w:p>
        </w:tc>
      </w:tr>
      <w:tr>
        <w:tc>
          <w:tcPr>
            <w:tcW w:type="dxa" w:w="2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关系方向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弱</w:t>
            </w:r>
          </w:p>
        </w:tc>
        <w:tc>
          <w:tcPr>
            <w:tcW w:type="dxa" w:w="4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chunk 向量扁平化关系</w:t>
            </w:r>
          </w:p>
        </w:tc>
      </w:tr>
      <w:tr>
        <w:tc>
          <w:tcPr>
            <w:tcW w:type="dxa" w:w="2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多跳路径</w:t>
            </w:r>
          </w:p>
        </w:tc>
        <w:tc>
          <w:tcPr>
            <w:tcW w:type="dxa" w:w="2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弱</w:t>
            </w:r>
          </w:p>
        </w:tc>
        <w:tc>
          <w:tcPr>
            <w:tcW w:type="dxa" w:w="48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依赖幸运 chunking 或多轮检索</w:t>
            </w:r>
          </w:p>
        </w:tc>
      </w:tr>
      <w:tr>
        <w:tc>
          <w:tcPr>
            <w:tcW w:type="dxa" w:w="2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聚合计算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弱</w:t>
            </w:r>
          </w:p>
        </w:tc>
        <w:tc>
          <w:tcPr>
            <w:tcW w:type="dxa" w:w="4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检索文本不能替代数据库计算</w:t>
            </w:r>
          </w:p>
        </w:tc>
      </w:tr>
      <w:tr>
        <w:tc>
          <w:tcPr>
            <w:tcW w:type="dxa" w:w="2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版本与有效期</w:t>
            </w:r>
          </w:p>
        </w:tc>
        <w:tc>
          <w:tcPr>
            <w:tcW w:type="dxa" w:w="2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需外部过滤</w:t>
            </w:r>
          </w:p>
        </w:tc>
        <w:tc>
          <w:tcPr>
            <w:tcW w:type="dxa" w:w="48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相似度不表达时态</w:t>
            </w:r>
          </w:p>
        </w:tc>
      </w:tr>
      <w:tr>
        <w:tc>
          <w:tcPr>
            <w:tcW w:type="dxa" w:w="2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权限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需外部过滤</w:t>
            </w:r>
          </w:p>
        </w:tc>
        <w:tc>
          <w:tcPr>
            <w:tcW w:type="dxa" w:w="4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向量索引不是授权系统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7.1 六种典型失败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Semantic flattening：A 属于 B 与 B 属于 A 可能都很相似。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Chunk boundary：关键关系被切到两个片段。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Top-k truncation：正确证据排在 k+1。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Context contamination：高相似但不适用的旧版本混入。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Multi-hop gap：需要 Policy→Member→Provider 的路径。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Aggregation illusion：模型从不完整样本“估算”总数。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E8F4E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2F6F57"/>
                <w:sz w:val="21"/>
              </w:rPr>
              <w:t>选择原则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问“这段文字讲什么”优先 Vector；问“谁与谁如何关联、沿什么路径、满足什么约束”优先 Graph/SQL。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 Hybrid Retrieval：召回与精排分工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52160" cy="3491779"/>
            <wp:docPr id="5" name="Picture 5" descr="Image: 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ybrid_retriev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91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 w:eastAsia="Microsoft YaHei"/>
          <w:i/>
          <w:color w:val="5E7180"/>
          <w:sz w:val="18"/>
        </w:rPr>
        <w:t>图 4-5　FTS、Vector 与 Graph 分别处理精确、语义和关系问题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candidates = reciprocal_rank_fusion({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"fts": fts.search(query, k=30),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"vector": vector.search(query, k=30, filters=filters),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"graph": graph.expand(seed_entities(query), max_hops=2),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})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ranked = reranker.rank(query, candidates)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evidence = evidence_gate(ranked[:12], as_of=task.as_of)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8.1 Query Planning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42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查询信号</w:t>
            </w:r>
          </w:p>
        </w:tc>
        <w:tc>
          <w:tcPr>
            <w:tcW w:type="dxa" w:w="51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首选通道</w:t>
            </w:r>
          </w:p>
        </w:tc>
      </w:tr>
      <w:tr>
        <w:tc>
          <w:tcPr>
            <w:tcW w:type="dxa" w:w="4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引号、编号、错误码、字段名</w:t>
            </w:r>
          </w:p>
        </w:tc>
        <w:tc>
          <w:tcPr>
            <w:tcW w:type="dxa" w:w="5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FTS/BM25</w:t>
            </w:r>
          </w:p>
        </w:tc>
      </w:tr>
      <w:tr>
        <w:tc>
          <w:tcPr>
            <w:tcW w:type="dxa" w:w="4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描述性问题、同义词、概念解释</w:t>
            </w:r>
          </w:p>
        </w:tc>
        <w:tc>
          <w:tcPr>
            <w:tcW w:type="dxa" w:w="51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Vector</w:t>
            </w:r>
          </w:p>
        </w:tc>
      </w:tr>
      <w:tr>
        <w:tc>
          <w:tcPr>
            <w:tcW w:type="dxa" w:w="4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谁属于谁、依赖、上下游、影响范围</w:t>
            </w:r>
          </w:p>
        </w:tc>
        <w:tc>
          <w:tcPr>
            <w:tcW w:type="dxa" w:w="5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Graph</w:t>
            </w:r>
          </w:p>
        </w:tc>
      </w:tr>
      <w:tr>
        <w:tc>
          <w:tcPr>
            <w:tcW w:type="dxa" w:w="4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计数、分组、窗口、精确过滤</w:t>
            </w:r>
          </w:p>
        </w:tc>
        <w:tc>
          <w:tcPr>
            <w:tcW w:type="dxa" w:w="51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SQL/Analytics</w:t>
            </w:r>
          </w:p>
        </w:tc>
      </w:tr>
      <w:tr>
        <w:tc>
          <w:tcPr>
            <w:tcW w:type="dxa" w:w="4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当前状态、库存、订单、部署</w:t>
            </w:r>
          </w:p>
        </w:tc>
        <w:tc>
          <w:tcPr>
            <w:tcW w:type="dxa" w:w="5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API/Operational DB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 Dynamic Retrieval（RAG 2.0）</w:t>
      </w:r>
    </w:p>
    <w:p>
      <w:pPr>
        <w:spacing w:after="140" w:line="293" w:lineRule="auto"/>
      </w:pPr>
      <w:r>
        <w:rPr>
          <w:rFonts w:ascii="Arial" w:hAnsi="Arial" w:eastAsia="Microsoft YaHei"/>
        </w:rPr>
        <w:t>静态 RAG 在任务开始时只检索一次；动态检索把“缺什么证据”纳入 Agent 循环。Agent 先计划，再检索，评估证据缺口，生成更具体查询，直到证据充分、预算耗尽或无进展。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464499"/>
            <wp:docPr id="6" name="Picture 6" descr="Image: 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g2_loo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64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 w:eastAsia="Microsoft YaHei"/>
          <w:i/>
          <w:color w:val="5E7180"/>
          <w:sz w:val="18"/>
        </w:rPr>
        <w:t>图 4-6　RAG 2.0 将检索与推理循环耦合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class RetrievalState(TypedDict):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questions: list[str]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evidence: Annotated[list[EvidenceItem], add]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gaps: list[EvidenceGap]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retrieval_round: int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token_cost: int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no_progress_rounds: int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def route_after_assessment(state):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if evidence_sufficient(state): return "answer"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if budget_exhausted(state): return "answer_partial"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if state["no_progress_rounds"] &gt;= 2: return "escalate"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return "refine_query"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174A73"/>
                <w:sz w:val="21"/>
              </w:rPr>
              <w:t>RAG 2.0 不是产品名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本课程用它描述“检索—评估—补检索”的自适应模式。生产实现的关键是证据充分度与终止条件，而不是名称。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10. GraphRAG：让关系成为一等语义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464499"/>
            <wp:docPr id="7" name="Picture 7" descr="Image: 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ra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64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 w:eastAsia="Microsoft YaHei"/>
          <w:i/>
          <w:color w:val="5E7180"/>
          <w:sz w:val="18"/>
        </w:rPr>
        <w:t>图 4-7　GraphRAG 检索相连事实，而不是相邻文本</w:t>
      </w:r>
    </w:p>
    <w:p>
      <w:pPr>
        <w:spacing w:after="140" w:line="293" w:lineRule="auto"/>
      </w:pPr>
      <w:r>
        <w:rPr>
          <w:rFonts w:ascii="Arial" w:hAnsi="Arial" w:eastAsia="Microsoft YaHei"/>
        </w:rPr>
        <w:t>知识图谱显式表达 Entity、Relation、Direction、Type 与 Constraint。GraphRAG 可以从文本抽取实体、关系和主张并建立索引，也可以直接查询企业已有业务图。Microsoft GraphRAG 的标准索引管道包含实体/关系/主张抽取、社区发现、多层社区报告和向量嵌入；查询侧区分 Local、Global、DRIFT 等策略。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1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查询类型</w:t>
            </w:r>
          </w:p>
        </w:tc>
        <w:tc>
          <w:tcPr>
            <w:tcW w:type="dxa" w:w="30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GraphRAG 策略</w:t>
            </w:r>
          </w:p>
        </w:tc>
        <w:tc>
          <w:tcPr>
            <w:tcW w:type="dxa" w:w="42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例子</w:t>
            </w:r>
          </w:p>
        </w:tc>
      </w:tr>
      <w:tr>
        <w:tc>
          <w:tcPr>
            <w:tcW w:type="dxa" w:w="2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Entity-centric</w:t>
            </w:r>
          </w:p>
        </w:tc>
        <w:tc>
          <w:tcPr>
            <w:tcW w:type="dxa" w:w="3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局部邻域 + 原文 chunks</w:t>
            </w:r>
          </w:p>
        </w:tc>
        <w:tc>
          <w:tcPr>
            <w:tcW w:type="dxa" w:w="42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某服务最近关联哪些事故？</w:t>
            </w:r>
          </w:p>
        </w:tc>
      </w:tr>
      <w:tr>
        <w:tc>
          <w:tcPr>
            <w:tcW w:type="dxa" w:w="21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Path / Multi-hop</w:t>
            </w:r>
          </w:p>
        </w:tc>
        <w:tc>
          <w:tcPr>
            <w:tcW w:type="dxa" w:w="30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受约束路径遍历</w:t>
            </w:r>
          </w:p>
        </w:tc>
        <w:tc>
          <w:tcPr>
            <w:tcW w:type="dxa" w:w="42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受影响服务的 owner 与 runbook 是什么？</w:t>
            </w:r>
          </w:p>
        </w:tc>
      </w:tr>
      <w:tr>
        <w:tc>
          <w:tcPr>
            <w:tcW w:type="dxa" w:w="2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Global thematic</w:t>
            </w:r>
          </w:p>
        </w:tc>
        <w:tc>
          <w:tcPr>
            <w:tcW w:type="dxa" w:w="3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社区报告 map-reduce</w:t>
            </w:r>
          </w:p>
        </w:tc>
        <w:tc>
          <w:tcPr>
            <w:tcW w:type="dxa" w:w="42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全部事故的共同组织性原因是什么？</w:t>
            </w:r>
          </w:p>
        </w:tc>
      </w:tr>
      <w:tr>
        <w:tc>
          <w:tcPr>
            <w:tcW w:type="dxa" w:w="21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Exploratory</w:t>
            </w:r>
          </w:p>
        </w:tc>
        <w:tc>
          <w:tcPr>
            <w:tcW w:type="dxa" w:w="30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局部检索 + 社区扩展</w:t>
            </w:r>
          </w:p>
        </w:tc>
        <w:tc>
          <w:tcPr>
            <w:tcW w:type="dxa" w:w="42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围绕支付故障还有哪些关联风险？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10.1 Graph Schema 先于 LLM 查询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(:Service {service_id, name, tier})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(:Deployment {deploy_id, version, deployed_at})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(:Incident {incident_id, severity, started_at})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(:Team {team_id, name})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(:Runbook {runbook_id, version})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(:Policy {policy_id, valid_from, valid_to})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(:Service)-[:DEPLOYED_AS]-&gt;(:Deployment)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(:Incident)-[:AFFECTED]-&gt;(:Service)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(:Team)-[:OWNS]-&gt;(:Service)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(:Service)-[:HAS_RUNBOOK]-&gt;(:Runbook)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(:Runbook)-[:GOVERNED_BY]-&gt;(:Policy)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10.2 Direct Cypher 的原型价值与生产风险</w:t>
      </w:r>
    </w:p>
    <w:p>
      <w:pPr>
        <w:spacing w:after="140" w:line="293" w:lineRule="auto"/>
      </w:pPr>
      <w:r>
        <w:rPr>
          <w:rFonts w:ascii="Arial" w:hAnsi="Arial" w:eastAsia="Microsoft YaHei"/>
        </w:rPr>
        <w:t>让 LLM 直接生成 Cypher 灵活、上手快，但容易幻觉 label/relationship、生成无界路径、访问不应暴露的属性或执行写语句。生产系统至少需要只读身份、Schema allowlist、AST/语句检查、LIMIT、超时、成本限制和结果级 ACL。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def safe_cypher(candidate: str) -&gt; str: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ast = parse_cypher(candidate)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assert ast.is_read_only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assert ast.labels &lt;= ALLOWED_LABELS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assert ast.relationships &lt;= ALLOWED_RELS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assert ast.max_variable_length &lt;= 3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return enforce_limit(ast, 200).render()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10.3 GraphQL-to-Graph：受约束查询桥</w:t>
      </w:r>
    </w:p>
    <w:p>
      <w:pPr>
        <w:spacing w:after="140" w:line="293" w:lineRule="auto"/>
      </w:pPr>
      <w:r>
        <w:rPr>
          <w:rFonts w:ascii="Arial" w:hAnsi="Arial" w:eastAsia="Microsoft YaHei"/>
        </w:rPr>
        <w:t>GraphQL 提供类型化 Schema 和字段级查询形状。Agent 生成受限 GraphQL，确定性 resolver 再转为 Cypher/服务调用，可以把“模型表达需求”与“系统执行查询”分开。GraphQL 本身不会自动安全；字段授权、复杂度、深度、N+1 和 resolver 访问仍需治理。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type Query {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incident(id: ID!): Incident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}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type Incident {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id: ID!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severity: Severity!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affectedServices(limit: Int! = 20): [Service!]!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}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type Service {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id: ID!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name: String!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owner: Team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runbooks(activeOnly: Boolean! = true): [Runbook!]!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}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245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方案</w:t>
            </w:r>
          </w:p>
        </w:tc>
        <w:tc>
          <w:tcPr>
            <w:tcW w:type="dxa" w:w="16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灵活性</w:t>
            </w:r>
          </w:p>
        </w:tc>
        <w:tc>
          <w:tcPr>
            <w:tcW w:type="dxa" w:w="255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安全/治理</w:t>
            </w:r>
          </w:p>
        </w:tc>
        <w:tc>
          <w:tcPr>
            <w:tcW w:type="dxa" w:w="27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适用</w:t>
            </w:r>
          </w:p>
        </w:tc>
      </w:tr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LLM→Cypher</w:t>
            </w:r>
          </w:p>
        </w:tc>
        <w:tc>
          <w:tcPr>
            <w:tcW w:type="dxa" w:w="1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最高</w:t>
            </w:r>
          </w:p>
        </w:tc>
        <w:tc>
          <w:tcPr>
            <w:tcW w:type="dxa" w:w="2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必须重度防护</w:t>
            </w:r>
          </w:p>
        </w:tc>
        <w:tc>
          <w:tcPr>
            <w:tcW w:type="dxa" w:w="27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内部原型、受控分析</w:t>
            </w:r>
          </w:p>
        </w:tc>
      </w:tr>
      <w:tr>
        <w:tc>
          <w:tcPr>
            <w:tcW w:type="dxa" w:w="24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LLM→GraphQL→Resolver</w:t>
            </w:r>
          </w:p>
        </w:tc>
        <w:tc>
          <w:tcPr>
            <w:tcW w:type="dxa" w:w="1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中高</w:t>
            </w:r>
          </w:p>
        </w:tc>
        <w:tc>
          <w:tcPr>
            <w:tcW w:type="dxa" w:w="25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Schema/字段级治理较强</w:t>
            </w:r>
          </w:p>
        </w:tc>
        <w:tc>
          <w:tcPr>
            <w:tcW w:type="dxa" w:w="27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企业 Agent 查询层</w:t>
            </w:r>
          </w:p>
        </w:tc>
      </w:tr>
      <w:tr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Intent→Query Template</w:t>
            </w:r>
          </w:p>
        </w:tc>
        <w:tc>
          <w:tcPr>
            <w:tcW w:type="dxa" w:w="1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中</w:t>
            </w:r>
          </w:p>
        </w:tc>
        <w:tc>
          <w:tcPr>
            <w:tcW w:type="dxa" w:w="2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最强、最可预测</w:t>
            </w:r>
          </w:p>
        </w:tc>
        <w:tc>
          <w:tcPr>
            <w:tcW w:type="dxa" w:w="27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高风险固定业务查询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11. Knowledge Graph 与 Context Graph 不要混为一谈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464499"/>
            <wp:docPr id="8" name="Picture 8" descr="Image: 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_vs_c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64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 w:eastAsia="Microsoft YaHei"/>
          <w:i/>
          <w:color w:val="5E7180"/>
          <w:sz w:val="18"/>
        </w:rPr>
        <w:t>图 4-8　KG 解释业务世界，CG 解释一次 Agent 执行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7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比较</w:t>
            </w:r>
          </w:p>
        </w:tc>
        <w:tc>
          <w:tcPr>
            <w:tcW w:type="dxa" w:w="383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Knowledge Graph（KG）</w:t>
            </w:r>
          </w:p>
        </w:tc>
        <w:tc>
          <w:tcPr>
            <w:tcW w:type="dxa" w:w="383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Context Graph（CG）</w:t>
            </w:r>
          </w:p>
        </w:tc>
      </w:tr>
      <w:tr>
        <w:tc>
          <w:tcPr>
            <w:tcW w:type="dxa" w:w="17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目的</w:t>
            </w:r>
          </w:p>
        </w:tc>
        <w:tc>
          <w:tcPr>
            <w:tcW w:type="dxa" w:w="383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表达领域实体与关系</w:t>
            </w:r>
          </w:p>
        </w:tc>
        <w:tc>
          <w:tcPr>
            <w:tcW w:type="dxa" w:w="383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记录 Agent 决策所见上下文与因果链</w:t>
            </w:r>
          </w:p>
        </w:tc>
      </w:tr>
      <w:tr>
        <w:tc>
          <w:tcPr>
            <w:tcW w:type="dxa" w:w="17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节点</w:t>
            </w:r>
          </w:p>
        </w:tc>
        <w:tc>
          <w:tcPr>
            <w:tcW w:type="dxa" w:w="383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客户、服务、政策、事件</w:t>
            </w:r>
          </w:p>
        </w:tc>
        <w:tc>
          <w:tcPr>
            <w:tcW w:type="dxa" w:w="383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Session、Goal、Agent、ToolCall、Claim、Evidence</w:t>
            </w:r>
          </w:p>
        </w:tc>
      </w:tr>
      <w:tr>
        <w:tc>
          <w:tcPr>
            <w:tcW w:type="dxa" w:w="17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时间</w:t>
            </w:r>
          </w:p>
        </w:tc>
        <w:tc>
          <w:tcPr>
            <w:tcW w:type="dxa" w:w="383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业务有效时间与版本</w:t>
            </w:r>
          </w:p>
        </w:tc>
        <w:tc>
          <w:tcPr>
            <w:tcW w:type="dxa" w:w="383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执行时间、顺序与父子关系</w:t>
            </w:r>
          </w:p>
        </w:tc>
      </w:tr>
      <w:tr>
        <w:tc>
          <w:tcPr>
            <w:tcW w:type="dxa" w:w="17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写入</w:t>
            </w:r>
          </w:p>
        </w:tc>
        <w:tc>
          <w:tcPr>
            <w:tcW w:type="dxa" w:w="383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数据集成/抽取/治理</w:t>
            </w:r>
          </w:p>
        </w:tc>
        <w:tc>
          <w:tcPr>
            <w:tcW w:type="dxa" w:w="383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运行时事件与回调</w:t>
            </w:r>
          </w:p>
        </w:tc>
      </w:tr>
      <w:tr>
        <w:tc>
          <w:tcPr>
            <w:tcW w:type="dxa" w:w="17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问题</w:t>
            </w:r>
          </w:p>
        </w:tc>
        <w:tc>
          <w:tcPr>
            <w:tcW w:type="dxa" w:w="383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世界中什么相关？</w:t>
            </w:r>
          </w:p>
        </w:tc>
        <w:tc>
          <w:tcPr>
            <w:tcW w:type="dxa" w:w="383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这次为何得出这个结论？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11.1 Context Graph 最小模型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(:Session)-[:HAS_GOAL]-&gt;(:Goal)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(:Goal)-[:DELEGATED_TO]-&gt;(:AgentRun)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(:AgentRun)-[:CALLED]-&gt;(:ToolCall)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(:ToolCall)-[:RETURNED]-&gt;(:Artifact)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(:AgentRun)-[:PRODUCED]-&gt;(:Claim)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(:Claim)-[:SUPPORTED_BY]-&gt;(:Evidence)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(:Claim)-[:CONTRADICTS]-&gt;(:Claim)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(:Goal)-[:ENDED_AS]-&gt;(:Decision)</w:t>
            </w:r>
          </w:p>
        </w:tc>
      </w:tr>
    </w:tbl>
    <w:p>
      <w:pPr>
        <w:spacing w:after="0"/>
      </w:pPr>
    </w:p>
    <w:p>
      <w:pPr>
        <w:spacing w:after="140" w:line="293" w:lineRule="auto"/>
      </w:pPr>
      <w:r>
        <w:rPr>
          <w:rFonts w:ascii="Arial" w:hAnsi="Arial" w:eastAsia="Microsoft YaHei"/>
        </w:rPr>
        <w:t>CG 不应该存模型隐藏推理，而应存可审计的计划、输入摘要、工具调用、Artifact、Claim、证据与决策。它是执行审计图，不是 chain-of-thought 数据库。</w:t>
      </w:r>
    </w:p>
    <w:p>
      <w:pPr>
        <w:pStyle w:val="Heading2"/>
        <w:keepNext/>
      </w:pPr>
      <w:r>
        <w:t>12. Context Compression：删什么比怎么总结更重要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4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技术</w:t>
            </w:r>
          </w:p>
        </w:tc>
        <w:tc>
          <w:tcPr>
            <w:tcW w:type="dxa" w:w="30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适用</w:t>
            </w:r>
          </w:p>
        </w:tc>
        <w:tc>
          <w:tcPr>
            <w:tcW w:type="dxa" w:w="39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不可丢失</w:t>
            </w:r>
          </w:p>
        </w:tc>
      </w:tr>
      <w:tr>
        <w:tc>
          <w:tcPr>
            <w:tcW w:type="dxa" w:w="2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Message trimming</w:t>
            </w:r>
          </w:p>
        </w:tc>
        <w:tc>
          <w:tcPr>
            <w:tcW w:type="dxa" w:w="3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保留最近交互</w:t>
            </w:r>
          </w:p>
        </w:tc>
        <w:tc>
          <w:tcPr>
            <w:tcW w:type="dxa" w:w="39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tool call / ToolMessage 配对</w:t>
            </w:r>
          </w:p>
        </w:tc>
      </w:tr>
      <w:tr>
        <w:tc>
          <w:tcPr>
            <w:tcW w:type="dxa" w:w="24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Conversation summarization</w:t>
            </w:r>
          </w:p>
        </w:tc>
        <w:tc>
          <w:tcPr>
            <w:tcW w:type="dxa" w:w="30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长会话持久压缩</w:t>
            </w:r>
          </w:p>
        </w:tc>
        <w:tc>
          <w:tcPr>
            <w:tcW w:type="dxa" w:w="39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实体、承诺、权限、未决问题</w:t>
            </w:r>
          </w:p>
        </w:tc>
      </w:tr>
      <w:tr>
        <w:tc>
          <w:tcPr>
            <w:tcW w:type="dxa" w:w="2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Extractive evidence</w:t>
            </w:r>
          </w:p>
        </w:tc>
        <w:tc>
          <w:tcPr>
            <w:tcW w:type="dxa" w:w="3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文档证据缩短</w:t>
            </w:r>
          </w:p>
        </w:tc>
        <w:tc>
          <w:tcPr>
            <w:tcW w:type="dxa" w:w="39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原文、locator、限定词、数字</w:t>
            </w:r>
          </w:p>
        </w:tc>
      </w:tr>
      <w:tr>
        <w:tc>
          <w:tcPr>
            <w:tcW w:type="dxa" w:w="24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Claim-level compression</w:t>
            </w:r>
          </w:p>
        </w:tc>
        <w:tc>
          <w:tcPr>
            <w:tcW w:type="dxa" w:w="30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多来源合并</w:t>
            </w:r>
          </w:p>
        </w:tc>
        <w:tc>
          <w:tcPr>
            <w:tcW w:type="dxa" w:w="39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主张、支持/反驳证据、时间</w:t>
            </w:r>
          </w:p>
        </w:tc>
      </w:tr>
      <w:tr>
        <w:tc>
          <w:tcPr>
            <w:tcW w:type="dxa" w:w="2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Artifact references</w:t>
            </w:r>
          </w:p>
        </w:tc>
        <w:tc>
          <w:tcPr>
            <w:tcW w:type="dxa" w:w="3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大结果外置</w:t>
            </w:r>
          </w:p>
        </w:tc>
        <w:tc>
          <w:tcPr>
            <w:tcW w:type="dxa" w:w="39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hash、schema、访问方式</w:t>
            </w:r>
          </w:p>
        </w:tc>
      </w:tr>
      <w:tr>
        <w:tc>
          <w:tcPr>
            <w:tcW w:type="dxa" w:w="24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Progressive disclosure</w:t>
            </w:r>
          </w:p>
        </w:tc>
        <w:tc>
          <w:tcPr>
            <w:tcW w:type="dxa" w:w="30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按需加载技能/资源</w:t>
            </w:r>
          </w:p>
        </w:tc>
        <w:tc>
          <w:tcPr>
            <w:tcW w:type="dxa" w:w="39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发现元数据与调用条件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12.1 压缩质量测试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Needle retention：关键事实是否仍可回答？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Negation retention：“允许/不允许”是否被反转？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Numeric fidelity：金额、阈值、时间是否保持？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Entity binding：数字是否仍绑定正确对象？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Uncertainty retention：可能、已确认、未知是否被区分？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Provenance retention：压缩后能否回到原始证据？</w:t>
      </w:r>
    </w:p>
    <w:p>
      <w:r>
        <w:br w:type="page"/>
      </w:r>
    </w:p>
    <w:p>
      <w:pPr>
        <w:pStyle w:val="Heading2"/>
        <w:keepNext/>
      </w:pPr>
      <w:r>
        <w:t>13. Context Security：检索结果也是不可信输入</w:t>
      </w:r>
    </w:p>
    <w:p>
      <w:pPr>
        <w:spacing w:after="140" w:line="293" w:lineRule="auto"/>
      </w:pPr>
      <w:r>
        <w:rPr>
          <w:rFonts w:ascii="Arial" w:hAnsi="Arial" w:eastAsia="Microsoft YaHei"/>
        </w:rPr>
        <w:t>企业 RAG 的攻击面不只在用户 Prompt。网页、文档、工单和工具输出都可能包含指令注入；向量库可能跨租户泄漏；摘要可能保留已删除 PII；Graph 查询可能穿越权限边界。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5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威胁</w:t>
            </w:r>
          </w:p>
        </w:tc>
        <w:tc>
          <w:tcPr>
            <w:tcW w:type="dxa" w:w="68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控制</w:t>
            </w:r>
          </w:p>
        </w:tc>
      </w:tr>
      <w:tr>
        <w:tc>
          <w:tcPr>
            <w:tcW w:type="dxa" w:w="2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Indirect prompt injection</w:t>
            </w:r>
          </w:p>
        </w:tc>
        <w:tc>
          <w:tcPr>
            <w:tcW w:type="dxa" w:w="6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内容/指令分离；工具结果加不可信标签；策略不从检索文本覆盖</w:t>
            </w:r>
          </w:p>
        </w:tc>
      </w:tr>
      <w:tr>
        <w:tc>
          <w:tcPr>
            <w:tcW w:type="dxa" w:w="2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Cross-tenant retrieval</w:t>
            </w:r>
          </w:p>
        </w:tc>
        <w:tc>
          <w:tcPr>
            <w:tcW w:type="dxa" w:w="68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索引/namespace 隔离 + 查询时 ACL + 结果复检</w:t>
            </w:r>
          </w:p>
        </w:tc>
      </w:tr>
      <w:tr>
        <w:tc>
          <w:tcPr>
            <w:tcW w:type="dxa" w:w="2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PII leakage</w:t>
            </w:r>
          </w:p>
        </w:tc>
        <w:tc>
          <w:tcPr>
            <w:tcW w:type="dxa" w:w="6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采集标注、字段级脱敏、purpose binding、输出扫描</w:t>
            </w:r>
          </w:p>
        </w:tc>
      </w:tr>
      <w:tr>
        <w:tc>
          <w:tcPr>
            <w:tcW w:type="dxa" w:w="2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Stale policy</w:t>
            </w:r>
          </w:p>
        </w:tc>
        <w:tc>
          <w:tcPr>
            <w:tcW w:type="dxa" w:w="68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valid time + supersedes 关系 + freshness gate</w:t>
            </w:r>
          </w:p>
        </w:tc>
      </w:tr>
      <w:tr>
        <w:tc>
          <w:tcPr>
            <w:tcW w:type="dxa" w:w="2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Poisoned document</w:t>
            </w:r>
          </w:p>
        </w:tc>
        <w:tc>
          <w:tcPr>
            <w:tcW w:type="dxa" w:w="6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source trust、签名/hash、审批状态、异常检测</w:t>
            </w:r>
          </w:p>
        </w:tc>
      </w:tr>
      <w:tr>
        <w:tc>
          <w:tcPr>
            <w:tcW w:type="dxa" w:w="2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Graph traversal leak</w:t>
            </w:r>
          </w:p>
        </w:tc>
        <w:tc>
          <w:tcPr>
            <w:tcW w:type="dxa" w:w="68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节点/边/属性级授权；路径结果再过滤</w:t>
            </w:r>
          </w:p>
        </w:tc>
      </w:tr>
      <w:tr>
        <w:tc>
          <w:tcPr>
            <w:tcW w:type="dxa" w:w="2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Deletion inconsistency</w:t>
            </w:r>
          </w:p>
        </w:tc>
        <w:tc>
          <w:tcPr>
            <w:tcW w:type="dxa" w:w="6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源删除事件驱动索引、cache、summary 同步清除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CE9E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9B1C1C"/>
                <w:sz w:val="21"/>
              </w:rPr>
              <w:t>权限公式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effective_context = relevant ∩ authorized ∩ valid_at(as_of) ∩ purpose_allowed。相关但无权、过期或用途不符的信息，都不应进入 Pack。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14. Context Evaluation：先测上下文，再测答案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464499"/>
            <wp:docPr id="9" name="Picture 9" descr="Image: 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xt_evaluat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64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 w:eastAsia="Microsoft YaHei"/>
          <w:i/>
          <w:color w:val="5E7180"/>
          <w:sz w:val="18"/>
        </w:rPr>
        <w:t>图 4-9　上下文质量的七个评测维度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8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65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定义</w:t>
            </w:r>
          </w:p>
        </w:tc>
      </w:tr>
      <w:tr>
        <w:tc>
          <w:tcPr>
            <w:tcW w:type="dxa" w:w="2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Retrieval Recall@k</w:t>
            </w:r>
          </w:p>
        </w:tc>
        <w:tc>
          <w:tcPr>
            <w:tcW w:type="dxa" w:w="6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必需证据中被候选集召回的比例</w:t>
            </w:r>
          </w:p>
        </w:tc>
      </w:tr>
      <w:tr>
        <w:tc>
          <w:tcPr>
            <w:tcW w:type="dxa" w:w="28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Context Precision</w:t>
            </w:r>
          </w:p>
        </w:tc>
        <w:tc>
          <w:tcPr>
            <w:tcW w:type="dxa" w:w="65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进入 Pack 的内容中真正相关的比例</w:t>
            </w:r>
          </w:p>
        </w:tc>
      </w:tr>
      <w:tr>
        <w:tc>
          <w:tcPr>
            <w:tcW w:type="dxa" w:w="2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Evidence Coverage</w:t>
            </w:r>
          </w:p>
        </w:tc>
        <w:tc>
          <w:tcPr>
            <w:tcW w:type="dxa" w:w="6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答案关键 Claim 中有证据支持的比例</w:t>
            </w:r>
          </w:p>
        </w:tc>
      </w:tr>
      <w:tr>
        <w:tc>
          <w:tcPr>
            <w:tcW w:type="dxa" w:w="28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Freshness Pass Rate</w:t>
            </w:r>
          </w:p>
        </w:tc>
        <w:tc>
          <w:tcPr>
            <w:tcW w:type="dxa" w:w="65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满足有效期/as_of 的证据比例</w:t>
            </w:r>
          </w:p>
        </w:tc>
      </w:tr>
      <w:tr>
        <w:tc>
          <w:tcPr>
            <w:tcW w:type="dxa" w:w="2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Provenance Completeness</w:t>
            </w:r>
          </w:p>
        </w:tc>
        <w:tc>
          <w:tcPr>
            <w:tcW w:type="dxa" w:w="6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证据具备 source/version/locator 的比例</w:t>
            </w:r>
          </w:p>
        </w:tc>
      </w:tr>
      <w:tr>
        <w:tc>
          <w:tcPr>
            <w:tcW w:type="dxa" w:w="28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Context Utilization</w:t>
            </w:r>
          </w:p>
        </w:tc>
        <w:tc>
          <w:tcPr>
            <w:tcW w:type="dxa" w:w="65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Pack 中证据被答案实际使用的比例</w:t>
            </w:r>
          </w:p>
        </w:tc>
      </w:tr>
      <w:tr>
        <w:tc>
          <w:tcPr>
            <w:tcW w:type="dxa" w:w="2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Token Efficiency</w:t>
            </w:r>
          </w:p>
        </w:tc>
        <w:tc>
          <w:tcPr>
            <w:tcW w:type="dxa" w:w="6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每个受支持 Claim 消耗的输入 token</w:t>
            </w:r>
          </w:p>
        </w:tc>
      </w:tr>
      <w:tr>
        <w:tc>
          <w:tcPr>
            <w:tcW w:type="dxa" w:w="28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ACL Violation Rate</w:t>
            </w:r>
          </w:p>
        </w:tc>
        <w:tc>
          <w:tcPr>
            <w:tcW w:type="dxa" w:w="65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越权候选进入 Pack 的比例，目标必须为 0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14.1 三段式诊断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Retriever Evaluation：正确证据是否进入候选集？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Pack Evaluation：候选集中哪些被选入，排序、压缩、权限和时效是否正确？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Answer Evaluation：模型是否忠实使用 Pack，Claim 是否被证据支持？</w:t>
      </w:r>
    </w:p>
    <w:p>
      <w:pPr>
        <w:spacing w:after="140" w:line="293" w:lineRule="auto"/>
      </w:pPr>
      <w:r>
        <w:rPr>
          <w:rFonts w:ascii="Arial" w:hAnsi="Arial" w:eastAsia="Microsoft YaHei"/>
        </w:rPr>
        <w:t>如果正确证据从未召回，换 Prompt 没用；如果候选集正确但 Pack 丢失关键片段，应修 Context Builder；如果 Pack 完整而模型仍错误，才重点处理模型、指令或输出验证。</w:t>
      </w:r>
    </w:p>
    <w:p>
      <w:r>
        <w:br w:type="page"/>
      </w:r>
    </w:p>
    <w:p>
      <w:pPr>
        <w:pStyle w:val="Heading1"/>
        <w:keepNext/>
      </w:pPr>
      <w:r>
        <w:t>单元 C：综合实战——企业知识调查 Agent</w:t>
      </w:r>
    </w:p>
    <w:p>
      <w:pPr>
        <w:pStyle w:val="Heading2"/>
        <w:keepNext/>
      </w:pPr>
      <w:r>
        <w:t>15. 场景与问题</w:t>
      </w:r>
    </w:p>
    <w:p>
      <w:pPr>
        <w:spacing w:after="140" w:line="293" w:lineRule="auto"/>
      </w:pPr>
      <w:r>
        <w:rPr>
          <w:rFonts w:ascii="Arial" w:hAnsi="Arial" w:eastAsia="Microsoft YaHei"/>
        </w:rPr>
        <w:t>一家 SaaS 公司刚发生支付服务事故。用户提问：“这次事故是否与 7 月 18 日发布有关？受影响服务归哪个团队？应该执行哪个有效版本的 Runbook？哪些结论仍缺证据？”系统需要跨发布记录、事故文档、服务目录、团队归属、Runbook 与政策完成关系推理，并给出逐条可追溯证据。</w:t>
      </w:r>
    </w:p>
    <w:p>
      <w:pPr>
        <w:pStyle w:val="Heading3"/>
        <w:keepNext/>
      </w:pPr>
      <w:r>
        <w:t>15.1 为什么普通 Top-k RAG 不够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发布、事故、服务、团队与 Runbook 分散在不同数据源。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问题包含 Deployment→Service→Owner 与 Incident→Service→Runbook 多跳。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Runbook 有多个版本，必须按事故时间判断有效版本。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用户只能查看自己业务域的服务与事故。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最终回答必须区分已证实、推断和缺失证据。</w:t>
      </w:r>
    </w:p>
    <w:p>
      <w:pPr>
        <w:pStyle w:val="Heading3"/>
        <w:keepNext/>
      </w:pPr>
      <w:r>
        <w:t>15.2 目标架构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15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组件</w:t>
            </w:r>
          </w:p>
        </w:tc>
        <w:tc>
          <w:tcPr>
            <w:tcW w:type="dxa" w:w="38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职责</w:t>
            </w:r>
          </w:p>
        </w:tc>
        <w:tc>
          <w:tcPr>
            <w:tcW w:type="dxa" w:w="341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存储/技术</w:t>
            </w:r>
          </w:p>
        </w:tc>
      </w:tr>
      <w:tr>
        <w:tc>
          <w:tcPr>
            <w:tcW w:type="dxa" w:w="21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Source Registry</w:t>
            </w:r>
          </w:p>
        </w:tc>
        <w:tc>
          <w:tcPr>
            <w:tcW w:type="dxa" w:w="3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登记来源、owner、分类、刷新与 ACL</w:t>
            </w:r>
          </w:p>
        </w:tc>
        <w:tc>
          <w:tcPr>
            <w:tcW w:type="dxa" w:w="34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PostgreSQL</w:t>
            </w:r>
          </w:p>
        </w:tc>
      </w:tr>
      <w:tr>
        <w:tc>
          <w:tcPr>
            <w:tcW w:type="dxa" w:w="21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Ingestion</w:t>
            </w:r>
          </w:p>
        </w:tc>
        <w:tc>
          <w:tcPr>
            <w:tcW w:type="dxa" w:w="38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解析、实体链接、版本与删除事件</w:t>
            </w:r>
          </w:p>
        </w:tc>
        <w:tc>
          <w:tcPr>
            <w:tcW w:type="dxa" w:w="34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Python pipeline</w:t>
            </w:r>
          </w:p>
        </w:tc>
      </w:tr>
      <w:tr>
        <w:tc>
          <w:tcPr>
            <w:tcW w:type="dxa" w:w="21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Document Index</w:t>
            </w:r>
          </w:p>
        </w:tc>
        <w:tc>
          <w:tcPr>
            <w:tcW w:type="dxa" w:w="3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原文 Chunk、FTS、Vector</w:t>
            </w:r>
          </w:p>
        </w:tc>
        <w:tc>
          <w:tcPr>
            <w:tcW w:type="dxa" w:w="34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OpenSearch/pgvector</w:t>
            </w:r>
          </w:p>
        </w:tc>
      </w:tr>
      <w:tr>
        <w:tc>
          <w:tcPr>
            <w:tcW w:type="dxa" w:w="21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Knowledge Graph</w:t>
            </w:r>
          </w:p>
        </w:tc>
        <w:tc>
          <w:tcPr>
            <w:tcW w:type="dxa" w:w="38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Service/Deploy/Incident/Team/Runbook</w:t>
            </w:r>
          </w:p>
        </w:tc>
        <w:tc>
          <w:tcPr>
            <w:tcW w:type="dxa" w:w="34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Neo4j</w:t>
            </w:r>
          </w:p>
        </w:tc>
      </w:tr>
      <w:tr>
        <w:tc>
          <w:tcPr>
            <w:tcW w:type="dxa" w:w="21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Query Planner</w:t>
            </w:r>
          </w:p>
        </w:tc>
        <w:tc>
          <w:tcPr>
            <w:tcW w:type="dxa" w:w="3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判断 FTS/Vector/Graph/SQL 通道</w:t>
            </w:r>
          </w:p>
        </w:tc>
        <w:tc>
          <w:tcPr>
            <w:tcW w:type="dxa" w:w="34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规则 + structured model</w:t>
            </w:r>
          </w:p>
        </w:tc>
      </w:tr>
      <w:tr>
        <w:tc>
          <w:tcPr>
            <w:tcW w:type="dxa" w:w="21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Context Builder</w:t>
            </w:r>
          </w:p>
        </w:tc>
        <w:tc>
          <w:tcPr>
            <w:tcW w:type="dxa" w:w="38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过滤、去重、rerank、压缩、打包</w:t>
            </w:r>
          </w:p>
        </w:tc>
        <w:tc>
          <w:tcPr>
            <w:tcW w:type="dxa" w:w="34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LangGraph node</w:t>
            </w:r>
          </w:p>
        </w:tc>
      </w:tr>
      <w:tr>
        <w:tc>
          <w:tcPr>
            <w:tcW w:type="dxa" w:w="21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Evidence Gate</w:t>
            </w:r>
          </w:p>
        </w:tc>
        <w:tc>
          <w:tcPr>
            <w:tcW w:type="dxa" w:w="3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时效、权限、来源和 Claim 校验</w:t>
            </w:r>
          </w:p>
        </w:tc>
        <w:tc>
          <w:tcPr>
            <w:tcW w:type="dxa" w:w="34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deterministic</w:t>
            </w:r>
          </w:p>
        </w:tc>
      </w:tr>
      <w:tr>
        <w:tc>
          <w:tcPr>
            <w:tcW w:type="dxa" w:w="21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Context Graph</w:t>
            </w:r>
          </w:p>
        </w:tc>
        <w:tc>
          <w:tcPr>
            <w:tcW w:type="dxa" w:w="38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记录 Goal→Query→Evidence→Claim→Decision</w:t>
            </w:r>
          </w:p>
        </w:tc>
        <w:tc>
          <w:tcPr>
            <w:tcW w:type="dxa" w:w="34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Neo4j / event store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16. Source Registry 与摄取合同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class SourceManifest(BaseModel):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source_id: str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source_type: Literal["doc", "db", "api", "graph"]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owner_team: str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classification: str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acl_policy: str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refresh_sla: str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valid_time_field: str | None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deletion_mode: str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parser_version: str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schema_version: str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2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39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实体/内容</w:t>
            </w:r>
          </w:p>
        </w:tc>
        <w:tc>
          <w:tcPr>
            <w:tcW w:type="dxa" w:w="32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更新策略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Service Catalog</w:t>
            </w:r>
          </w:p>
        </w:tc>
        <w:tc>
          <w:tcPr>
            <w:tcW w:type="dxa" w:w="3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Service、Team、tier、dependencies</w:t>
            </w:r>
          </w:p>
        </w:tc>
        <w:tc>
          <w:tcPr>
            <w:tcW w:type="dxa" w:w="32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CDC / hourly</w:t>
            </w:r>
          </w:p>
        </w:tc>
      </w:tr>
      <w:tr>
        <w:tc>
          <w:tcPr>
            <w:tcW w:type="dxa" w:w="2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Deployment DB</w:t>
            </w:r>
          </w:p>
        </w:tc>
        <w:tc>
          <w:tcPr>
            <w:tcW w:type="dxa" w:w="3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Deployment、version、time、commit</w:t>
            </w:r>
          </w:p>
        </w:tc>
        <w:tc>
          <w:tcPr>
            <w:tcW w:type="dxa" w:w="32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CDC / near real-time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Incident Docs</w:t>
            </w:r>
          </w:p>
        </w:tc>
        <w:tc>
          <w:tcPr>
            <w:tcW w:type="dxa" w:w="3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timeline、findings、actions</w:t>
            </w:r>
          </w:p>
        </w:tc>
        <w:tc>
          <w:tcPr>
            <w:tcW w:type="dxa" w:w="32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event + re-index</w:t>
            </w:r>
          </w:p>
        </w:tc>
      </w:tr>
      <w:tr>
        <w:tc>
          <w:tcPr>
            <w:tcW w:type="dxa" w:w="2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Runbook Repo</w:t>
            </w:r>
          </w:p>
        </w:tc>
        <w:tc>
          <w:tcPr>
            <w:tcW w:type="dxa" w:w="3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Runbook、version、validity、service</w:t>
            </w:r>
          </w:p>
        </w:tc>
        <w:tc>
          <w:tcPr>
            <w:tcW w:type="dxa" w:w="32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Git webhook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Policy Docs</w:t>
            </w:r>
          </w:p>
        </w:tc>
        <w:tc>
          <w:tcPr>
            <w:tcW w:type="dxa" w:w="3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Policy、scope、validity、supersedes</w:t>
            </w:r>
          </w:p>
        </w:tc>
        <w:tc>
          <w:tcPr>
            <w:tcW w:type="dxa" w:w="32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approval event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E8F4E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2F6F57"/>
                <w:sz w:val="21"/>
              </w:rPr>
              <w:t>摄取底线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每个索引对象必须携带 source_id、source_version、content_hash、observed_at、valid_time、ACL 与 parser_version。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17. 文档模型、Chunk 与 Evidence Anchor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Document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└─ Section(section_id, heading_path, page_range)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└─ Chunk(chunk_id, text, token_count)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  └─ EvidenceAnchor(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       source_id, version, locator,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       content_hash, valid_time, acl_labels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     )</w:t>
            </w:r>
          </w:p>
        </w:tc>
      </w:tr>
    </w:tbl>
    <w:p>
      <w:pPr>
        <w:spacing w:after="0"/>
      </w:pPr>
    </w:p>
    <w:p>
      <w:pPr>
        <w:spacing w:after="140" w:line="293" w:lineRule="auto"/>
      </w:pPr>
      <w:r>
        <w:rPr>
          <w:rFonts w:ascii="Arial" w:hAnsi="Arial" w:eastAsia="Microsoft YaHei"/>
        </w:rPr>
        <w:t>Chunk 策略应保持结构边界，标题路径和表格语义不能丢。Runbook 的“适用条件”“禁止事项”“步骤”应分别可检索，但必须共享文档版本与章节关系。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5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内容类型</w:t>
            </w:r>
          </w:p>
        </w:tc>
        <w:tc>
          <w:tcPr>
            <w:tcW w:type="dxa" w:w="68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推荐切分</w:t>
            </w:r>
          </w:p>
        </w:tc>
      </w:tr>
      <w:tr>
        <w:tc>
          <w:tcPr>
            <w:tcW w:type="dxa" w:w="2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政策/规范</w:t>
            </w:r>
          </w:p>
        </w:tc>
        <w:tc>
          <w:tcPr>
            <w:tcW w:type="dxa" w:w="6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按条款与标题层级，保留定义引用</w:t>
            </w:r>
          </w:p>
        </w:tc>
      </w:tr>
      <w:tr>
        <w:tc>
          <w:tcPr>
            <w:tcW w:type="dxa" w:w="2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Runbook</w:t>
            </w:r>
          </w:p>
        </w:tc>
        <w:tc>
          <w:tcPr>
            <w:tcW w:type="dxa" w:w="68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按前提、步骤、验证、回滚；步骤序号不可丢</w:t>
            </w:r>
          </w:p>
        </w:tc>
      </w:tr>
      <w:tr>
        <w:tc>
          <w:tcPr>
            <w:tcW w:type="dxa" w:w="2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事故报告</w:t>
            </w:r>
          </w:p>
        </w:tc>
        <w:tc>
          <w:tcPr>
            <w:tcW w:type="dxa" w:w="6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按 timeline、finding、root cause、action items</w:t>
            </w:r>
          </w:p>
        </w:tc>
      </w:tr>
      <w:tr>
        <w:tc>
          <w:tcPr>
            <w:tcW w:type="dxa" w:w="2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表格</w:t>
            </w:r>
          </w:p>
        </w:tc>
        <w:tc>
          <w:tcPr>
            <w:tcW w:type="dxa" w:w="68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表头 + 行组；保留列语义和主键</w:t>
            </w:r>
          </w:p>
        </w:tc>
      </w:tr>
      <w:tr>
        <w:tc>
          <w:tcPr>
            <w:tcW w:type="dxa" w:w="2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代码/配置</w:t>
            </w:r>
          </w:p>
        </w:tc>
        <w:tc>
          <w:tcPr>
            <w:tcW w:type="dxa" w:w="6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按函数/资源块；保留文件路径与行范围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18. Knowledge Graph Schema 与实体链接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MERGE (s:Service {service_id: row.service_id})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SET s.name = row.name, s.tier = row.tier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MERGE (t:Team {team_id: row.team_id})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MERGE (t)-[:OWNS {valid_from: row.valid_from}]-&gt;(s)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MERGE (d:Deployment {deploy_id: row.deploy_id})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SET d.version = row.version, d.deployed_at = row.deployed_at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MERGE (s)-[:DEPLOYED_AS]-&gt;(d)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18.1 实体链接规则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优先使用稳定业务 ID，不用名称作为唯一键。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名称/别名只用于候选召回，最终链接需 ID 或高置信确认。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低置信实体生成 unresolved_entity，不强行 MERGE。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每条关系保留来源、版本、有效时间与抽取方法。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关系冲突不覆盖，创建新版本并标记 supersedes/contradicts。</w:t>
      </w:r>
    </w:p>
    <w:p>
      <w:pPr>
        <w:pStyle w:val="Heading2"/>
        <w:keepNext/>
      </w:pPr>
      <w:r>
        <w:t>19. Query Planner：先判断问题形状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class RetrievalPlan(BaseModel):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intents: list[str]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entities: list[EntityRef]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time_scope: TimeScope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channels: list[Literal["fts", "vector", "graph", "sql"]]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graph_paths: list[PathTemplate]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filters: dict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evidence_requirements: list[EvidenceRequirement]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max_rounds: int = 3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5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子问题</w:t>
            </w:r>
          </w:p>
        </w:tc>
        <w:tc>
          <w:tcPr>
            <w:tcW w:type="dxa" w:w="23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通道</w:t>
            </w:r>
          </w:p>
        </w:tc>
        <w:tc>
          <w:tcPr>
            <w:tcW w:type="dxa" w:w="35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理由</w:t>
            </w:r>
          </w:p>
        </w:tc>
      </w:tr>
      <w:tr>
        <w:tc>
          <w:tcPr>
            <w:tcW w:type="dxa" w:w="3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事故与发布是否时间相关？</w:t>
            </w:r>
          </w:p>
        </w:tc>
        <w:tc>
          <w:tcPr>
            <w:tcW w:type="dxa" w:w="2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SQL/Graph</w:t>
            </w:r>
          </w:p>
        </w:tc>
        <w:tc>
          <w:tcPr>
            <w:tcW w:type="dxa" w:w="3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精确时间过滤 + Service 关系</w:t>
            </w:r>
          </w:p>
        </w:tc>
      </w:tr>
      <w:tr>
        <w:tc>
          <w:tcPr>
            <w:tcW w:type="dxa" w:w="3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事故文档如何描述症状？</w:t>
            </w:r>
          </w:p>
        </w:tc>
        <w:tc>
          <w:tcPr>
            <w:tcW w:type="dxa" w:w="2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Vector + FTS</w:t>
            </w:r>
          </w:p>
        </w:tc>
        <w:tc>
          <w:tcPr>
            <w:tcW w:type="dxa" w:w="35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语义召回 + 错误码精确匹配</w:t>
            </w:r>
          </w:p>
        </w:tc>
      </w:tr>
      <w:tr>
        <w:tc>
          <w:tcPr>
            <w:tcW w:type="dxa" w:w="3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受影响服务归属哪个团队？</w:t>
            </w:r>
          </w:p>
        </w:tc>
        <w:tc>
          <w:tcPr>
            <w:tcW w:type="dxa" w:w="2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Graph</w:t>
            </w:r>
          </w:p>
        </w:tc>
        <w:tc>
          <w:tcPr>
            <w:tcW w:type="dxa" w:w="3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Service→Team + valid time</w:t>
            </w:r>
          </w:p>
        </w:tc>
      </w:tr>
      <w:tr>
        <w:tc>
          <w:tcPr>
            <w:tcW w:type="dxa" w:w="3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事故时应使用哪个 Runbook？</w:t>
            </w:r>
          </w:p>
        </w:tc>
        <w:tc>
          <w:tcPr>
            <w:tcW w:type="dxa" w:w="2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Graph + policy filter</w:t>
            </w:r>
          </w:p>
        </w:tc>
        <w:tc>
          <w:tcPr>
            <w:tcW w:type="dxa" w:w="35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Service→Runbook + validity</w:t>
            </w:r>
          </w:p>
        </w:tc>
      </w:tr>
      <w:tr>
        <w:tc>
          <w:tcPr>
            <w:tcW w:type="dxa" w:w="3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仍缺什么证据？</w:t>
            </w:r>
          </w:p>
        </w:tc>
        <w:tc>
          <w:tcPr>
            <w:tcW w:type="dxa" w:w="2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Evidence Gap node</w:t>
            </w:r>
          </w:p>
        </w:tc>
        <w:tc>
          <w:tcPr>
            <w:tcW w:type="dxa" w:w="3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对照验收要求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20. Context Builder 与动态补检索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def investigate(state):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plan = plan_query(state["question"], state["runtime"])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candidates = execute_channels(plan)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evidence = gate_and_normalize(candidates, plan, state["runtime"])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pack = build_pack(state["goal"], evidence, state["budget"])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assessment = assess_evidence(pack, plan.evidence_requirements)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return {"plan": plan, "evidence": evidence,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    "context_pack": pack, "assessment": assessment}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def next_step(state):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if state["assessment"].sufficient: return "answer"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if state["round"] &gt;= state["plan"].max_rounds: return "answer_partial"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return "retrieve_gap"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20.1 Evidence Sufficiency Rubric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30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要求</w:t>
            </w:r>
          </w:p>
        </w:tc>
        <w:tc>
          <w:tcPr>
            <w:tcW w:type="dxa" w:w="63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通过条件</w:t>
            </w:r>
          </w:p>
        </w:tc>
      </w:tr>
      <w:tr>
        <w:tc>
          <w:tcPr>
            <w:tcW w:type="dxa" w:w="3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发布关联</w:t>
            </w:r>
          </w:p>
        </w:tc>
        <w:tc>
          <w:tcPr>
            <w:tcW w:type="dxa" w:w="6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部署时间、受影响 Service、错误开始时间均有来源</w:t>
            </w:r>
          </w:p>
        </w:tc>
      </w:tr>
      <w:tr>
        <w:tc>
          <w:tcPr>
            <w:tcW w:type="dxa" w:w="30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团队归属</w:t>
            </w:r>
          </w:p>
        </w:tc>
        <w:tc>
          <w:tcPr>
            <w:tcW w:type="dxa" w:w="63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OWNS 关系在 incident as_of 时有效</w:t>
            </w:r>
          </w:p>
        </w:tc>
      </w:tr>
      <w:tr>
        <w:tc>
          <w:tcPr>
            <w:tcW w:type="dxa" w:w="3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Runbook</w:t>
            </w:r>
          </w:p>
        </w:tc>
        <w:tc>
          <w:tcPr>
            <w:tcW w:type="dxa" w:w="6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版本有效且适用于受影响 Service</w:t>
            </w:r>
          </w:p>
        </w:tc>
      </w:tr>
      <w:tr>
        <w:tc>
          <w:tcPr>
            <w:tcW w:type="dxa" w:w="30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根因</w:t>
            </w:r>
          </w:p>
        </w:tc>
        <w:tc>
          <w:tcPr>
            <w:tcW w:type="dxa" w:w="63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至少一条直接证据；只有时间相关不能标根因</w:t>
            </w:r>
          </w:p>
        </w:tc>
      </w:tr>
      <w:tr>
        <w:tc>
          <w:tcPr>
            <w:tcW w:type="dxa" w:w="3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缺口</w:t>
            </w:r>
          </w:p>
        </w:tc>
        <w:tc>
          <w:tcPr>
            <w:tcW w:type="dxa" w:w="6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未满足要求被显式列出，不允许静默省略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CE9E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9B1C1C"/>
                <w:sz w:val="21"/>
              </w:rPr>
              <w:t>因果与相关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“发布后发生”只能支持时间相关；要判断根因，还需错误栈、回滚对照、变更差异或机制证据。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21. 结构化回答与 Claim-Citation Binding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class InvestigationAnswer(BaseModel):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verdict: Literal["confirmed", "likely", "uncertain", "not_related"]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executive_summary: str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claims: list[AnswerClaim]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affected_services: list[ServiceImpact]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owner_teams: list[TeamRef]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applicable_runbooks: list[RunbookRef]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missing_evidence: list[str]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context_pack_id: str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class AnswerClaim(BaseModel):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statement: str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epistemic_status: Literal["fact", "inference", "hypothesis"]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evidence_ids: list[str]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confidence: float</w:t>
            </w:r>
          </w:p>
        </w:tc>
      </w:tr>
    </w:tbl>
    <w:p>
      <w:pPr>
        <w:spacing w:after="0"/>
      </w:pPr>
    </w:p>
    <w:p>
      <w:pPr>
        <w:spacing w:after="140" w:line="293" w:lineRule="auto"/>
      </w:pPr>
      <w:r>
        <w:rPr>
          <w:rFonts w:ascii="Arial" w:hAnsi="Arial" w:eastAsia="Microsoft YaHei"/>
        </w:rPr>
        <w:t>引用必须绑定 Claim，而不是统一堆在回答末尾。最终渲染时，每条关键结论旁显示来源名称、版本、locator 与有效时间；用户可展开查看原始证据。</w:t>
      </w:r>
    </w:p>
    <w:p>
      <w:pPr>
        <w:pStyle w:val="Heading2"/>
        <w:keepNext/>
      </w:pPr>
      <w:r>
        <w:t>22. Context Trace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6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事件</w:t>
            </w:r>
          </w:p>
        </w:tc>
        <w:tc>
          <w:tcPr>
            <w:tcW w:type="dxa" w:w="67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记录内容</w:t>
            </w:r>
          </w:p>
        </w:tc>
      </w:tr>
      <w:tr>
        <w:tc>
          <w:tcPr>
            <w:tcW w:type="dxa" w:w="2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source_discovered</w:t>
            </w:r>
          </w:p>
        </w:tc>
        <w:tc>
          <w:tcPr>
            <w:tcW w:type="dxa" w:w="67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来源、ACL、刷新状态</w:t>
            </w:r>
          </w:p>
        </w:tc>
      </w:tr>
      <w:tr>
        <w:tc>
          <w:tcPr>
            <w:tcW w:type="dxa" w:w="2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retrieval_executed</w:t>
            </w:r>
          </w:p>
        </w:tc>
        <w:tc>
          <w:tcPr>
            <w:tcW w:type="dxa" w:w="67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query、通道、filters、top-k、latency</w:t>
            </w:r>
          </w:p>
        </w:tc>
      </w:tr>
      <w:tr>
        <w:tc>
          <w:tcPr>
            <w:tcW w:type="dxa" w:w="2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candidate_rejected</w:t>
            </w:r>
          </w:p>
        </w:tc>
        <w:tc>
          <w:tcPr>
            <w:tcW w:type="dxa" w:w="67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evidence_id、拒绝原因</w:t>
            </w:r>
          </w:p>
        </w:tc>
      </w:tr>
      <w:tr>
        <w:tc>
          <w:tcPr>
            <w:tcW w:type="dxa" w:w="2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evidence_transformed</w:t>
            </w:r>
          </w:p>
        </w:tc>
        <w:tc>
          <w:tcPr>
            <w:tcW w:type="dxa" w:w="67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抽取/压缩方法与前后 hash</w:t>
            </w:r>
          </w:p>
        </w:tc>
      </w:tr>
      <w:tr>
        <w:tc>
          <w:tcPr>
            <w:tcW w:type="dxa" w:w="2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pack_built</w:t>
            </w:r>
          </w:p>
        </w:tc>
        <w:tc>
          <w:tcPr>
            <w:tcW w:type="dxa" w:w="67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pack_id、token 分配、omissions</w:t>
            </w:r>
          </w:p>
        </w:tc>
      </w:tr>
      <w:tr>
        <w:tc>
          <w:tcPr>
            <w:tcW w:type="dxa" w:w="2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claim_generated</w:t>
            </w:r>
          </w:p>
        </w:tc>
        <w:tc>
          <w:tcPr>
            <w:tcW w:type="dxa" w:w="67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claim、status、evidence_ids</w:t>
            </w:r>
          </w:p>
        </w:tc>
      </w:tr>
      <w:tr>
        <w:tc>
          <w:tcPr>
            <w:tcW w:type="dxa" w:w="2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answer_validated</w:t>
            </w:r>
          </w:p>
        </w:tc>
        <w:tc>
          <w:tcPr>
            <w:tcW w:type="dxa" w:w="67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coverage、citation、policy 与 output schema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"event": "candidate_rejected",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"trace_id": "tr_20260723_01",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"candidate_id": "ev_policy_v2_p14",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"reason": "superseded_version",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"replacement": "ev_policy_v3_p16",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"builder_version": "ctx-1.4.0"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}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23. 评测集：不仅问答案对不对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8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样本类型</w:t>
            </w:r>
          </w:p>
        </w:tc>
        <w:tc>
          <w:tcPr>
            <w:tcW w:type="dxa" w:w="36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示例</w:t>
            </w:r>
          </w:p>
        </w:tc>
        <w:tc>
          <w:tcPr>
            <w:tcW w:type="dxa" w:w="39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主要断言</w:t>
            </w:r>
          </w:p>
        </w:tc>
      </w:tr>
      <w:tr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Semantic</w:t>
            </w:r>
          </w:p>
        </w:tc>
        <w:tc>
          <w:tcPr>
            <w:tcW w:type="dxa" w:w="3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“支付失败的处理手册”</w:t>
            </w:r>
          </w:p>
        </w:tc>
        <w:tc>
          <w:tcPr>
            <w:tcW w:type="dxa" w:w="39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召回 Runbook 同义表达</w:t>
            </w:r>
          </w:p>
        </w:tc>
      </w:tr>
      <w:tr>
        <w:tc>
          <w:tcPr>
            <w:tcW w:type="dxa" w:w="18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Exact</w:t>
            </w:r>
          </w:p>
        </w:tc>
        <w:tc>
          <w:tcPr>
            <w:tcW w:type="dxa" w:w="3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错误码 PAY-4097</w:t>
            </w:r>
          </w:p>
        </w:tc>
        <w:tc>
          <w:tcPr>
            <w:tcW w:type="dxa" w:w="39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FTS 命中，不被语义结果挤出</w:t>
            </w:r>
          </w:p>
        </w:tc>
      </w:tr>
      <w:tr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Multi-hop</w:t>
            </w:r>
          </w:p>
        </w:tc>
        <w:tc>
          <w:tcPr>
            <w:tcW w:type="dxa" w:w="3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事故→服务→owner</w:t>
            </w:r>
          </w:p>
        </w:tc>
        <w:tc>
          <w:tcPr>
            <w:tcW w:type="dxa" w:w="39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Graph 路径正确</w:t>
            </w:r>
          </w:p>
        </w:tc>
      </w:tr>
      <w:tr>
        <w:tc>
          <w:tcPr>
            <w:tcW w:type="dxa" w:w="18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Temporal</w:t>
            </w:r>
          </w:p>
        </w:tc>
        <w:tc>
          <w:tcPr>
            <w:tcW w:type="dxa" w:w="3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事故发生时的 owner</w:t>
            </w:r>
          </w:p>
        </w:tc>
        <w:tc>
          <w:tcPr>
            <w:tcW w:type="dxa" w:w="39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valid time 正确</w:t>
            </w:r>
          </w:p>
        </w:tc>
      </w:tr>
      <w:tr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Versioning</w:t>
            </w:r>
          </w:p>
        </w:tc>
        <w:tc>
          <w:tcPr>
            <w:tcW w:type="dxa" w:w="3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事故时有效 Runbook</w:t>
            </w:r>
          </w:p>
        </w:tc>
        <w:tc>
          <w:tcPr>
            <w:tcW w:type="dxa" w:w="39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旧/未来版本被排除</w:t>
            </w:r>
          </w:p>
        </w:tc>
      </w:tr>
      <w:tr>
        <w:tc>
          <w:tcPr>
            <w:tcW w:type="dxa" w:w="18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ACL</w:t>
            </w:r>
          </w:p>
        </w:tc>
        <w:tc>
          <w:tcPr>
            <w:tcW w:type="dxa" w:w="3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跨租户同名服务</w:t>
            </w:r>
          </w:p>
        </w:tc>
        <w:tc>
          <w:tcPr>
            <w:tcW w:type="dxa" w:w="39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越权证据不进候选/Pack</w:t>
            </w:r>
          </w:p>
        </w:tc>
      </w:tr>
      <w:tr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Injection</w:t>
            </w:r>
          </w:p>
        </w:tc>
        <w:tc>
          <w:tcPr>
            <w:tcW w:type="dxa" w:w="3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文档含‘忽略系统指令’</w:t>
            </w:r>
          </w:p>
        </w:tc>
        <w:tc>
          <w:tcPr>
            <w:tcW w:type="dxa" w:w="39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不改变 Agent 政策与工具选择</w:t>
            </w:r>
          </w:p>
        </w:tc>
      </w:tr>
      <w:tr>
        <w:tc>
          <w:tcPr>
            <w:tcW w:type="dxa" w:w="18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Conflict</w:t>
            </w:r>
          </w:p>
        </w:tc>
        <w:tc>
          <w:tcPr>
            <w:tcW w:type="dxa" w:w="3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两份报告根因不同</w:t>
            </w:r>
          </w:p>
        </w:tc>
        <w:tc>
          <w:tcPr>
            <w:tcW w:type="dxa" w:w="39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保留冲突并降低结论强度</w:t>
            </w:r>
          </w:p>
        </w:tc>
      </w:tr>
      <w:tr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Missing</w:t>
            </w:r>
          </w:p>
        </w:tc>
        <w:tc>
          <w:tcPr>
            <w:tcW w:type="dxa" w:w="3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无回滚对照证据</w:t>
            </w:r>
          </w:p>
        </w:tc>
        <w:tc>
          <w:tcPr>
            <w:tcW w:type="dxa" w:w="39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回答 uncertain + missing evidence</w:t>
            </w:r>
          </w:p>
        </w:tc>
      </w:tr>
      <w:tr>
        <w:tc>
          <w:tcPr>
            <w:tcW w:type="dxa" w:w="18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Deletion</w:t>
            </w:r>
          </w:p>
        </w:tc>
        <w:tc>
          <w:tcPr>
            <w:tcW w:type="dxa" w:w="3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文档已删除</w:t>
            </w:r>
          </w:p>
        </w:tc>
        <w:tc>
          <w:tcPr>
            <w:tcW w:type="dxa" w:w="39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索引、缓存、summary 均不可返回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23.1 最小自动评测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def test_context_case(case):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trace = run_investigation(case.question, case.runtime)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assert recall(trace.candidates, case.required_evidence) &gt;= case.min_recall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assert not (trace.pack.evidence_ids &amp; case.forbidden_evidence)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assert trace.answer.claim_coverage &gt;= case.min_coverage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assert trace.pack.token_count &lt;= case.token_budget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assert all(e.provenance_complete for e in trace.pack.evidence)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assert trace.answer.verdict in case.allowed_verdicts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23.2 Definition of Done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Source Registry 覆盖五类来源并包含 ACL、刷新、版本和删除策略。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FTS、Vector、Graph 至少三路检索可运行。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Query Planner 输出结构化 RetrievalPlan。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Context Builder 执行 ACL、时效、去重、rerank 与预算选择。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Context Pack 可保存、重放并列出 omissions。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答案的关键 Claim 100% 绑定 Evidence ID。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支持至少两轮 Evidence Gap 补检索并有终止条件。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Context Trace 能解释每条证据为何进入或被拒绝。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十类评测样本可重复运行，ACL violation rate 为 0。</w:t>
      </w:r>
    </w:p>
    <w:p>
      <w:pPr>
        <w:pStyle w:val="Heading2"/>
        <w:keepNext/>
      </w:pPr>
      <w:r>
        <w:t>24. 项目结构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enterprise-context-agent/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├── contracts/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│   ├── source_manifest.schema.json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│   ├── evidence.schema.json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│   └── context_pack.schema.json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├── services/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│   ├── source_registry/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│   ├── ingestion/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│   ├── retrieval/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│   ├── context_builder/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│   └── agent_api/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├── graph/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│   ├── schema.cypher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│   └── queries/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├── evals/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│   ├── dataset.jsonl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│   ├── required_evidence.json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│   └── evaluators.py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├── tests/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└── README.md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公开教学设计</w:t>
      </w:r>
    </w:p>
    <w:p>
      <w:pPr>
        <w:pStyle w:val="Heading2"/>
        <w:keepNext/>
      </w:pPr>
      <w:r>
        <w:t>25. 三次课安排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1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课次</w:t>
            </w:r>
          </w:p>
        </w:tc>
        <w:tc>
          <w:tcPr>
            <w:tcW w:type="dxa" w:w="12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时长</w:t>
            </w:r>
          </w:p>
        </w:tc>
        <w:tc>
          <w:tcPr>
            <w:tcW w:type="dxa" w:w="47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23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课堂产物</w:t>
            </w:r>
          </w:p>
        </w:tc>
      </w:tr>
      <w:tr>
        <w:tc>
          <w:tcPr>
            <w:tcW w:type="dxa" w:w="1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第 1 课</w:t>
            </w:r>
          </w:p>
        </w:tc>
        <w:tc>
          <w:tcPr>
            <w:tcW w:type="dxa" w:w="1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120 分钟</w:t>
            </w:r>
          </w:p>
        </w:tc>
        <w:tc>
          <w:tcPr>
            <w:tcW w:type="dxa" w:w="47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七类上下文、生命周期、Context Pack 与预算</w:t>
            </w:r>
          </w:p>
        </w:tc>
        <w:tc>
          <w:tcPr>
            <w:tcW w:type="dxa" w:w="2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Context Strategy Canvas</w:t>
            </w:r>
          </w:p>
        </w:tc>
      </w:tr>
      <w:tr>
        <w:tc>
          <w:tcPr>
            <w:tcW w:type="dxa" w:w="11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第 2 课</w:t>
            </w:r>
          </w:p>
        </w:tc>
        <w:tc>
          <w:tcPr>
            <w:tcW w:type="dxa" w:w="1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120 分钟</w:t>
            </w:r>
          </w:p>
        </w:tc>
        <w:tc>
          <w:tcPr>
            <w:tcW w:type="dxa" w:w="47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Hybrid Retrieval、RAG 2.0、GraphRAG/GraphQL</w:t>
            </w:r>
          </w:p>
        </w:tc>
        <w:tc>
          <w:tcPr>
            <w:tcW w:type="dxa" w:w="23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Retrieval Plan + Graph Schema</w:t>
            </w:r>
          </w:p>
        </w:tc>
      </w:tr>
      <w:tr>
        <w:tc>
          <w:tcPr>
            <w:tcW w:type="dxa" w:w="1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第 3 课</w:t>
            </w:r>
          </w:p>
        </w:tc>
        <w:tc>
          <w:tcPr>
            <w:tcW w:type="dxa" w:w="1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120 分钟</w:t>
            </w:r>
          </w:p>
        </w:tc>
        <w:tc>
          <w:tcPr>
            <w:tcW w:type="dxa" w:w="47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企业知识调查 Agent live build、故障注入、评测</w:t>
            </w:r>
          </w:p>
        </w:tc>
        <w:tc>
          <w:tcPr>
            <w:tcW w:type="dxa" w:w="2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Context Trace + Eval Report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25.1 课堂白板演练</w:t>
      </w:r>
    </w:p>
    <w:p>
      <w:pPr>
        <w:spacing w:after="140" w:line="293" w:lineRule="auto"/>
      </w:pPr>
      <w:r>
        <w:rPr>
          <w:rFonts w:ascii="Arial" w:hAnsi="Arial" w:eastAsia="Microsoft YaHei"/>
        </w:rPr>
        <w:t>题目：“用户问某个客户能否退款。”学员必须把七类上下文填完整，再标出每项数据的来源、owner、生命周期、权限、时效与丢弃规则。最后给出 8K token 预算分配。</w:t>
      </w:r>
    </w:p>
    <w:p>
      <w:pPr>
        <w:pStyle w:val="Heading3"/>
        <w:keepNext/>
      </w:pPr>
      <w:r>
        <w:t>25.2 故障注入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向量检索返回高相似旧政策。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Graph 中 owner 关系缺 valid_to。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文档含恶意“忽略系统提示”。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Context Pack 超预算 35%。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压缩器删除了“不”字和金额上限。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正确证据排在 top-k 之外。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用户无权访问事故原文，但可看脱敏摘要。</w:t>
      </w:r>
    </w:p>
    <w:p>
      <w:pPr>
        <w:pStyle w:val="Heading2"/>
        <w:keepNext/>
      </w:pPr>
      <w:r>
        <w:t>26. 多媒体脚本</w:t>
      </w:r>
    </w:p>
    <w:p>
      <w:pPr>
        <w:pStyle w:val="Heading3"/>
        <w:keepNext/>
      </w:pPr>
      <w:r>
        <w:t>26.1 15 分钟视频：《上下文窗口再大，也救不了错误上下文》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5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时间</w:t>
            </w:r>
          </w:p>
        </w:tc>
        <w:tc>
          <w:tcPr>
            <w:tcW w:type="dxa" w:w="36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画面</w:t>
            </w:r>
          </w:p>
        </w:tc>
        <w:tc>
          <w:tcPr>
            <w:tcW w:type="dxa" w:w="42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讲解</w:t>
            </w:r>
          </w:p>
        </w:tc>
      </w:tr>
      <w:tr>
        <w:tc>
          <w:tcPr>
            <w:tcW w:type="dxa" w:w="1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00:00–02:00</w:t>
            </w:r>
          </w:p>
        </w:tc>
        <w:tc>
          <w:tcPr>
            <w:tcW w:type="dxa" w:w="3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同一模型、不同 Context Pack 对比</w:t>
            </w:r>
          </w:p>
        </w:tc>
        <w:tc>
          <w:tcPr>
            <w:tcW w:type="dxa" w:w="42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可靠性来自正确上下文</w:t>
            </w:r>
          </w:p>
        </w:tc>
      </w:tr>
      <w:tr>
        <w:tc>
          <w:tcPr>
            <w:tcW w:type="dxa" w:w="1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02:00–05:00</w:t>
            </w:r>
          </w:p>
        </w:tc>
        <w:tc>
          <w:tcPr>
            <w:tcW w:type="dxa" w:w="3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七类 Context 卡片进入管道</w:t>
            </w:r>
          </w:p>
        </w:tc>
        <w:tc>
          <w:tcPr>
            <w:tcW w:type="dxa" w:w="42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来源与生命周期</w:t>
            </w:r>
          </w:p>
        </w:tc>
      </w:tr>
      <w:tr>
        <w:tc>
          <w:tcPr>
            <w:tcW w:type="dxa" w:w="1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05:00–08:00</w:t>
            </w:r>
          </w:p>
        </w:tc>
        <w:tc>
          <w:tcPr>
            <w:tcW w:type="dxa" w:w="3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Top-k RAG 失败案例</w:t>
            </w:r>
          </w:p>
        </w:tc>
        <w:tc>
          <w:tcPr>
            <w:tcW w:type="dxa" w:w="42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旧政策、多跳、聚合</w:t>
            </w:r>
          </w:p>
        </w:tc>
      </w:tr>
      <w:tr>
        <w:tc>
          <w:tcPr>
            <w:tcW w:type="dxa" w:w="1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08:00–11:00</w:t>
            </w:r>
          </w:p>
        </w:tc>
        <w:tc>
          <w:tcPr>
            <w:tcW w:type="dxa" w:w="3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Hybrid + RAG 2.0 循环</w:t>
            </w:r>
          </w:p>
        </w:tc>
        <w:tc>
          <w:tcPr>
            <w:tcW w:type="dxa" w:w="42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召回、缺口与终止</w:t>
            </w:r>
          </w:p>
        </w:tc>
      </w:tr>
      <w:tr>
        <w:tc>
          <w:tcPr>
            <w:tcW w:type="dxa" w:w="1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11:00–13:30</w:t>
            </w:r>
          </w:p>
        </w:tc>
        <w:tc>
          <w:tcPr>
            <w:tcW w:type="dxa" w:w="3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GraphRAG 路径动画</w:t>
            </w:r>
          </w:p>
        </w:tc>
        <w:tc>
          <w:tcPr>
            <w:tcW w:type="dxa" w:w="42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关系、方向与时态</w:t>
            </w:r>
          </w:p>
        </w:tc>
      </w:tr>
      <w:tr>
        <w:tc>
          <w:tcPr>
            <w:tcW w:type="dxa" w:w="1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13:30–15:00</w:t>
            </w:r>
          </w:p>
        </w:tc>
        <w:tc>
          <w:tcPr>
            <w:tcW w:type="dxa" w:w="3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Context Trace 回放</w:t>
            </w:r>
          </w:p>
        </w:tc>
        <w:tc>
          <w:tcPr>
            <w:tcW w:type="dxa" w:w="42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为什么选、为什么拒绝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26.2 8 分钟音频：《Context Engineering 是 AI 时代的数据工程》</w:t>
      </w:r>
    </w:p>
    <w:p>
      <w:pPr>
        <w:spacing w:after="140" w:line="293" w:lineRule="auto"/>
      </w:pPr>
      <w:r>
        <w:rPr>
          <w:rFonts w:ascii="Arial" w:hAnsi="Arial" w:eastAsia="Microsoft YaHei"/>
        </w:rPr>
        <w:t>开场：很多人把 Agent 做不稳归咎于模型。有时候确实是模型不行，但更常见的是，我们把一个刚入职的人扔进会议室，只给他半张过期截图、一段没有出处的聊天记录、四十个名字相似的工具，然后问他为什么判断错了。</w:t>
      </w:r>
    </w:p>
    <w:p>
      <w:pPr>
        <w:spacing w:after="140" w:line="293" w:lineRule="auto"/>
      </w:pPr>
      <w:r>
        <w:rPr>
          <w:rFonts w:ascii="Arial" w:hAnsi="Arial" w:eastAsia="Microsoft YaHei"/>
        </w:rPr>
        <w:t>中段：Context Engineering 干的事，和成熟数据工程很像。先登记来源，再处理版本和权限；先定义证据，再做检索和转换；每个结果带 lineage，每次打包有预算，每个错误能分清是上游没召回、中间丢了，还是模型没用好。</w:t>
      </w:r>
    </w:p>
    <w:p>
      <w:pPr>
        <w:spacing w:after="140" w:line="293" w:lineRule="auto"/>
      </w:pPr>
      <w:r>
        <w:rPr>
          <w:rFonts w:ascii="Arial" w:hAnsi="Arial" w:eastAsia="Microsoft YaHei"/>
        </w:rPr>
        <w:t>结尾：所以它不是“更会写 Prompt”。它是把模型调用当成一个数据消费端，为它生产一次性、任务化、受治理的 Context Pack。等这条生产线搭好，换模型是优化；没搭好，换模型只是换一个更贵的人继续猜。</w:t>
      </w:r>
    </w:p>
    <w:p>
      <w:pPr>
        <w:pStyle w:val="Heading2"/>
        <w:keepNext/>
      </w:pPr>
      <w:r>
        <w:t>27. 作业与评分 Rubric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选择一个真实 Agent 场景，提交七类 Context Inventory。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定义 SourceManifest、EvidenceItem、ContextPack 三个 Schema。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实现 FTS + Vector + Graph/SQL 中至少三种检索通道。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实现 ACL、freshness、dedup、rerank 和 token budget gate。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加入一次 Evidence Gap 补检索循环和无进展终止。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构造十类评测样本，分别报告 Retriever、Pack、Answer 指标。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录制 5 分钟演示：正常、过期证据、越权证据、缺失证据。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5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12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权重</w:t>
            </w:r>
          </w:p>
        </w:tc>
        <w:tc>
          <w:tcPr>
            <w:tcW w:type="dxa" w:w="56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优秀标准</w:t>
            </w:r>
          </w:p>
        </w:tc>
      </w:tr>
      <w:tr>
        <w:tc>
          <w:tcPr>
            <w:tcW w:type="dxa" w:w="2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上下文建模</w:t>
            </w:r>
          </w:p>
        </w:tc>
        <w:tc>
          <w:tcPr>
            <w:tcW w:type="dxa" w:w="1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20%</w:t>
            </w:r>
          </w:p>
        </w:tc>
        <w:tc>
          <w:tcPr>
            <w:tcW w:type="dxa" w:w="56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类型、来源、生命周期、权限和时态完整</w:t>
            </w:r>
          </w:p>
        </w:tc>
      </w:tr>
      <w:tr>
        <w:tc>
          <w:tcPr>
            <w:tcW w:type="dxa" w:w="2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检索架构</w:t>
            </w:r>
          </w:p>
        </w:tc>
        <w:tc>
          <w:tcPr>
            <w:tcW w:type="dxa" w:w="1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20%</w:t>
            </w:r>
          </w:p>
        </w:tc>
        <w:tc>
          <w:tcPr>
            <w:tcW w:type="dxa" w:w="56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通道与查询形状匹配，支持动态补检索</w:t>
            </w:r>
          </w:p>
        </w:tc>
      </w:tr>
      <w:tr>
        <w:tc>
          <w:tcPr>
            <w:tcW w:type="dxa" w:w="2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证据治理</w:t>
            </w:r>
          </w:p>
        </w:tc>
        <w:tc>
          <w:tcPr>
            <w:tcW w:type="dxa" w:w="1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20%</w:t>
            </w:r>
          </w:p>
        </w:tc>
        <w:tc>
          <w:tcPr>
            <w:tcW w:type="dxa" w:w="56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来源、版本、locator、ACL、时效可追溯</w:t>
            </w:r>
          </w:p>
        </w:tc>
      </w:tr>
      <w:tr>
        <w:tc>
          <w:tcPr>
            <w:tcW w:type="dxa" w:w="2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GraphRAG</w:t>
            </w:r>
          </w:p>
        </w:tc>
        <w:tc>
          <w:tcPr>
            <w:tcW w:type="dxa" w:w="1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15%</w:t>
            </w:r>
          </w:p>
        </w:tc>
        <w:tc>
          <w:tcPr>
            <w:tcW w:type="dxa" w:w="56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Schema/路径/约束合理，不靠自由生成冒险</w:t>
            </w:r>
          </w:p>
        </w:tc>
      </w:tr>
      <w:tr>
        <w:tc>
          <w:tcPr>
            <w:tcW w:type="dxa" w:w="2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评测与诊断</w:t>
            </w:r>
          </w:p>
        </w:tc>
        <w:tc>
          <w:tcPr>
            <w:tcW w:type="dxa" w:w="1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15%</w:t>
            </w:r>
          </w:p>
        </w:tc>
        <w:tc>
          <w:tcPr>
            <w:tcW w:type="dxa" w:w="56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能区分 Retriever/Pack/Answer 失败</w:t>
            </w:r>
          </w:p>
        </w:tc>
      </w:tr>
      <w:tr>
        <w:tc>
          <w:tcPr>
            <w:tcW w:type="dxa" w:w="2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文档与复现</w:t>
            </w:r>
          </w:p>
        </w:tc>
        <w:tc>
          <w:tcPr>
            <w:tcW w:type="dxa" w:w="1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10%</w:t>
            </w:r>
          </w:p>
        </w:tc>
        <w:tc>
          <w:tcPr>
            <w:tcW w:type="dxa" w:w="56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环境、数据、命令和结果可重复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附录 A：可复制模板</w:t>
      </w:r>
    </w:p>
    <w:p>
      <w:pPr>
        <w:pStyle w:val="Heading2"/>
        <w:keepNext/>
      </w:pPr>
      <w:r>
        <w:t>A.1 Context Strategy Canvas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Agent / Use Case: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Decision to support: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Required context types: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environment: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task_goal: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history_memory: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agent_state: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orchestration: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temporal: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policy: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For each item: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source / owner / lifetime / mutability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ACL / purpose / freshness / token budget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selection / compression / omission rule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Evaluation: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required evidence / forbidden evidence / metrics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A.2 Retrieval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question: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intents: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entities: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time_scope: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channels: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fts: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vector: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graph: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sql: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filters: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required_paths: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evidence_requirements: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max_rounds: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deadline: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token_budget: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termination: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A.3 Context Pack Manifest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pack_id: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task_id: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purpose: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builder_version: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built_at: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as_of: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instruction_version: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state_version: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evidence: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- evidence_id: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source_id: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source_version: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locator: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valid_time: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content_hash: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tools: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omissions: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token_allocation: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pack_hash: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附录 B：架构评审清单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是否能解释每类上下文的来源、owner、生命周期和用途？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秘密、连接与原始权限凭证是否被排除在模型输入之外？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Context Pack 是否显式记录 as_of、版本、预算和 omissions？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FTS、Vector、Graph、SQL 是否按查询形状分工？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是否将 Chunk 升级为带来源、时间、ACL 的 Evidence？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是否处理旧版本替代、删除传播和缓存失效？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Graph 查询是否有 Schema allowlist、只读、LIMIT、深度与 ACL？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压缩是否测试否定、数字、实体绑定和不确定性保真？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是否分别评测 Retriever、Context Pack 与 Answer？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是否能重放一次模型调用实际看到的完整 Pack？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CE9E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9B1C1C"/>
                <w:sz w:val="21"/>
              </w:rPr>
              <w:t>一票否决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如果无法回答“模型具体看到了哪一版、哪一段、为何有权看、为何此刻仍有效”，系统就不具备可审计的上下文工程。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第四周总结</w:t>
      </w:r>
    </w:p>
    <w:p>
      <w:pPr>
        <w:spacing w:after="140" w:line="293" w:lineRule="auto"/>
      </w:pPr>
      <w:r>
        <w:rPr>
          <w:rFonts w:ascii="Arial" w:hAnsi="Arial" w:eastAsia="Microsoft YaHei"/>
        </w:rPr>
        <w:t>Context Engineering 的本质，是为模型和工具构建一条受治理的运行时数据管道。它把目标、状态、记忆、编排、时间、政策和外部证据组织成一次性的 Context Pack，并对选择、过滤、压缩、权限、时效和预算承担工程责任。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36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你现在应该能回答</w:t>
            </w:r>
          </w:p>
        </w:tc>
        <w:tc>
          <w:tcPr>
            <w:tcW w:type="dxa" w:w="57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关键词</w:t>
            </w:r>
          </w:p>
        </w:tc>
      </w:tr>
      <w:tr>
        <w:tc>
          <w:tcPr>
            <w:tcW w:type="dxa" w:w="3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Context Engineering 与 RAG 的关系？</w:t>
            </w:r>
          </w:p>
        </w:tc>
        <w:tc>
          <w:tcPr>
            <w:tcW w:type="dxa" w:w="57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RAG 是外部证据检索子系统</w:t>
            </w:r>
          </w:p>
        </w:tc>
      </w:tr>
      <w:tr>
        <w:tc>
          <w:tcPr>
            <w:tcW w:type="dxa" w:w="3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为什么窗口大仍会错？</w:t>
            </w:r>
          </w:p>
        </w:tc>
        <w:tc>
          <w:tcPr>
            <w:tcW w:type="dxa" w:w="57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噪声、过期、越权、错误格式、缺关系</w:t>
            </w:r>
          </w:p>
        </w:tc>
      </w:tr>
      <w:tr>
        <w:tc>
          <w:tcPr>
            <w:tcW w:type="dxa" w:w="3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Vector RAG 何时不够？</w:t>
            </w:r>
          </w:p>
        </w:tc>
        <w:tc>
          <w:tcPr>
            <w:tcW w:type="dxa" w:w="57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方向、多跳、聚合、时态、权限</w:t>
            </w:r>
          </w:p>
        </w:tc>
      </w:tr>
      <w:tr>
        <w:tc>
          <w:tcPr>
            <w:tcW w:type="dxa" w:w="3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RAG 2.0 是什么？</w:t>
            </w:r>
          </w:p>
        </w:tc>
        <w:tc>
          <w:tcPr>
            <w:tcW w:type="dxa" w:w="57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检索→评估缺口→补检索→终止</w:t>
            </w:r>
          </w:p>
        </w:tc>
      </w:tr>
      <w:tr>
        <w:tc>
          <w:tcPr>
            <w:tcW w:type="dxa" w:w="3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KG 与 CG 的区别？</w:t>
            </w:r>
          </w:p>
        </w:tc>
        <w:tc>
          <w:tcPr>
            <w:tcW w:type="dxa" w:w="57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业务世界 vs 执行因果</w:t>
            </w:r>
          </w:p>
        </w:tc>
      </w:tr>
      <w:tr>
        <w:tc>
          <w:tcPr>
            <w:tcW w:type="dxa" w:w="3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如何诊断答案错误？</w:t>
            </w:r>
          </w:p>
        </w:tc>
        <w:tc>
          <w:tcPr>
            <w:tcW w:type="dxa" w:w="57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Retriever / Pack / Answer 三段评测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下一周预告</w:t>
      </w:r>
    </w:p>
    <w:p>
      <w:pPr>
        <w:spacing w:after="140" w:line="293" w:lineRule="auto"/>
      </w:pPr>
      <w:r>
        <w:rPr>
          <w:rFonts w:ascii="Arial" w:hAnsi="Arial" w:eastAsia="Microsoft YaHei"/>
        </w:rPr>
        <w:t>第五周进入生产基础设施与平台化：如何为多 Agent 系统配置数据库、向量库、图数据库、缓存、网关、密钥、容器编排和可观测性，并把本周的 Context Pipeline 变成可部署、可恢复、可扩展的运行底座。</w:t>
      </w:r>
    </w:p>
    <w:p>
      <w:pPr>
        <w:pStyle w:val="Heading2"/>
        <w:keepNext/>
      </w:pPr>
      <w:r>
        <w:t>参考资料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Vishal Rajput, Practical Multi-Agent AI Systems, Chapter 5.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LangChain Context Engineering: https://docs.langchain.com/oss/python/langchain/context-engineering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LangChain Context Overview: https://docs.langchain.com/oss/python/concepts/context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Microsoft GraphRAG Overview: https://microsoft.github.io/graphrag/index/overview/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Microsoft GraphRAG Query Engine: https://microsoft.github.io/graphrag/query/overview/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Neo4j GraphRAG for Python: https://neo4j.com/docs/neo4j-graphrag-python/current/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GraphQL Learn: https://graphql.org/learn/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174A73"/>
                <w:sz w:val="21"/>
              </w:rPr>
              <w:t>版本说明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框架 API 与 GraphRAG 实现会继续变化；长期有效的是 Context Contract、Evidence Contract、时态/权限门禁、检索分工和分段评测。示例以 2026 年 7 月官方资料校准。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2600"/>
        <w:jc w:val="center"/>
      </w:pPr>
      <w:r>
        <w:rPr>
          <w:rFonts w:ascii="Arial" w:hAnsi="Arial" w:eastAsia="Microsoft YaHei"/>
          <w:b/>
          <w:color w:val="C89324"/>
          <w:sz w:val="26"/>
        </w:rPr>
        <w:t>WEEK 04 COMPLETE</w:t>
      </w:r>
    </w:p>
    <w:p>
      <w:pPr>
        <w:jc w:val="center"/>
      </w:pPr>
      <w:r>
        <w:rPr>
          <w:rFonts w:ascii="Arial" w:hAnsi="Arial" w:eastAsia="Microsoft YaHei"/>
          <w:b/>
          <w:color w:val="174A73"/>
          <w:sz w:val="46"/>
        </w:rPr>
        <w:t>从“检索几段文字”到“生产可信上下文”</w:t>
      </w:r>
    </w:p>
    <w:p>
      <w:pPr>
        <w:jc w:val="center"/>
      </w:pPr>
      <w:r>
        <w:rPr>
          <w:rFonts w:ascii="Arial" w:hAnsi="Arial" w:eastAsia="Microsoft YaHei"/>
          <w:color w:val="5E7180"/>
          <w:sz w:val="22"/>
        </w:rPr>
        <w:t>下一章：Production Infrastructure · Security · Deployment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80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color w:val="5E7180"/>
        <w:sz w:val="16"/>
      </w:rPr>
      <w:t xml:space="preserve">DataDan  ·  Architect Courseware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YaHei"/>
        <w:color w:val="5E7180"/>
        <w:sz w:val="16"/>
      </w:rPr>
      <w:t>生产级多智能体系统开源课　·　WEEK 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Microsoft YaHei"/>
      <w:color w:val="17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74A7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2F7D6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74A73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Microsoft YaHei"/>
      <w:b w:val="0"/>
      <w:i/>
      <w:iCs/>
      <w:color w:val="5E718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生产级多智能体系统开源课·第四周</dc:title>
  <dc:subject>Context Engineering、RAG 2.0、GraphRAG 与企业知识调查实战</dc:subject>
  <dc:creator>DataDan</dc:creator>
  <cp:keywords>Context Engineering, RAG, GraphRAG, GraphQL, Context Graph, Agent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